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47" w:rsidRDefault="00141E47">
      <w:pPr>
        <w:spacing w:before="9" w:line="60" w:lineRule="exact"/>
        <w:rPr>
          <w:sz w:val="6"/>
          <w:szCs w:val="6"/>
        </w:rPr>
      </w:pPr>
    </w:p>
    <w:tbl>
      <w:tblPr>
        <w:tblW w:w="0" w:type="auto"/>
        <w:tblInd w:w="103" w:type="dxa"/>
        <w:tblLayout w:type="fixed"/>
        <w:tblCellMar>
          <w:left w:w="0" w:type="dxa"/>
          <w:right w:w="0" w:type="dxa"/>
        </w:tblCellMar>
        <w:tblLook w:val="01E0" w:firstRow="1" w:lastRow="1" w:firstColumn="1" w:lastColumn="1" w:noHBand="0" w:noVBand="0"/>
      </w:tblPr>
      <w:tblGrid>
        <w:gridCol w:w="60"/>
        <w:gridCol w:w="1351"/>
        <w:gridCol w:w="2461"/>
        <w:gridCol w:w="2549"/>
        <w:gridCol w:w="1499"/>
        <w:gridCol w:w="60"/>
        <w:gridCol w:w="303"/>
        <w:gridCol w:w="1737"/>
        <w:gridCol w:w="60"/>
      </w:tblGrid>
      <w:tr w:rsidR="00141E47" w:rsidTr="00234136">
        <w:trPr>
          <w:trHeight w:hRule="exact" w:val="60"/>
        </w:trPr>
        <w:tc>
          <w:tcPr>
            <w:tcW w:w="60" w:type="dxa"/>
            <w:tcBorders>
              <w:top w:val="single" w:sz="13" w:space="0" w:color="000000"/>
              <w:left w:val="single" w:sz="13" w:space="0" w:color="000000"/>
              <w:bottom w:val="nil"/>
              <w:right w:val="nil"/>
            </w:tcBorders>
          </w:tcPr>
          <w:p w:rsidR="00141E47" w:rsidRDefault="00141E47"/>
        </w:tc>
        <w:tc>
          <w:tcPr>
            <w:tcW w:w="1351" w:type="dxa"/>
            <w:tcBorders>
              <w:top w:val="single" w:sz="13" w:space="0" w:color="000000"/>
              <w:left w:val="nil"/>
              <w:bottom w:val="single" w:sz="13" w:space="0" w:color="000000"/>
              <w:right w:val="nil"/>
            </w:tcBorders>
          </w:tcPr>
          <w:p w:rsidR="00141E47" w:rsidRDefault="00141E47"/>
        </w:tc>
        <w:tc>
          <w:tcPr>
            <w:tcW w:w="6509" w:type="dxa"/>
            <w:gridSpan w:val="3"/>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single" w:sz="13" w:space="0" w:color="000000"/>
              <w:right w:val="nil"/>
            </w:tcBorders>
          </w:tcPr>
          <w:p w:rsidR="00141E47" w:rsidRDefault="00141E47"/>
        </w:tc>
        <w:tc>
          <w:tcPr>
            <w:tcW w:w="2040" w:type="dxa"/>
            <w:gridSpan w:val="2"/>
            <w:tcBorders>
              <w:top w:val="single" w:sz="13" w:space="0" w:color="000000"/>
              <w:left w:val="nil"/>
              <w:bottom w:val="single" w:sz="13" w:space="0" w:color="000000"/>
              <w:right w:val="nil"/>
            </w:tcBorders>
          </w:tcPr>
          <w:p w:rsidR="00141E47" w:rsidRDefault="00141E47"/>
        </w:tc>
        <w:tc>
          <w:tcPr>
            <w:tcW w:w="60" w:type="dxa"/>
            <w:tcBorders>
              <w:top w:val="single" w:sz="13" w:space="0" w:color="000000"/>
              <w:left w:val="nil"/>
              <w:bottom w:val="nil"/>
              <w:right w:val="single" w:sz="13" w:space="0" w:color="000000"/>
            </w:tcBorders>
          </w:tcPr>
          <w:p w:rsidR="00141E47" w:rsidRDefault="00141E47"/>
        </w:tc>
      </w:tr>
      <w:tr w:rsidR="00141E47" w:rsidTr="00234136">
        <w:trPr>
          <w:trHeight w:hRule="exact" w:val="1273"/>
        </w:trPr>
        <w:tc>
          <w:tcPr>
            <w:tcW w:w="60" w:type="dxa"/>
            <w:tcBorders>
              <w:top w:val="nil"/>
              <w:left w:val="single" w:sz="13" w:space="0" w:color="000000"/>
              <w:bottom w:val="nil"/>
              <w:right w:val="single" w:sz="13" w:space="0" w:color="000000"/>
            </w:tcBorders>
          </w:tcPr>
          <w:p w:rsidR="00141E47" w:rsidRDefault="00141E47"/>
        </w:tc>
        <w:tc>
          <w:tcPr>
            <w:tcW w:w="1351" w:type="dxa"/>
            <w:tcBorders>
              <w:top w:val="single" w:sz="13" w:space="0" w:color="000000"/>
              <w:left w:val="single" w:sz="13" w:space="0" w:color="000000"/>
              <w:bottom w:val="single" w:sz="13" w:space="0" w:color="000000"/>
              <w:right w:val="single" w:sz="13" w:space="0" w:color="000000"/>
            </w:tcBorders>
          </w:tcPr>
          <w:p w:rsidR="00141E47" w:rsidRDefault="002937A7" w:rsidP="002937A7">
            <w:pPr>
              <w:pStyle w:val="TableParagraph"/>
              <w:spacing w:before="103"/>
              <w:ind w:left="65"/>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AAD43B4" wp14:editId="640B44E7">
                  <wp:extent cx="580728" cy="706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100" cy="707749"/>
                          </a:xfrm>
                          <a:prstGeom prst="rect">
                            <a:avLst/>
                          </a:prstGeom>
                        </pic:spPr>
                      </pic:pic>
                    </a:graphicData>
                  </a:graphic>
                </wp:inline>
              </w:drawing>
            </w:r>
          </w:p>
        </w:tc>
        <w:tc>
          <w:tcPr>
            <w:tcW w:w="6509" w:type="dxa"/>
            <w:gridSpan w:val="3"/>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spacing w:before="193"/>
              <w:ind w:left="1318" w:right="1289"/>
              <w:jc w:val="center"/>
              <w:rPr>
                <w:rFonts w:ascii="Arial" w:eastAsia="Arial" w:hAnsi="Arial" w:cs="Arial"/>
              </w:rPr>
            </w:pPr>
            <w:r>
              <w:rPr>
                <w:rFonts w:ascii="Arial"/>
                <w:b/>
                <w:spacing w:val="-15"/>
              </w:rPr>
              <w:t xml:space="preserve"> </w:t>
            </w:r>
            <w:r w:rsidR="002937A7">
              <w:rPr>
                <w:rFonts w:ascii="Arial"/>
                <w:b/>
                <w:spacing w:val="-1"/>
                <w:sz w:val="28"/>
              </w:rPr>
              <w:t>Blue Ridge Fire District</w:t>
            </w:r>
          </w:p>
          <w:p w:rsidR="00141E47" w:rsidRDefault="00241DCD">
            <w:pPr>
              <w:pStyle w:val="TableParagraph"/>
              <w:spacing w:before="189"/>
              <w:ind w:left="1486" w:right="1289"/>
              <w:jc w:val="center"/>
              <w:rPr>
                <w:rFonts w:ascii="Arial" w:eastAsia="Arial" w:hAnsi="Arial" w:cs="Arial"/>
                <w:sz w:val="36"/>
                <w:szCs w:val="36"/>
              </w:rPr>
            </w:pPr>
            <w:r>
              <w:rPr>
                <w:rFonts w:ascii="Arial"/>
                <w:b/>
                <w:spacing w:val="-1"/>
                <w:sz w:val="36"/>
              </w:rPr>
              <w:t>Policy and Procedure</w:t>
            </w:r>
          </w:p>
        </w:tc>
        <w:tc>
          <w:tcPr>
            <w:tcW w:w="60" w:type="dxa"/>
            <w:tcBorders>
              <w:top w:val="single" w:sz="13" w:space="0" w:color="000000"/>
              <w:left w:val="single" w:sz="13" w:space="0" w:color="000000"/>
              <w:bottom w:val="single" w:sz="13" w:space="0" w:color="000000"/>
              <w:right w:val="single" w:sz="13" w:space="0" w:color="000000"/>
            </w:tcBorders>
          </w:tcPr>
          <w:p w:rsidR="00141E47" w:rsidRDefault="00141E47"/>
        </w:tc>
        <w:tc>
          <w:tcPr>
            <w:tcW w:w="2040" w:type="dxa"/>
            <w:gridSpan w:val="2"/>
            <w:tcBorders>
              <w:top w:val="single" w:sz="13" w:space="0" w:color="000000"/>
              <w:left w:val="single" w:sz="13" w:space="0" w:color="000000"/>
              <w:bottom w:val="single" w:sz="13" w:space="0" w:color="000000"/>
              <w:right w:val="single" w:sz="13" w:space="0" w:color="000000"/>
            </w:tcBorders>
          </w:tcPr>
          <w:p w:rsidR="00141E47" w:rsidRDefault="00241DCD">
            <w:pPr>
              <w:pStyle w:val="TableParagraph"/>
              <w:ind w:left="631" w:right="378" w:hanging="285"/>
              <w:rPr>
                <w:rFonts w:ascii="Arial" w:eastAsia="Arial" w:hAnsi="Arial" w:cs="Arial"/>
                <w:sz w:val="20"/>
                <w:szCs w:val="20"/>
              </w:rPr>
            </w:pPr>
            <w:r>
              <w:rPr>
                <w:rFonts w:ascii="Arial"/>
                <w:sz w:val="20"/>
              </w:rPr>
              <w:t>General</w:t>
            </w:r>
            <w:r>
              <w:rPr>
                <w:rFonts w:ascii="Arial"/>
                <w:spacing w:val="-1"/>
                <w:sz w:val="20"/>
              </w:rPr>
              <w:t xml:space="preserve"> </w:t>
            </w:r>
            <w:r>
              <w:rPr>
                <w:rFonts w:ascii="Arial"/>
                <w:sz w:val="20"/>
              </w:rPr>
              <w:t>Order Number</w:t>
            </w:r>
          </w:p>
          <w:p w:rsidR="00141E47" w:rsidRDefault="00141E47">
            <w:pPr>
              <w:pStyle w:val="TableParagraph"/>
              <w:spacing w:before="12" w:line="220" w:lineRule="exact"/>
            </w:pPr>
          </w:p>
          <w:p w:rsidR="00141E47" w:rsidRDefault="002937A7" w:rsidP="00B841EA">
            <w:pPr>
              <w:pStyle w:val="TableParagraph"/>
              <w:spacing w:line="551" w:lineRule="exact"/>
              <w:ind w:left="415"/>
              <w:rPr>
                <w:rFonts w:ascii="Arial" w:eastAsia="Arial" w:hAnsi="Arial" w:cs="Arial"/>
                <w:sz w:val="48"/>
                <w:szCs w:val="48"/>
              </w:rPr>
            </w:pPr>
            <w:bookmarkStart w:id="0" w:name="A101"/>
            <w:bookmarkEnd w:id="0"/>
            <w:r>
              <w:rPr>
                <w:rFonts w:ascii="Arial"/>
                <w:b/>
                <w:spacing w:val="-1"/>
                <w:sz w:val="48"/>
              </w:rPr>
              <w:t xml:space="preserve"> </w:t>
            </w:r>
            <w:r w:rsidR="00B841EA">
              <w:rPr>
                <w:rFonts w:ascii="Arial"/>
                <w:b/>
                <w:spacing w:val="-1"/>
                <w:sz w:val="48"/>
              </w:rPr>
              <w:t>E308</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60"/>
        </w:trPr>
        <w:tc>
          <w:tcPr>
            <w:tcW w:w="60" w:type="dxa"/>
            <w:tcBorders>
              <w:top w:val="nil"/>
              <w:left w:val="single" w:sz="13" w:space="0" w:color="000000"/>
              <w:bottom w:val="nil"/>
              <w:right w:val="nil"/>
            </w:tcBorders>
          </w:tcPr>
          <w:p w:rsidR="00141E47" w:rsidRDefault="00141E47"/>
        </w:tc>
        <w:tc>
          <w:tcPr>
            <w:tcW w:w="9960" w:type="dxa"/>
            <w:gridSpan w:val="7"/>
            <w:tcBorders>
              <w:top w:val="single" w:sz="13" w:space="0" w:color="000000"/>
              <w:left w:val="nil"/>
              <w:bottom w:val="single" w:sz="13" w:space="0" w:color="000000"/>
              <w:right w:val="nil"/>
            </w:tcBorders>
          </w:tcPr>
          <w:p w:rsidR="00141E47" w:rsidRDefault="00141E47"/>
        </w:tc>
        <w:tc>
          <w:tcPr>
            <w:tcW w:w="60" w:type="dxa"/>
            <w:tcBorders>
              <w:top w:val="nil"/>
              <w:left w:val="nil"/>
              <w:bottom w:val="nil"/>
              <w:right w:val="single" w:sz="13" w:space="0" w:color="000000"/>
            </w:tcBorders>
          </w:tcPr>
          <w:p w:rsidR="00141E47" w:rsidRDefault="00141E47"/>
        </w:tc>
      </w:tr>
      <w:tr w:rsidR="00141E47" w:rsidTr="00234136">
        <w:trPr>
          <w:trHeight w:hRule="exact" w:val="643"/>
        </w:trPr>
        <w:tc>
          <w:tcPr>
            <w:tcW w:w="60" w:type="dxa"/>
            <w:vMerge w:val="restart"/>
            <w:tcBorders>
              <w:top w:val="nil"/>
              <w:left w:val="single" w:sz="13" w:space="0" w:color="000000"/>
              <w:right w:val="single" w:sz="13" w:space="0" w:color="000000"/>
            </w:tcBorders>
          </w:tcPr>
          <w:p w:rsidR="00141E47" w:rsidRDefault="00141E47"/>
        </w:tc>
        <w:tc>
          <w:tcPr>
            <w:tcW w:w="6361" w:type="dxa"/>
            <w:gridSpan w:val="3"/>
            <w:vMerge w:val="restart"/>
            <w:tcBorders>
              <w:top w:val="single" w:sz="13" w:space="0" w:color="000000"/>
              <w:left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bookmarkStart w:id="1" w:name="Standard_Operating_Guideline:"/>
            <w:bookmarkEnd w:id="1"/>
            <w:r>
              <w:rPr>
                <w:rFonts w:ascii="Arial"/>
                <w:spacing w:val="-1"/>
                <w:sz w:val="20"/>
              </w:rPr>
              <w:t>Subject:</w:t>
            </w:r>
          </w:p>
          <w:p w:rsidR="00490634" w:rsidRDefault="00490634" w:rsidP="002937A7">
            <w:pPr>
              <w:pStyle w:val="TableParagraph"/>
              <w:spacing w:before="2"/>
              <w:ind w:left="1215" w:right="563" w:hanging="659"/>
              <w:jc w:val="center"/>
              <w:rPr>
                <w:rFonts w:ascii="Arial"/>
                <w:b/>
                <w:spacing w:val="-1"/>
                <w:sz w:val="36"/>
              </w:rPr>
            </w:pPr>
            <w:bookmarkStart w:id="2" w:name="Fireground_Operations"/>
            <w:bookmarkEnd w:id="2"/>
          </w:p>
          <w:p w:rsidR="000E02DE" w:rsidRPr="0018457C" w:rsidRDefault="000E02DE" w:rsidP="002937A7">
            <w:pPr>
              <w:pStyle w:val="TableParagraph"/>
              <w:spacing w:before="2"/>
              <w:ind w:left="1215" w:right="563" w:hanging="659"/>
              <w:jc w:val="center"/>
              <w:rPr>
                <w:rFonts w:ascii="Arial"/>
                <w:b/>
                <w:spacing w:val="-1"/>
                <w:sz w:val="36"/>
              </w:rPr>
            </w:pPr>
            <w:r>
              <w:rPr>
                <w:rFonts w:ascii="Arial"/>
                <w:b/>
                <w:spacing w:val="-1"/>
                <w:sz w:val="36"/>
              </w:rPr>
              <w:t>Fitness for Duty</w:t>
            </w:r>
          </w:p>
        </w:tc>
        <w:tc>
          <w:tcPr>
            <w:tcW w:w="1862" w:type="dxa"/>
            <w:gridSpan w:val="3"/>
            <w:tcBorders>
              <w:top w:val="single" w:sz="13" w:space="0" w:color="000000"/>
              <w:left w:val="single" w:sz="7" w:space="0" w:color="000000"/>
              <w:bottom w:val="single" w:sz="7" w:space="0" w:color="000000"/>
              <w:right w:val="single" w:sz="7" w:space="0" w:color="000000"/>
            </w:tcBorders>
          </w:tcPr>
          <w:p w:rsidR="00141E47" w:rsidRPr="002772D3" w:rsidRDefault="00241DCD">
            <w:pPr>
              <w:pStyle w:val="TableParagraph"/>
              <w:spacing w:line="227" w:lineRule="exact"/>
              <w:ind w:left="93" w:right="123"/>
              <w:jc w:val="center"/>
              <w:rPr>
                <w:rFonts w:eastAsia="Arial" w:cs="Arial"/>
                <w:sz w:val="20"/>
                <w:szCs w:val="20"/>
              </w:rPr>
            </w:pPr>
            <w:r w:rsidRPr="002772D3">
              <w:rPr>
                <w:spacing w:val="-1"/>
                <w:sz w:val="20"/>
                <w:szCs w:val="20"/>
              </w:rPr>
              <w:t>Effective Date:</w:t>
            </w:r>
          </w:p>
          <w:p w:rsidR="00141E47" w:rsidRPr="002772D3" w:rsidRDefault="002772D3" w:rsidP="002937A7">
            <w:pPr>
              <w:pStyle w:val="TableParagraph"/>
              <w:spacing w:before="5"/>
              <w:ind w:left="93" w:right="123"/>
              <w:jc w:val="center"/>
              <w:rPr>
                <w:rFonts w:eastAsia="Arial" w:cs="Arial"/>
                <w:b/>
                <w:sz w:val="20"/>
                <w:szCs w:val="20"/>
              </w:rPr>
            </w:pPr>
            <w:r>
              <w:rPr>
                <w:rFonts w:eastAsia="Arial" w:cs="Arial"/>
                <w:b/>
                <w:sz w:val="20"/>
                <w:szCs w:val="20"/>
              </w:rPr>
              <w:t>April 1, 2015</w:t>
            </w:r>
          </w:p>
        </w:tc>
        <w:tc>
          <w:tcPr>
            <w:tcW w:w="1737" w:type="dxa"/>
            <w:tcBorders>
              <w:top w:val="single" w:sz="13" w:space="0" w:color="000000"/>
              <w:left w:val="single" w:sz="7" w:space="0" w:color="000000"/>
              <w:bottom w:val="single" w:sz="7" w:space="0" w:color="000000"/>
              <w:right w:val="single" w:sz="13" w:space="0" w:color="000000"/>
            </w:tcBorders>
          </w:tcPr>
          <w:p w:rsidR="00141E47" w:rsidRDefault="00234136" w:rsidP="00234136">
            <w:pPr>
              <w:pStyle w:val="TableParagraph"/>
              <w:spacing w:line="227" w:lineRule="exact"/>
              <w:ind w:left="93" w:right="123"/>
              <w:jc w:val="center"/>
              <w:rPr>
                <w:rFonts w:ascii="Arial" w:eastAsia="Arial" w:hAnsi="Arial" w:cs="Arial"/>
                <w:sz w:val="20"/>
                <w:szCs w:val="20"/>
              </w:rPr>
            </w:pPr>
            <w:bookmarkStart w:id="3" w:name="A01-F"/>
            <w:bookmarkEnd w:id="3"/>
            <w:r>
              <w:rPr>
                <w:rFonts w:ascii="Arial" w:eastAsia="Arial" w:hAnsi="Arial" w:cs="Arial"/>
                <w:sz w:val="20"/>
                <w:szCs w:val="20"/>
              </w:rPr>
              <w:t xml:space="preserve"> Total Pages</w:t>
            </w:r>
            <w:r w:rsidR="007D6343">
              <w:rPr>
                <w:rFonts w:ascii="Arial" w:eastAsia="Arial" w:hAnsi="Arial" w:cs="Arial"/>
                <w:sz w:val="20"/>
                <w:szCs w:val="20"/>
              </w:rPr>
              <w:t>:</w:t>
            </w:r>
          </w:p>
          <w:p w:rsidR="00234136" w:rsidRPr="00234136" w:rsidRDefault="000E02DE" w:rsidP="00234136">
            <w:pPr>
              <w:pStyle w:val="TableParagraph"/>
              <w:spacing w:line="227" w:lineRule="exact"/>
              <w:ind w:left="93" w:right="123"/>
              <w:jc w:val="center"/>
              <w:rPr>
                <w:rFonts w:ascii="Arial" w:eastAsia="Arial" w:hAnsi="Arial" w:cs="Arial"/>
                <w:b/>
                <w:sz w:val="24"/>
                <w:szCs w:val="24"/>
              </w:rPr>
            </w:pPr>
            <w:r>
              <w:rPr>
                <w:rFonts w:ascii="Arial" w:eastAsia="Arial" w:hAnsi="Arial" w:cs="Arial"/>
                <w:b/>
                <w:sz w:val="24"/>
                <w:szCs w:val="24"/>
              </w:rPr>
              <w:t>2</w:t>
            </w:r>
          </w:p>
        </w:tc>
        <w:tc>
          <w:tcPr>
            <w:tcW w:w="60" w:type="dxa"/>
            <w:tcBorders>
              <w:top w:val="nil"/>
              <w:left w:val="single" w:sz="13" w:space="0" w:color="000000"/>
              <w:bottom w:val="nil"/>
              <w:right w:val="single" w:sz="13" w:space="0" w:color="000000"/>
            </w:tcBorders>
          </w:tcPr>
          <w:p w:rsidR="00141E47" w:rsidRDefault="00141E47"/>
        </w:tc>
      </w:tr>
      <w:tr w:rsidR="00141E47" w:rsidTr="00234136">
        <w:trPr>
          <w:trHeight w:hRule="exact" w:val="844"/>
        </w:trPr>
        <w:tc>
          <w:tcPr>
            <w:tcW w:w="60" w:type="dxa"/>
            <w:vMerge/>
            <w:tcBorders>
              <w:left w:val="single" w:sz="13" w:space="0" w:color="000000"/>
              <w:bottom w:val="nil"/>
              <w:right w:val="single" w:sz="13" w:space="0" w:color="000000"/>
            </w:tcBorders>
          </w:tcPr>
          <w:p w:rsidR="00141E47" w:rsidRDefault="00141E47"/>
        </w:tc>
        <w:tc>
          <w:tcPr>
            <w:tcW w:w="6361" w:type="dxa"/>
            <w:gridSpan w:val="3"/>
            <w:vMerge/>
            <w:tcBorders>
              <w:left w:val="single" w:sz="13" w:space="0" w:color="000000"/>
              <w:bottom w:val="single" w:sz="7" w:space="0" w:color="000000"/>
              <w:right w:val="single" w:sz="7" w:space="0" w:color="000000"/>
            </w:tcBorders>
          </w:tcPr>
          <w:p w:rsidR="00141E47" w:rsidRDefault="00141E47"/>
        </w:tc>
        <w:tc>
          <w:tcPr>
            <w:tcW w:w="1862" w:type="dxa"/>
            <w:gridSpan w:val="3"/>
            <w:tcBorders>
              <w:top w:val="single" w:sz="7" w:space="0" w:color="000000"/>
              <w:left w:val="single" w:sz="7" w:space="0" w:color="000000"/>
              <w:bottom w:val="single" w:sz="7" w:space="0" w:color="000000"/>
              <w:right w:val="single" w:sz="7" w:space="0" w:color="000000"/>
            </w:tcBorders>
          </w:tcPr>
          <w:p w:rsidR="00141E47" w:rsidRPr="002772D3" w:rsidRDefault="00234136" w:rsidP="002937A7">
            <w:pPr>
              <w:jc w:val="center"/>
              <w:rPr>
                <w:sz w:val="20"/>
                <w:szCs w:val="20"/>
              </w:rPr>
            </w:pPr>
            <w:r w:rsidRPr="002772D3">
              <w:rPr>
                <w:sz w:val="20"/>
                <w:szCs w:val="20"/>
              </w:rPr>
              <w:t xml:space="preserve">Board </w:t>
            </w:r>
            <w:r w:rsidR="002937A7" w:rsidRPr="002772D3">
              <w:rPr>
                <w:sz w:val="20"/>
                <w:szCs w:val="20"/>
              </w:rPr>
              <w:t>Approval Date:</w:t>
            </w:r>
          </w:p>
          <w:p w:rsidR="002937A7" w:rsidRDefault="002937A7" w:rsidP="002937A7">
            <w:pPr>
              <w:jc w:val="center"/>
              <w:rPr>
                <w:rFonts w:cs="Arial"/>
                <w:b/>
                <w:sz w:val="20"/>
                <w:szCs w:val="20"/>
              </w:rPr>
            </w:pPr>
          </w:p>
          <w:p w:rsidR="002772D3" w:rsidRPr="002772D3" w:rsidRDefault="002772D3" w:rsidP="002937A7">
            <w:pPr>
              <w:jc w:val="center"/>
              <w:rPr>
                <w:rFonts w:cs="Arial"/>
                <w:b/>
                <w:sz w:val="20"/>
                <w:szCs w:val="20"/>
              </w:rPr>
            </w:pPr>
            <w:r>
              <w:rPr>
                <w:rFonts w:cs="Arial"/>
                <w:b/>
                <w:sz w:val="20"/>
                <w:szCs w:val="20"/>
              </w:rPr>
              <w:t>March 21, 2015</w:t>
            </w:r>
            <w:bookmarkStart w:id="4" w:name="_GoBack"/>
            <w:bookmarkEnd w:id="4"/>
          </w:p>
        </w:tc>
        <w:tc>
          <w:tcPr>
            <w:tcW w:w="1737" w:type="dxa"/>
            <w:tcBorders>
              <w:top w:val="single" w:sz="7" w:space="0" w:color="000000"/>
              <w:left w:val="single" w:sz="7" w:space="0" w:color="000000"/>
              <w:bottom w:val="single" w:sz="7" w:space="0" w:color="000000"/>
              <w:right w:val="single" w:sz="13" w:space="0" w:color="000000"/>
            </w:tcBorders>
          </w:tcPr>
          <w:p w:rsidR="00141E47" w:rsidRDefault="002772D3" w:rsidP="007D6343">
            <w:pPr>
              <w:jc w:val="center"/>
            </w:pPr>
            <w:r>
              <w:t>Resci</w:t>
            </w:r>
            <w:r w:rsidR="007D6343">
              <w:t>nds:</w:t>
            </w:r>
          </w:p>
          <w:p w:rsidR="007D6343" w:rsidRPr="007D6343" w:rsidRDefault="007D6343" w:rsidP="007D6343">
            <w:pPr>
              <w:jc w:val="center"/>
              <w:rPr>
                <w:rFonts w:ascii="Arial" w:hAnsi="Arial" w:cs="Arial"/>
                <w:sz w:val="44"/>
                <w:szCs w:val="44"/>
              </w:rPr>
            </w:pP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1175"/>
        </w:trPr>
        <w:tc>
          <w:tcPr>
            <w:tcW w:w="60" w:type="dxa"/>
            <w:tcBorders>
              <w:top w:val="nil"/>
              <w:left w:val="single" w:sz="13" w:space="0" w:color="000000"/>
              <w:bottom w:val="nil"/>
              <w:right w:val="single" w:sz="13" w:space="0" w:color="000000"/>
            </w:tcBorders>
          </w:tcPr>
          <w:p w:rsidR="00141E47" w:rsidRDefault="00141E47"/>
        </w:tc>
        <w:tc>
          <w:tcPr>
            <w:tcW w:w="3812" w:type="dxa"/>
            <w:gridSpan w:val="2"/>
            <w:tcBorders>
              <w:top w:val="single" w:sz="7" w:space="0" w:color="000000"/>
              <w:left w:val="single" w:sz="13" w:space="0" w:color="000000"/>
              <w:bottom w:val="single" w:sz="13" w:space="0" w:color="000000"/>
              <w:right w:val="single" w:sz="7" w:space="0" w:color="000000"/>
            </w:tcBorders>
          </w:tcPr>
          <w:p w:rsidR="00141E47" w:rsidRDefault="00241DCD">
            <w:pPr>
              <w:pStyle w:val="TableParagraph"/>
              <w:spacing w:line="227" w:lineRule="exact"/>
              <w:ind w:left="109"/>
              <w:rPr>
                <w:rFonts w:ascii="Arial" w:eastAsia="Arial" w:hAnsi="Arial" w:cs="Arial"/>
                <w:sz w:val="20"/>
                <w:szCs w:val="20"/>
              </w:rPr>
            </w:pPr>
            <w:r>
              <w:rPr>
                <w:rFonts w:ascii="Arial"/>
                <w:spacing w:val="-1"/>
                <w:sz w:val="20"/>
              </w:rPr>
              <w:t>Application:</w:t>
            </w:r>
          </w:p>
          <w:p w:rsidR="00141E47" w:rsidRDefault="00141E47">
            <w:pPr>
              <w:pStyle w:val="TableParagraph"/>
              <w:spacing w:before="10" w:line="280" w:lineRule="exact"/>
              <w:rPr>
                <w:sz w:val="28"/>
                <w:szCs w:val="28"/>
              </w:rPr>
            </w:pPr>
          </w:p>
          <w:p w:rsidR="00141E47" w:rsidRDefault="002937A7">
            <w:pPr>
              <w:pStyle w:val="TableParagraph"/>
              <w:ind w:left="437"/>
              <w:rPr>
                <w:rFonts w:ascii="Arial" w:eastAsia="Arial" w:hAnsi="Arial" w:cs="Arial"/>
                <w:sz w:val="28"/>
                <w:szCs w:val="28"/>
              </w:rPr>
            </w:pPr>
            <w:bookmarkStart w:id="5" w:name="Operations_Personnel"/>
            <w:bookmarkEnd w:id="5"/>
            <w:r>
              <w:rPr>
                <w:rFonts w:ascii="Arial"/>
                <w:b/>
                <w:sz w:val="28"/>
              </w:rPr>
              <w:t>All District</w:t>
            </w:r>
            <w:r w:rsidR="00241DCD">
              <w:rPr>
                <w:rFonts w:ascii="Arial"/>
                <w:b/>
                <w:spacing w:val="-29"/>
                <w:sz w:val="28"/>
              </w:rPr>
              <w:t xml:space="preserve"> </w:t>
            </w:r>
            <w:r w:rsidR="00241DCD">
              <w:rPr>
                <w:rFonts w:ascii="Arial"/>
                <w:b/>
                <w:sz w:val="28"/>
              </w:rPr>
              <w:t>Personnel</w:t>
            </w:r>
          </w:p>
        </w:tc>
        <w:tc>
          <w:tcPr>
            <w:tcW w:w="6148" w:type="dxa"/>
            <w:gridSpan w:val="5"/>
            <w:tcBorders>
              <w:top w:val="single" w:sz="7" w:space="0" w:color="000000"/>
              <w:left w:val="single" w:sz="7" w:space="0" w:color="000000"/>
              <w:bottom w:val="single" w:sz="13" w:space="0" w:color="000000"/>
              <w:right w:val="single" w:sz="13" w:space="0" w:color="000000"/>
            </w:tcBorders>
          </w:tcPr>
          <w:p w:rsidR="00141E47" w:rsidRPr="007D6343" w:rsidRDefault="007D6343">
            <w:pPr>
              <w:pStyle w:val="TableParagraph"/>
              <w:spacing w:line="227" w:lineRule="exact"/>
              <w:ind w:left="131"/>
              <w:rPr>
                <w:rFonts w:ascii="Arial" w:eastAsia="Arial" w:hAnsi="Arial" w:cs="Arial"/>
                <w:i/>
                <w:sz w:val="16"/>
                <w:szCs w:val="16"/>
              </w:rPr>
            </w:pPr>
            <w:r w:rsidRPr="007D6343">
              <w:rPr>
                <w:rFonts w:ascii="Arial" w:eastAsia="Arial" w:hAnsi="Arial" w:cs="Arial"/>
                <w:i/>
                <w:sz w:val="16"/>
                <w:szCs w:val="16"/>
              </w:rPr>
              <w:t>Signed into effect as authorized by the Board of Directors</w:t>
            </w:r>
          </w:p>
          <w:p w:rsidR="00141E47" w:rsidRDefault="00141E47">
            <w:pPr>
              <w:pStyle w:val="TableParagraph"/>
              <w:spacing w:line="200" w:lineRule="exact"/>
              <w:rPr>
                <w:sz w:val="20"/>
                <w:szCs w:val="20"/>
              </w:rPr>
            </w:pPr>
          </w:p>
          <w:p w:rsidR="00141E47" w:rsidRDefault="00141E47">
            <w:pPr>
              <w:pStyle w:val="TableParagraph"/>
              <w:spacing w:line="200" w:lineRule="exact"/>
              <w:rPr>
                <w:sz w:val="20"/>
                <w:szCs w:val="20"/>
              </w:rPr>
            </w:pPr>
          </w:p>
          <w:p w:rsidR="00234136" w:rsidRDefault="00234136">
            <w:pPr>
              <w:pStyle w:val="TableParagraph"/>
              <w:ind w:left="131"/>
              <w:rPr>
                <w:rFonts w:ascii="Arial"/>
                <w:sz w:val="20"/>
              </w:rPr>
            </w:pPr>
          </w:p>
          <w:p w:rsidR="00141E47" w:rsidRDefault="007D6343">
            <w:pPr>
              <w:pStyle w:val="TableParagraph"/>
              <w:ind w:left="131"/>
              <w:rPr>
                <w:rFonts w:ascii="Arial" w:eastAsia="Arial" w:hAnsi="Arial" w:cs="Arial"/>
                <w:sz w:val="20"/>
                <w:szCs w:val="20"/>
              </w:rPr>
            </w:pPr>
            <w:r>
              <w:rPr>
                <w:rFonts w:ascii="Arial" w:eastAsia="Arial" w:hAnsi="Arial" w:cs="Arial"/>
                <w:sz w:val="20"/>
                <w:szCs w:val="20"/>
              </w:rPr>
              <w:t>John Banning, Fire Chief</w:t>
            </w:r>
          </w:p>
        </w:tc>
        <w:tc>
          <w:tcPr>
            <w:tcW w:w="60" w:type="dxa"/>
            <w:tcBorders>
              <w:top w:val="nil"/>
              <w:left w:val="single" w:sz="13" w:space="0" w:color="000000"/>
              <w:bottom w:val="nil"/>
              <w:right w:val="single" w:sz="13" w:space="0" w:color="000000"/>
            </w:tcBorders>
          </w:tcPr>
          <w:p w:rsidR="00141E47" w:rsidRDefault="00141E47"/>
        </w:tc>
      </w:tr>
      <w:tr w:rsidR="00141E47">
        <w:trPr>
          <w:trHeight w:hRule="exact" w:val="60"/>
        </w:trPr>
        <w:tc>
          <w:tcPr>
            <w:tcW w:w="60" w:type="dxa"/>
            <w:tcBorders>
              <w:top w:val="nil"/>
              <w:left w:val="single" w:sz="13" w:space="0" w:color="000000"/>
              <w:bottom w:val="single" w:sz="13" w:space="0" w:color="000000"/>
              <w:right w:val="nil"/>
            </w:tcBorders>
          </w:tcPr>
          <w:p w:rsidR="00141E47" w:rsidRDefault="00141E47"/>
        </w:tc>
        <w:tc>
          <w:tcPr>
            <w:tcW w:w="3812" w:type="dxa"/>
            <w:gridSpan w:val="2"/>
            <w:tcBorders>
              <w:top w:val="single" w:sz="13" w:space="0" w:color="000000"/>
              <w:left w:val="nil"/>
              <w:bottom w:val="single" w:sz="13" w:space="0" w:color="000000"/>
              <w:right w:val="nil"/>
            </w:tcBorders>
          </w:tcPr>
          <w:p w:rsidR="00141E47" w:rsidRDefault="00141E47"/>
        </w:tc>
        <w:tc>
          <w:tcPr>
            <w:tcW w:w="6148" w:type="dxa"/>
            <w:gridSpan w:val="5"/>
            <w:tcBorders>
              <w:top w:val="single" w:sz="13" w:space="0" w:color="000000"/>
              <w:left w:val="nil"/>
              <w:bottom w:val="single" w:sz="13" w:space="0" w:color="000000"/>
              <w:right w:val="nil"/>
            </w:tcBorders>
          </w:tcPr>
          <w:p w:rsidR="00141E47" w:rsidRDefault="00141E47"/>
        </w:tc>
        <w:tc>
          <w:tcPr>
            <w:tcW w:w="60" w:type="dxa"/>
            <w:tcBorders>
              <w:top w:val="nil"/>
              <w:left w:val="nil"/>
              <w:bottom w:val="single" w:sz="13" w:space="0" w:color="000000"/>
              <w:right w:val="single" w:sz="13" w:space="0" w:color="000000"/>
            </w:tcBorders>
          </w:tcPr>
          <w:p w:rsidR="00141E47" w:rsidRDefault="00141E47"/>
        </w:tc>
      </w:tr>
    </w:tbl>
    <w:p w:rsidR="00141E47" w:rsidRDefault="00141E47">
      <w:pPr>
        <w:spacing w:before="2" w:line="100" w:lineRule="exact"/>
        <w:rPr>
          <w:sz w:val="10"/>
          <w:szCs w:val="10"/>
        </w:rPr>
      </w:pPr>
    </w:p>
    <w:p w:rsidR="00141E47" w:rsidRDefault="00141E47">
      <w:pPr>
        <w:spacing w:line="200" w:lineRule="exact"/>
        <w:rPr>
          <w:sz w:val="20"/>
          <w:szCs w:val="20"/>
        </w:rPr>
      </w:pPr>
    </w:p>
    <w:p w:rsidR="001D1432" w:rsidRDefault="001D1432">
      <w:pPr>
        <w:spacing w:line="200" w:lineRule="exact"/>
        <w:rPr>
          <w:sz w:val="20"/>
          <w:szCs w:val="20"/>
        </w:rPr>
      </w:pPr>
    </w:p>
    <w:p w:rsidR="001D1432" w:rsidRDefault="001D1432">
      <w:pPr>
        <w:spacing w:line="200" w:lineRule="exact"/>
        <w:rPr>
          <w:sz w:val="20"/>
          <w:szCs w:val="20"/>
        </w:rPr>
      </w:pPr>
    </w:p>
    <w:p w:rsidR="001D1432" w:rsidRDefault="001D1432">
      <w:pPr>
        <w:spacing w:line="200" w:lineRule="exact"/>
        <w:rPr>
          <w:sz w:val="20"/>
          <w:szCs w:val="20"/>
        </w:rPr>
      </w:pPr>
    </w:p>
    <w:p w:rsidR="001D1432" w:rsidRPr="001D1432" w:rsidRDefault="001D1432" w:rsidP="001D1432">
      <w:pPr>
        <w:widowControl/>
        <w:numPr>
          <w:ilvl w:val="0"/>
          <w:numId w:val="17"/>
        </w:numPr>
        <w:spacing w:after="200" w:line="276" w:lineRule="auto"/>
        <w:contextualSpacing/>
        <w:rPr>
          <w:rFonts w:ascii="Times New Roman" w:hAnsi="Times New Roman" w:cs="Times New Roman"/>
          <w:b/>
          <w:sz w:val="20"/>
          <w:szCs w:val="20"/>
        </w:rPr>
      </w:pPr>
      <w:r w:rsidRPr="001D1432">
        <w:rPr>
          <w:rFonts w:ascii="Times New Roman" w:hAnsi="Times New Roman" w:cs="Times New Roman"/>
          <w:b/>
          <w:sz w:val="20"/>
          <w:szCs w:val="20"/>
        </w:rPr>
        <w:t>PURPOSE</w:t>
      </w:r>
    </w:p>
    <w:p w:rsidR="001D1432" w:rsidRPr="001D1432" w:rsidRDefault="001D1432" w:rsidP="001D1432">
      <w:pPr>
        <w:widowControl/>
        <w:ind w:left="1080"/>
        <w:contextualSpacing/>
        <w:rPr>
          <w:rFonts w:ascii="Times New Roman" w:hAnsi="Times New Roman" w:cs="Times New Roman"/>
          <w:b/>
          <w:sz w:val="20"/>
          <w:szCs w:val="20"/>
        </w:rPr>
      </w:pPr>
    </w:p>
    <w:p w:rsidR="001D1432" w:rsidRPr="001D1432" w:rsidRDefault="001D1432" w:rsidP="001D1432">
      <w:pPr>
        <w:widowControl/>
        <w:ind w:left="1080"/>
        <w:contextualSpacing/>
        <w:rPr>
          <w:rFonts w:ascii="Times New Roman" w:hAnsi="Times New Roman" w:cs="Times New Roman"/>
          <w:sz w:val="20"/>
          <w:szCs w:val="20"/>
        </w:rPr>
      </w:pPr>
      <w:r w:rsidRPr="001D1432">
        <w:rPr>
          <w:rFonts w:ascii="Times New Roman" w:hAnsi="Times New Roman" w:cs="Times New Roman"/>
          <w:sz w:val="20"/>
          <w:szCs w:val="20"/>
        </w:rPr>
        <w:t>To ensure that prospective and current employees meet the minimum physical standards for the position they perform.</w:t>
      </w:r>
    </w:p>
    <w:p w:rsidR="001D1432" w:rsidRPr="001D1432" w:rsidRDefault="001D1432" w:rsidP="001D1432">
      <w:pPr>
        <w:widowControl/>
        <w:ind w:left="1080"/>
        <w:contextualSpacing/>
        <w:rPr>
          <w:rFonts w:ascii="Times New Roman" w:hAnsi="Times New Roman" w:cs="Times New Roman"/>
          <w:sz w:val="20"/>
          <w:szCs w:val="20"/>
        </w:rPr>
      </w:pPr>
    </w:p>
    <w:p w:rsidR="001D1432" w:rsidRPr="001D1432" w:rsidRDefault="001D1432" w:rsidP="001D1432">
      <w:pPr>
        <w:widowControl/>
        <w:numPr>
          <w:ilvl w:val="0"/>
          <w:numId w:val="17"/>
        </w:numPr>
        <w:spacing w:after="200" w:line="276" w:lineRule="auto"/>
        <w:contextualSpacing/>
        <w:rPr>
          <w:rFonts w:ascii="Times New Roman" w:hAnsi="Times New Roman" w:cs="Times New Roman"/>
          <w:b/>
          <w:sz w:val="20"/>
          <w:szCs w:val="20"/>
        </w:rPr>
      </w:pPr>
      <w:r w:rsidRPr="001D1432">
        <w:rPr>
          <w:rFonts w:ascii="Times New Roman" w:hAnsi="Times New Roman" w:cs="Times New Roman"/>
          <w:b/>
          <w:sz w:val="20"/>
          <w:szCs w:val="20"/>
        </w:rPr>
        <w:t>SCOPE</w:t>
      </w:r>
    </w:p>
    <w:p w:rsidR="001D1432" w:rsidRPr="001D1432" w:rsidRDefault="001D1432" w:rsidP="001D1432">
      <w:pPr>
        <w:widowControl/>
        <w:ind w:left="1080"/>
        <w:contextualSpacing/>
        <w:rPr>
          <w:rFonts w:ascii="Times New Roman" w:hAnsi="Times New Roman" w:cs="Times New Roman"/>
          <w:b/>
          <w:sz w:val="20"/>
          <w:szCs w:val="20"/>
        </w:rPr>
      </w:pPr>
    </w:p>
    <w:p w:rsidR="001D1432" w:rsidRPr="001D1432" w:rsidRDefault="001D1432" w:rsidP="001D1432">
      <w:pPr>
        <w:widowControl/>
        <w:ind w:left="1080"/>
        <w:contextualSpacing/>
        <w:rPr>
          <w:rFonts w:ascii="Times New Roman" w:hAnsi="Times New Roman" w:cs="Times New Roman"/>
          <w:sz w:val="20"/>
          <w:szCs w:val="20"/>
        </w:rPr>
      </w:pPr>
      <w:r w:rsidRPr="001D1432">
        <w:rPr>
          <w:rFonts w:ascii="Times New Roman" w:hAnsi="Times New Roman" w:cs="Times New Roman"/>
          <w:sz w:val="20"/>
          <w:szCs w:val="20"/>
        </w:rPr>
        <w:t>This policy applies to all current or prospective operations employees.</w:t>
      </w:r>
    </w:p>
    <w:p w:rsidR="001D1432" w:rsidRPr="001D1432" w:rsidRDefault="001D1432" w:rsidP="001D1432">
      <w:pPr>
        <w:widowControl/>
        <w:ind w:left="1080"/>
        <w:contextualSpacing/>
        <w:rPr>
          <w:rFonts w:ascii="Times New Roman" w:hAnsi="Times New Roman" w:cs="Times New Roman"/>
          <w:sz w:val="20"/>
          <w:szCs w:val="20"/>
        </w:rPr>
      </w:pPr>
    </w:p>
    <w:p w:rsidR="001D1432" w:rsidRPr="001D1432" w:rsidRDefault="001D1432" w:rsidP="001D1432">
      <w:pPr>
        <w:widowControl/>
        <w:numPr>
          <w:ilvl w:val="0"/>
          <w:numId w:val="17"/>
        </w:numPr>
        <w:spacing w:after="200" w:line="276" w:lineRule="auto"/>
        <w:contextualSpacing/>
        <w:rPr>
          <w:rFonts w:ascii="Times New Roman" w:hAnsi="Times New Roman" w:cs="Times New Roman"/>
          <w:b/>
          <w:sz w:val="20"/>
          <w:szCs w:val="20"/>
        </w:rPr>
      </w:pPr>
      <w:r w:rsidRPr="001D1432">
        <w:rPr>
          <w:rFonts w:ascii="Times New Roman" w:hAnsi="Times New Roman" w:cs="Times New Roman"/>
          <w:b/>
          <w:sz w:val="20"/>
          <w:szCs w:val="20"/>
        </w:rPr>
        <w:t xml:space="preserve"> POLICY</w:t>
      </w:r>
    </w:p>
    <w:p w:rsidR="001D1432" w:rsidRPr="001D1432" w:rsidRDefault="001D1432" w:rsidP="001D1432">
      <w:pPr>
        <w:widowControl/>
        <w:ind w:left="1080"/>
        <w:contextualSpacing/>
        <w:rPr>
          <w:rFonts w:ascii="Times New Roman" w:hAnsi="Times New Roman" w:cs="Times New Roman"/>
          <w:b/>
          <w:sz w:val="20"/>
          <w:szCs w:val="20"/>
        </w:rPr>
      </w:pPr>
    </w:p>
    <w:p w:rsidR="001D1432" w:rsidRPr="001D1432" w:rsidRDefault="001D1432" w:rsidP="001D1432">
      <w:pPr>
        <w:widowControl/>
        <w:ind w:left="1080"/>
        <w:contextualSpacing/>
        <w:rPr>
          <w:rFonts w:ascii="Times New Roman" w:hAnsi="Times New Roman" w:cs="Times New Roman"/>
          <w:sz w:val="20"/>
          <w:szCs w:val="20"/>
        </w:rPr>
      </w:pPr>
      <w:r w:rsidRPr="001D1432">
        <w:rPr>
          <w:rFonts w:ascii="Times New Roman" w:hAnsi="Times New Roman" w:cs="Times New Roman"/>
          <w:sz w:val="20"/>
          <w:szCs w:val="20"/>
        </w:rPr>
        <w:t xml:space="preserve">It is the policy of </w:t>
      </w:r>
      <w:r>
        <w:rPr>
          <w:rFonts w:ascii="Times New Roman" w:hAnsi="Times New Roman" w:cs="Times New Roman"/>
          <w:sz w:val="20"/>
          <w:szCs w:val="20"/>
        </w:rPr>
        <w:t>the Blue Ridge Fire District</w:t>
      </w:r>
      <w:r w:rsidRPr="001D1432">
        <w:rPr>
          <w:rFonts w:ascii="Times New Roman" w:hAnsi="Times New Roman" w:cs="Times New Roman"/>
          <w:sz w:val="20"/>
          <w:szCs w:val="20"/>
        </w:rPr>
        <w:t xml:space="preserve"> to require physical examinations prior to employment and periodically thereafter, in order to ensure that employees are physically capable of fulfilling the essential functions of the position to which they are assigned.</w:t>
      </w:r>
    </w:p>
    <w:p w:rsidR="001D1432" w:rsidRPr="001D1432" w:rsidRDefault="001D1432" w:rsidP="001D1432">
      <w:pPr>
        <w:widowControl/>
        <w:ind w:left="1080"/>
        <w:contextualSpacing/>
        <w:rPr>
          <w:rFonts w:ascii="Times New Roman" w:hAnsi="Times New Roman" w:cs="Times New Roman"/>
          <w:sz w:val="20"/>
          <w:szCs w:val="20"/>
        </w:rPr>
      </w:pPr>
    </w:p>
    <w:p w:rsidR="001D1432" w:rsidRPr="001D1432" w:rsidRDefault="001D1432" w:rsidP="001D1432">
      <w:pPr>
        <w:widowControl/>
        <w:numPr>
          <w:ilvl w:val="0"/>
          <w:numId w:val="17"/>
        </w:numPr>
        <w:spacing w:after="200" w:line="276" w:lineRule="auto"/>
        <w:contextualSpacing/>
        <w:rPr>
          <w:rFonts w:ascii="Times New Roman" w:hAnsi="Times New Roman" w:cs="Times New Roman"/>
          <w:b/>
          <w:sz w:val="20"/>
          <w:szCs w:val="20"/>
        </w:rPr>
      </w:pPr>
      <w:r w:rsidRPr="001D1432">
        <w:rPr>
          <w:rFonts w:ascii="Times New Roman" w:hAnsi="Times New Roman" w:cs="Times New Roman"/>
          <w:b/>
          <w:sz w:val="20"/>
          <w:szCs w:val="20"/>
        </w:rPr>
        <w:t xml:space="preserve"> GUIDELINES</w:t>
      </w:r>
    </w:p>
    <w:p w:rsidR="001D1432" w:rsidRPr="001D1432" w:rsidRDefault="001D1432" w:rsidP="001D1432">
      <w:pPr>
        <w:widowControl/>
        <w:ind w:left="1080"/>
        <w:contextualSpacing/>
        <w:rPr>
          <w:rFonts w:ascii="Times New Roman" w:hAnsi="Times New Roman" w:cs="Times New Roman"/>
          <w:b/>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 xml:space="preserve"> All job offers to potential employees shall be made contingent upon the applicant passing a physical examination.</w:t>
      </w:r>
    </w:p>
    <w:p w:rsidR="001D1432" w:rsidRP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The potential employee shall be required to undergo a physical examination with the District’s designated medical provider.</w:t>
      </w:r>
    </w:p>
    <w:p w:rsidR="001D1432" w:rsidRPr="001D1432" w:rsidRDefault="001D1432" w:rsidP="001D1432">
      <w:pPr>
        <w:widowControl/>
        <w:spacing w:after="200" w:line="276" w:lineRule="auto"/>
        <w:ind w:left="72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In the event the individual does not pass the physical examination, the offer of employment shall be withdrawn.</w:t>
      </w: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lastRenderedPageBreak/>
        <w:t xml:space="preserve">In order to ensure the physical standards continue to be met, all operational employees shall be required to undergo regular physical evaluations on an annual basis.  Additionally, as set forth in the </w:t>
      </w:r>
      <w:proofErr w:type="spellStart"/>
      <w:r w:rsidRPr="001D1432">
        <w:rPr>
          <w:rFonts w:ascii="Times New Roman" w:hAnsi="Times New Roman" w:cs="Times New Roman"/>
          <w:sz w:val="20"/>
          <w:szCs w:val="20"/>
        </w:rPr>
        <w:t>NFPA</w:t>
      </w:r>
      <w:proofErr w:type="spellEnd"/>
      <w:r w:rsidRPr="001D1432">
        <w:rPr>
          <w:rFonts w:ascii="Times New Roman" w:hAnsi="Times New Roman" w:cs="Times New Roman"/>
          <w:sz w:val="20"/>
          <w:szCs w:val="20"/>
        </w:rPr>
        <w:t xml:space="preserve"> 1582 Standards, employees shall be required to undergo a physical examination according to the following schedule:</w:t>
      </w:r>
    </w:p>
    <w:p w:rsidR="001D1432" w:rsidRP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ind w:left="2880"/>
        <w:contextualSpacing/>
        <w:rPr>
          <w:rFonts w:ascii="Times New Roman" w:hAnsi="Times New Roman" w:cs="Times New Roman"/>
          <w:sz w:val="20"/>
          <w:szCs w:val="20"/>
        </w:rPr>
      </w:pPr>
      <w:r w:rsidRPr="001D1432">
        <w:rPr>
          <w:rFonts w:ascii="Times New Roman" w:hAnsi="Times New Roman" w:cs="Times New Roman"/>
          <w:sz w:val="20"/>
          <w:szCs w:val="20"/>
        </w:rPr>
        <w:t>Up through age 29:</w:t>
      </w:r>
      <w:r w:rsidRPr="001D1432">
        <w:rPr>
          <w:rFonts w:ascii="Times New Roman" w:hAnsi="Times New Roman" w:cs="Times New Roman"/>
          <w:sz w:val="20"/>
          <w:szCs w:val="20"/>
        </w:rPr>
        <w:tab/>
      </w:r>
      <w:r w:rsidRPr="001D1432">
        <w:rPr>
          <w:rFonts w:ascii="Times New Roman" w:hAnsi="Times New Roman" w:cs="Times New Roman"/>
          <w:sz w:val="20"/>
          <w:szCs w:val="20"/>
        </w:rPr>
        <w:tab/>
        <w:t>Every three years</w:t>
      </w:r>
    </w:p>
    <w:p w:rsidR="001D1432" w:rsidRPr="001D1432" w:rsidRDefault="001D1432" w:rsidP="001D1432">
      <w:pPr>
        <w:widowControl/>
        <w:ind w:left="2880"/>
        <w:contextualSpacing/>
        <w:rPr>
          <w:rFonts w:ascii="Times New Roman" w:hAnsi="Times New Roman" w:cs="Times New Roman"/>
          <w:sz w:val="20"/>
          <w:szCs w:val="20"/>
        </w:rPr>
      </w:pPr>
      <w:r w:rsidRPr="001D1432">
        <w:rPr>
          <w:rFonts w:ascii="Times New Roman" w:hAnsi="Times New Roman" w:cs="Times New Roman"/>
          <w:sz w:val="20"/>
          <w:szCs w:val="20"/>
        </w:rPr>
        <w:t>Age 30 through Age 39:</w:t>
      </w:r>
      <w:r w:rsidRPr="001D1432">
        <w:rPr>
          <w:rFonts w:ascii="Times New Roman" w:hAnsi="Times New Roman" w:cs="Times New Roman"/>
          <w:sz w:val="20"/>
          <w:szCs w:val="20"/>
        </w:rPr>
        <w:tab/>
      </w:r>
      <w:r w:rsidRPr="001D1432">
        <w:rPr>
          <w:rFonts w:ascii="Times New Roman" w:hAnsi="Times New Roman" w:cs="Times New Roman"/>
          <w:sz w:val="20"/>
          <w:szCs w:val="20"/>
        </w:rPr>
        <w:tab/>
        <w:t>Every two years</w:t>
      </w:r>
    </w:p>
    <w:p w:rsidR="001D1432" w:rsidRPr="001D1432" w:rsidRDefault="001D1432" w:rsidP="001D1432">
      <w:pPr>
        <w:widowControl/>
        <w:ind w:left="2880"/>
        <w:contextualSpacing/>
        <w:rPr>
          <w:rFonts w:ascii="Times New Roman" w:hAnsi="Times New Roman" w:cs="Times New Roman"/>
          <w:sz w:val="20"/>
          <w:szCs w:val="20"/>
        </w:rPr>
      </w:pPr>
      <w:r w:rsidRPr="001D1432">
        <w:rPr>
          <w:rFonts w:ascii="Times New Roman" w:hAnsi="Times New Roman" w:cs="Times New Roman"/>
          <w:sz w:val="20"/>
          <w:szCs w:val="20"/>
        </w:rPr>
        <w:t>Over age 40:</w:t>
      </w:r>
      <w:r w:rsidRPr="001D1432">
        <w:rPr>
          <w:rFonts w:ascii="Times New Roman" w:hAnsi="Times New Roman" w:cs="Times New Roman"/>
          <w:sz w:val="20"/>
          <w:szCs w:val="20"/>
        </w:rPr>
        <w:tab/>
      </w:r>
      <w:r w:rsidRPr="001D1432">
        <w:rPr>
          <w:rFonts w:ascii="Times New Roman" w:hAnsi="Times New Roman" w:cs="Times New Roman"/>
          <w:sz w:val="20"/>
          <w:szCs w:val="20"/>
        </w:rPr>
        <w:tab/>
      </w:r>
      <w:r w:rsidRPr="001D1432">
        <w:rPr>
          <w:rFonts w:ascii="Times New Roman" w:hAnsi="Times New Roman" w:cs="Times New Roman"/>
          <w:sz w:val="20"/>
          <w:szCs w:val="20"/>
        </w:rPr>
        <w:tab/>
        <w:t>Every year</w:t>
      </w:r>
    </w:p>
    <w:p w:rsidR="001D1432" w:rsidRPr="001D1432" w:rsidRDefault="001D1432" w:rsidP="001D1432">
      <w:pPr>
        <w:widowControl/>
        <w:ind w:left="2880"/>
        <w:contextualSpacing/>
        <w:rPr>
          <w:rFonts w:ascii="Times New Roman" w:hAnsi="Times New Roman" w:cs="Times New Roman"/>
          <w:sz w:val="20"/>
          <w:szCs w:val="20"/>
        </w:rPr>
      </w:pPr>
    </w:p>
    <w:p w:rsidR="001D1432" w:rsidRPr="00490634"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490634">
        <w:rPr>
          <w:rFonts w:ascii="Times New Roman" w:hAnsi="Times New Roman" w:cs="Times New Roman"/>
          <w:sz w:val="20"/>
          <w:szCs w:val="20"/>
        </w:rPr>
        <w:t xml:space="preserve">In order to </w:t>
      </w:r>
      <w:r w:rsidRPr="001D1432">
        <w:rPr>
          <w:rFonts w:ascii="Times New Roman" w:hAnsi="Times New Roman" w:cs="Times New Roman"/>
          <w:sz w:val="20"/>
          <w:szCs w:val="20"/>
        </w:rPr>
        <w:t>ensure that an employee is fit for duty, all employees shall be required to report the use of any prescription medications, and any over-the-counter medications that could produce a side effect that may alter the employee’s ability to perform the job in a safe manner</w:t>
      </w:r>
      <w:r w:rsidRPr="00490634">
        <w:rPr>
          <w:rFonts w:ascii="Times New Roman" w:hAnsi="Times New Roman" w:cs="Times New Roman"/>
          <w:sz w:val="20"/>
          <w:szCs w:val="20"/>
        </w:rPr>
        <w:t xml:space="preserve">.  </w:t>
      </w:r>
      <w:r w:rsidR="00490634">
        <w:rPr>
          <w:rFonts w:ascii="Times New Roman" w:hAnsi="Times New Roman" w:cs="Times New Roman"/>
          <w:sz w:val="20"/>
          <w:szCs w:val="20"/>
        </w:rPr>
        <w:t>See a</w:t>
      </w:r>
      <w:r w:rsidRPr="00490634">
        <w:rPr>
          <w:rFonts w:ascii="Times New Roman" w:hAnsi="Times New Roman" w:cs="Times New Roman"/>
          <w:sz w:val="20"/>
          <w:szCs w:val="20"/>
        </w:rPr>
        <w:t>lso</w:t>
      </w:r>
      <w:r w:rsidR="00490634">
        <w:rPr>
          <w:rFonts w:ascii="Times New Roman" w:hAnsi="Times New Roman" w:cs="Times New Roman"/>
          <w:sz w:val="20"/>
          <w:szCs w:val="20"/>
        </w:rPr>
        <w:t>:</w:t>
      </w:r>
      <w:r w:rsidRPr="00490634">
        <w:rPr>
          <w:rFonts w:ascii="Times New Roman" w:hAnsi="Times New Roman" w:cs="Times New Roman"/>
          <w:sz w:val="20"/>
          <w:szCs w:val="20"/>
        </w:rPr>
        <w:t xml:space="preserve"> Policy </w:t>
      </w:r>
      <w:r w:rsidR="00490634" w:rsidRPr="00490634">
        <w:rPr>
          <w:rFonts w:ascii="Times New Roman" w:hAnsi="Times New Roman" w:cs="Times New Roman"/>
          <w:sz w:val="20"/>
          <w:szCs w:val="20"/>
        </w:rPr>
        <w:t>B21 D</w:t>
      </w:r>
      <w:r w:rsidRPr="00490634">
        <w:rPr>
          <w:rFonts w:ascii="Times New Roman" w:hAnsi="Times New Roman" w:cs="Times New Roman"/>
          <w:sz w:val="20"/>
          <w:szCs w:val="20"/>
        </w:rPr>
        <w:t xml:space="preserve">rug &amp; Alcohol </w:t>
      </w:r>
      <w:r w:rsidR="00490634">
        <w:rPr>
          <w:rFonts w:ascii="Times New Roman" w:hAnsi="Times New Roman" w:cs="Times New Roman"/>
          <w:sz w:val="20"/>
          <w:szCs w:val="20"/>
        </w:rPr>
        <w:t>Screening</w:t>
      </w:r>
      <w:r w:rsidRPr="00490634">
        <w:rPr>
          <w:rFonts w:ascii="Times New Roman" w:hAnsi="Times New Roman" w:cs="Times New Roman"/>
          <w:sz w:val="20"/>
          <w:szCs w:val="20"/>
        </w:rPr>
        <w:t>.</w:t>
      </w:r>
    </w:p>
    <w:p w:rsidR="001D1432" w:rsidRPr="00490634" w:rsidRDefault="001D1432" w:rsidP="001D1432">
      <w:pPr>
        <w:widowControl/>
        <w:ind w:left="1080"/>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The results of the physical evaluation and/or examination shall be maintained the employee’s medical file, as per Policy</w:t>
      </w:r>
      <w:r>
        <w:rPr>
          <w:rFonts w:ascii="Times New Roman" w:hAnsi="Times New Roman" w:cs="Times New Roman"/>
          <w:sz w:val="20"/>
          <w:szCs w:val="20"/>
        </w:rPr>
        <w:t xml:space="preserve"> </w:t>
      </w:r>
      <w:r w:rsidR="00490634">
        <w:rPr>
          <w:rFonts w:ascii="Times New Roman" w:hAnsi="Times New Roman" w:cs="Times New Roman"/>
          <w:sz w:val="20"/>
          <w:szCs w:val="20"/>
        </w:rPr>
        <w:t>B18</w:t>
      </w:r>
      <w:r>
        <w:rPr>
          <w:rFonts w:ascii="Times New Roman" w:hAnsi="Times New Roman" w:cs="Times New Roman"/>
          <w:sz w:val="20"/>
          <w:szCs w:val="20"/>
        </w:rPr>
        <w:t>,</w:t>
      </w:r>
      <w:r w:rsidRPr="001D1432">
        <w:rPr>
          <w:rFonts w:ascii="Times New Roman" w:hAnsi="Times New Roman" w:cs="Times New Roman"/>
          <w:sz w:val="20"/>
          <w:szCs w:val="20"/>
        </w:rPr>
        <w:t xml:space="preserve"> Personnel Records.</w:t>
      </w:r>
    </w:p>
    <w:p w:rsidR="001D1432" w:rsidRP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In the event a current employee does not pass the physical examination, the employee shall be sent for a second medical examination.  If it is further determined that the employee has not passed and it is determined that the employee is unable to meet the physical requirements of the current position, the employee shall be relieved of duty.  The Fire Chief shall consult with the employee, their medical provider, and the District’s designated medical provider to determine the necessary action required to determine if the employee is fit for duty.  All costs associated with determining fitness for duty status will be borne by the District.  All costs associated with diagnosis and treatment will be borne by the employee unless it is job related causation.  Additionally, the Fire Chief shall consult with the District’s designated medical provider to determine if any feasible measures are available to return the employee to a point of meeting the physical requirements.  In such event, the Fire Chief shall establish, based upon the medical provider’s recommendation, a timeframe and the suggested methodology necessary to allow the employee to meet the physical requirements of the job.</w:t>
      </w:r>
    </w:p>
    <w:p w:rsidR="001D1432" w:rsidRPr="001D1432" w:rsidRDefault="001D1432" w:rsidP="001D1432">
      <w:pPr>
        <w:widowControl/>
        <w:ind w:left="144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If another position is available and the employee meets the minimum requirements, the employee may be offered the opportunity to interview for such a position.</w:t>
      </w:r>
    </w:p>
    <w:p w:rsidR="001D1432" w:rsidRPr="001D1432" w:rsidRDefault="001D1432" w:rsidP="001D1432">
      <w:pPr>
        <w:widowControl/>
        <w:spacing w:after="200" w:line="276" w:lineRule="auto"/>
        <w:ind w:left="720"/>
        <w:contextualSpacing/>
        <w:rPr>
          <w:rFonts w:ascii="Times New Roman" w:hAnsi="Times New Roman" w:cs="Times New Roman"/>
          <w:sz w:val="20"/>
          <w:szCs w:val="20"/>
        </w:rPr>
      </w:pPr>
    </w:p>
    <w:p w:rsidR="001D1432" w:rsidRPr="001D1432" w:rsidRDefault="001D1432" w:rsidP="001D1432">
      <w:pPr>
        <w:widowControl/>
        <w:numPr>
          <w:ilvl w:val="0"/>
          <w:numId w:val="18"/>
        </w:numPr>
        <w:spacing w:after="200" w:line="276" w:lineRule="auto"/>
        <w:contextualSpacing/>
        <w:rPr>
          <w:rFonts w:ascii="Times New Roman" w:hAnsi="Times New Roman" w:cs="Times New Roman"/>
          <w:sz w:val="20"/>
          <w:szCs w:val="20"/>
        </w:rPr>
      </w:pPr>
      <w:r w:rsidRPr="001D1432">
        <w:rPr>
          <w:rFonts w:ascii="Times New Roman" w:hAnsi="Times New Roman" w:cs="Times New Roman"/>
          <w:sz w:val="20"/>
          <w:szCs w:val="20"/>
        </w:rPr>
        <w:t>If another position is unavailable and the employee’s medical problems are not attributable to a work-related injury or illness, the Fire Chief may consult with a medical provider to determine a reasonable time period for the person to reach the necessary fitness level.  If such an option is deemed not feasible, or if the employee is unable to meet the fitness level in the prescribed timeframe, employment shall be terminated.</w:t>
      </w:r>
    </w:p>
    <w:p w:rsidR="00141E47" w:rsidRPr="001D1432" w:rsidRDefault="00141E47">
      <w:pPr>
        <w:spacing w:line="200" w:lineRule="exact"/>
        <w:rPr>
          <w:rFonts w:ascii="Times New Roman" w:hAnsi="Times New Roman" w:cs="Times New Roman"/>
          <w:sz w:val="20"/>
          <w:szCs w:val="20"/>
        </w:rPr>
      </w:pPr>
    </w:p>
    <w:sectPr w:rsidR="00141E47" w:rsidRPr="001D1432" w:rsidSect="002937A7">
      <w:footerReference w:type="default" r:id="rId9"/>
      <w:type w:val="continuous"/>
      <w:pgSz w:w="12240" w:h="15840"/>
      <w:pgMar w:top="1360" w:right="94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EF" w:rsidRDefault="00407CEF">
      <w:r>
        <w:separator/>
      </w:r>
    </w:p>
  </w:endnote>
  <w:endnote w:type="continuationSeparator" w:id="0">
    <w:p w:rsidR="00407CEF" w:rsidRDefault="0040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7A7" w:rsidRDefault="00B841EA">
    <w:pPr>
      <w:pStyle w:val="Footer"/>
    </w:pPr>
    <w:r>
      <w:t>BRFD Policy E308</w:t>
    </w:r>
    <w:r w:rsidR="00CA5C9F">
      <w:t xml:space="preserve">                                                                                                                                      </w:t>
    </w:r>
    <w:r w:rsidR="0018457C">
      <w:t xml:space="preserve">Page </w:t>
    </w:r>
    <w:r w:rsidR="0018457C">
      <w:rPr>
        <w:b/>
      </w:rPr>
      <w:fldChar w:fldCharType="begin"/>
    </w:r>
    <w:r w:rsidR="0018457C">
      <w:rPr>
        <w:b/>
      </w:rPr>
      <w:instrText xml:space="preserve"> PAGE  \* Arabic  \* MERGEFORMAT </w:instrText>
    </w:r>
    <w:r w:rsidR="0018457C">
      <w:rPr>
        <w:b/>
      </w:rPr>
      <w:fldChar w:fldCharType="separate"/>
    </w:r>
    <w:r w:rsidR="002772D3">
      <w:rPr>
        <w:b/>
        <w:noProof/>
      </w:rPr>
      <w:t>1</w:t>
    </w:r>
    <w:r w:rsidR="0018457C">
      <w:rPr>
        <w:b/>
      </w:rPr>
      <w:fldChar w:fldCharType="end"/>
    </w:r>
    <w:r w:rsidR="0018457C">
      <w:t xml:space="preserve"> of </w:t>
    </w:r>
    <w:r w:rsidR="0018457C">
      <w:rPr>
        <w:b/>
      </w:rPr>
      <w:fldChar w:fldCharType="begin"/>
    </w:r>
    <w:r w:rsidR="0018457C">
      <w:rPr>
        <w:b/>
      </w:rPr>
      <w:instrText xml:space="preserve"> NUMPAGES  \* Arabic  \* MERGEFORMAT </w:instrText>
    </w:r>
    <w:r w:rsidR="0018457C">
      <w:rPr>
        <w:b/>
      </w:rPr>
      <w:fldChar w:fldCharType="separate"/>
    </w:r>
    <w:r w:rsidR="002772D3">
      <w:rPr>
        <w:b/>
        <w:noProof/>
      </w:rPr>
      <w:t>2</w:t>
    </w:r>
    <w:r w:rsidR="0018457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EF" w:rsidRDefault="00407CEF">
      <w:r>
        <w:separator/>
      </w:r>
    </w:p>
  </w:footnote>
  <w:footnote w:type="continuationSeparator" w:id="0">
    <w:p w:rsidR="00407CEF" w:rsidRDefault="00407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56DA"/>
    <w:multiLevelType w:val="hybridMultilevel"/>
    <w:tmpl w:val="D944975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1">
    <w:nsid w:val="150A5BE3"/>
    <w:multiLevelType w:val="hybridMultilevel"/>
    <w:tmpl w:val="20E68B8E"/>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
    <w:nsid w:val="16D63C96"/>
    <w:multiLevelType w:val="hybridMultilevel"/>
    <w:tmpl w:val="2D9ABF7A"/>
    <w:lvl w:ilvl="0" w:tplc="234221E8">
      <w:start w:val="1"/>
      <w:numFmt w:val="decimal"/>
      <w:lvlText w:val="%1."/>
      <w:lvlJc w:val="left"/>
      <w:pPr>
        <w:ind w:left="1335" w:hanging="360"/>
      </w:pPr>
      <w:rPr>
        <w:rFonts w:cs="Times New Roman" w:hint="default"/>
      </w:rPr>
    </w:lvl>
    <w:lvl w:ilvl="1" w:tplc="04090019" w:tentative="1">
      <w:start w:val="1"/>
      <w:numFmt w:val="lowerLetter"/>
      <w:lvlText w:val="%2."/>
      <w:lvlJc w:val="left"/>
      <w:pPr>
        <w:ind w:left="2055" w:hanging="360"/>
      </w:pPr>
      <w:rPr>
        <w:rFonts w:cs="Times New Roman"/>
      </w:rPr>
    </w:lvl>
    <w:lvl w:ilvl="2" w:tplc="0409001B" w:tentative="1">
      <w:start w:val="1"/>
      <w:numFmt w:val="lowerRoman"/>
      <w:lvlText w:val="%3."/>
      <w:lvlJc w:val="right"/>
      <w:pPr>
        <w:ind w:left="2775" w:hanging="180"/>
      </w:pPr>
      <w:rPr>
        <w:rFonts w:cs="Times New Roman"/>
      </w:rPr>
    </w:lvl>
    <w:lvl w:ilvl="3" w:tplc="0409000F" w:tentative="1">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3">
    <w:nsid w:val="1BC1685A"/>
    <w:multiLevelType w:val="hybridMultilevel"/>
    <w:tmpl w:val="17488D68"/>
    <w:lvl w:ilvl="0" w:tplc="6C78C382">
      <w:start w:val="1"/>
      <w:numFmt w:val="bullet"/>
      <w:lvlText w:val="•"/>
      <w:lvlJc w:val="left"/>
      <w:pPr>
        <w:ind w:left="444" w:hanging="180"/>
      </w:pPr>
      <w:rPr>
        <w:rFonts w:ascii="Times New Roman" w:eastAsia="Times New Roman" w:hAnsi="Times New Roman" w:hint="default"/>
        <w:w w:val="99"/>
        <w:sz w:val="28"/>
        <w:szCs w:val="28"/>
      </w:rPr>
    </w:lvl>
    <w:lvl w:ilvl="1" w:tplc="EEC6DC6A">
      <w:start w:val="1"/>
      <w:numFmt w:val="bullet"/>
      <w:lvlText w:val="•"/>
      <w:lvlJc w:val="left"/>
      <w:pPr>
        <w:ind w:left="505" w:hanging="180"/>
      </w:pPr>
      <w:rPr>
        <w:rFonts w:ascii="Times New Roman" w:eastAsia="Times New Roman" w:hAnsi="Times New Roman" w:hint="default"/>
        <w:w w:val="99"/>
        <w:sz w:val="28"/>
        <w:szCs w:val="28"/>
      </w:rPr>
    </w:lvl>
    <w:lvl w:ilvl="2" w:tplc="53E00884">
      <w:start w:val="1"/>
      <w:numFmt w:val="bullet"/>
      <w:lvlText w:val="•"/>
      <w:lvlJc w:val="left"/>
      <w:pPr>
        <w:ind w:left="368" w:hanging="180"/>
      </w:pPr>
      <w:rPr>
        <w:rFonts w:hint="default"/>
      </w:rPr>
    </w:lvl>
    <w:lvl w:ilvl="3" w:tplc="EC1A363E">
      <w:start w:val="1"/>
      <w:numFmt w:val="bullet"/>
      <w:lvlText w:val="•"/>
      <w:lvlJc w:val="left"/>
      <w:pPr>
        <w:ind w:left="230" w:hanging="180"/>
      </w:pPr>
      <w:rPr>
        <w:rFonts w:hint="default"/>
      </w:rPr>
    </w:lvl>
    <w:lvl w:ilvl="4" w:tplc="5358D12E">
      <w:start w:val="1"/>
      <w:numFmt w:val="bullet"/>
      <w:lvlText w:val="•"/>
      <w:lvlJc w:val="left"/>
      <w:pPr>
        <w:ind w:left="93" w:hanging="180"/>
      </w:pPr>
      <w:rPr>
        <w:rFonts w:hint="default"/>
      </w:rPr>
    </w:lvl>
    <w:lvl w:ilvl="5" w:tplc="92FE80AE">
      <w:start w:val="1"/>
      <w:numFmt w:val="bullet"/>
      <w:lvlText w:val="•"/>
      <w:lvlJc w:val="left"/>
      <w:pPr>
        <w:ind w:left="-44" w:hanging="180"/>
      </w:pPr>
      <w:rPr>
        <w:rFonts w:hint="default"/>
      </w:rPr>
    </w:lvl>
    <w:lvl w:ilvl="6" w:tplc="36385BA6">
      <w:start w:val="1"/>
      <w:numFmt w:val="bullet"/>
      <w:lvlText w:val="•"/>
      <w:lvlJc w:val="left"/>
      <w:pPr>
        <w:ind w:left="-182" w:hanging="180"/>
      </w:pPr>
      <w:rPr>
        <w:rFonts w:hint="default"/>
      </w:rPr>
    </w:lvl>
    <w:lvl w:ilvl="7" w:tplc="5AD05CA8">
      <w:start w:val="1"/>
      <w:numFmt w:val="bullet"/>
      <w:lvlText w:val="•"/>
      <w:lvlJc w:val="left"/>
      <w:pPr>
        <w:ind w:left="-319" w:hanging="180"/>
      </w:pPr>
      <w:rPr>
        <w:rFonts w:hint="default"/>
      </w:rPr>
    </w:lvl>
    <w:lvl w:ilvl="8" w:tplc="20FA6D54">
      <w:start w:val="1"/>
      <w:numFmt w:val="bullet"/>
      <w:lvlText w:val="•"/>
      <w:lvlJc w:val="left"/>
      <w:pPr>
        <w:ind w:left="-456" w:hanging="180"/>
      </w:pPr>
      <w:rPr>
        <w:rFonts w:hint="default"/>
      </w:rPr>
    </w:lvl>
  </w:abstractNum>
  <w:abstractNum w:abstractNumId="4">
    <w:nsid w:val="1CE54592"/>
    <w:multiLevelType w:val="hybridMultilevel"/>
    <w:tmpl w:val="E2C8A82C"/>
    <w:lvl w:ilvl="0" w:tplc="58923162">
      <w:start w:val="1"/>
      <w:numFmt w:val="lowerLetter"/>
      <w:lvlText w:val="%1."/>
      <w:lvlJc w:val="left"/>
      <w:pPr>
        <w:ind w:left="705" w:hanging="360"/>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5">
    <w:nsid w:val="2A552B02"/>
    <w:multiLevelType w:val="hybridMultilevel"/>
    <w:tmpl w:val="74008E9A"/>
    <w:lvl w:ilvl="0" w:tplc="149ABB14">
      <w:start w:val="1"/>
      <w:numFmt w:val="decimal"/>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6">
    <w:nsid w:val="2ED268F6"/>
    <w:multiLevelType w:val="hybridMultilevel"/>
    <w:tmpl w:val="679E7C0E"/>
    <w:lvl w:ilvl="0" w:tplc="E64456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9D5A3E"/>
    <w:multiLevelType w:val="hybridMultilevel"/>
    <w:tmpl w:val="5AA041CC"/>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8">
    <w:nsid w:val="3F5C7B60"/>
    <w:multiLevelType w:val="hybridMultilevel"/>
    <w:tmpl w:val="AFDAB7AE"/>
    <w:lvl w:ilvl="0" w:tplc="34BEC2FE">
      <w:start w:val="1"/>
      <w:numFmt w:val="upperRoman"/>
      <w:lvlText w:val="%1."/>
      <w:lvlJc w:val="left"/>
      <w:pPr>
        <w:ind w:left="1229" w:hanging="720"/>
        <w:jc w:val="left"/>
      </w:pPr>
      <w:rPr>
        <w:rFonts w:ascii="Arial" w:eastAsia="Arial" w:hAnsi="Arial" w:hint="default"/>
        <w:b/>
        <w:bCs/>
        <w:spacing w:val="-1"/>
        <w:sz w:val="24"/>
        <w:szCs w:val="24"/>
      </w:rPr>
    </w:lvl>
    <w:lvl w:ilvl="1" w:tplc="3C12E708">
      <w:start w:val="1"/>
      <w:numFmt w:val="upperLetter"/>
      <w:lvlText w:val="%2."/>
      <w:lvlJc w:val="left"/>
      <w:pPr>
        <w:ind w:left="1540" w:hanging="360"/>
        <w:jc w:val="left"/>
      </w:pPr>
      <w:rPr>
        <w:rFonts w:ascii="Arial" w:eastAsia="Arial" w:hAnsi="Arial" w:hint="default"/>
        <w:spacing w:val="-1"/>
        <w:sz w:val="24"/>
        <w:szCs w:val="24"/>
      </w:rPr>
    </w:lvl>
    <w:lvl w:ilvl="2" w:tplc="C0F87F76">
      <w:start w:val="1"/>
      <w:numFmt w:val="decimal"/>
      <w:lvlText w:val="%3."/>
      <w:lvlJc w:val="left"/>
      <w:pPr>
        <w:ind w:left="1900" w:hanging="360"/>
        <w:jc w:val="left"/>
      </w:pPr>
      <w:rPr>
        <w:rFonts w:ascii="Arial" w:eastAsia="Arial" w:hAnsi="Arial" w:hint="default"/>
        <w:sz w:val="24"/>
        <w:szCs w:val="24"/>
      </w:rPr>
    </w:lvl>
    <w:lvl w:ilvl="3" w:tplc="727449A0">
      <w:start w:val="1"/>
      <w:numFmt w:val="lowerLetter"/>
      <w:lvlText w:val="%4."/>
      <w:lvlJc w:val="left"/>
      <w:pPr>
        <w:ind w:left="2260" w:hanging="360"/>
        <w:jc w:val="left"/>
      </w:pPr>
      <w:rPr>
        <w:rFonts w:ascii="Arial" w:eastAsia="Arial" w:hAnsi="Arial" w:hint="default"/>
        <w:spacing w:val="-1"/>
        <w:sz w:val="24"/>
        <w:szCs w:val="24"/>
      </w:rPr>
    </w:lvl>
    <w:lvl w:ilvl="4" w:tplc="F3D0F81C">
      <w:start w:val="1"/>
      <w:numFmt w:val="lowerRoman"/>
      <w:lvlText w:val="%5."/>
      <w:lvlJc w:val="left"/>
      <w:pPr>
        <w:ind w:left="2620" w:hanging="360"/>
        <w:jc w:val="left"/>
      </w:pPr>
      <w:rPr>
        <w:rFonts w:ascii="Arial" w:eastAsia="Arial" w:hAnsi="Arial" w:hint="default"/>
        <w:spacing w:val="-1"/>
        <w:sz w:val="24"/>
        <w:szCs w:val="24"/>
      </w:rPr>
    </w:lvl>
    <w:lvl w:ilvl="5" w:tplc="06B00C62">
      <w:start w:val="1"/>
      <w:numFmt w:val="lowerLetter"/>
      <w:lvlText w:val="%6)"/>
      <w:lvlJc w:val="left"/>
      <w:pPr>
        <w:ind w:left="2980" w:hanging="360"/>
        <w:jc w:val="left"/>
      </w:pPr>
      <w:rPr>
        <w:rFonts w:ascii="Arial" w:eastAsia="Arial" w:hAnsi="Arial" w:hint="default"/>
        <w:spacing w:val="-1"/>
        <w:sz w:val="24"/>
        <w:szCs w:val="24"/>
      </w:rPr>
    </w:lvl>
    <w:lvl w:ilvl="6" w:tplc="7A30E986">
      <w:start w:val="1"/>
      <w:numFmt w:val="bullet"/>
      <w:lvlText w:val="•"/>
      <w:lvlJc w:val="left"/>
      <w:pPr>
        <w:ind w:left="1900" w:hanging="360"/>
      </w:pPr>
      <w:rPr>
        <w:rFonts w:hint="default"/>
      </w:rPr>
    </w:lvl>
    <w:lvl w:ilvl="7" w:tplc="4CC6DAAC">
      <w:start w:val="1"/>
      <w:numFmt w:val="bullet"/>
      <w:lvlText w:val="•"/>
      <w:lvlJc w:val="left"/>
      <w:pPr>
        <w:ind w:left="1900" w:hanging="360"/>
      </w:pPr>
      <w:rPr>
        <w:rFonts w:hint="default"/>
      </w:rPr>
    </w:lvl>
    <w:lvl w:ilvl="8" w:tplc="9892925A">
      <w:start w:val="1"/>
      <w:numFmt w:val="bullet"/>
      <w:lvlText w:val="•"/>
      <w:lvlJc w:val="left"/>
      <w:pPr>
        <w:ind w:left="1900" w:hanging="360"/>
      </w:pPr>
      <w:rPr>
        <w:rFonts w:hint="default"/>
      </w:rPr>
    </w:lvl>
  </w:abstractNum>
  <w:abstractNum w:abstractNumId="9">
    <w:nsid w:val="445D66B7"/>
    <w:multiLevelType w:val="hybridMultilevel"/>
    <w:tmpl w:val="FBA2398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0">
    <w:nsid w:val="49FC18D8"/>
    <w:multiLevelType w:val="hybridMultilevel"/>
    <w:tmpl w:val="B0F89FB8"/>
    <w:lvl w:ilvl="0" w:tplc="9D9A9044">
      <w:start w:val="3"/>
      <w:numFmt w:val="lowerLetter"/>
      <w:lvlText w:val="%1."/>
      <w:lvlJc w:val="left"/>
      <w:pPr>
        <w:ind w:left="630" w:hanging="360"/>
      </w:pPr>
      <w:rPr>
        <w:rFonts w:cs="Times New Roman" w:hint="default"/>
      </w:rPr>
    </w:lvl>
    <w:lvl w:ilvl="1" w:tplc="A5F43256">
      <w:start w:val="1"/>
      <w:numFmt w:val="decimal"/>
      <w:lvlText w:val="%2."/>
      <w:lvlJc w:val="left"/>
      <w:pPr>
        <w:ind w:left="1350" w:hanging="360"/>
      </w:pPr>
      <w:rPr>
        <w:rFonts w:cs="Times New Roman" w:hint="default"/>
      </w:rPr>
    </w:lvl>
    <w:lvl w:ilvl="2" w:tplc="CF4871EA">
      <w:start w:val="2"/>
      <w:numFmt w:val="decimal"/>
      <w:lvlText w:val="%3"/>
      <w:lvlJc w:val="left"/>
      <w:pPr>
        <w:ind w:left="2250" w:hanging="360"/>
      </w:pPr>
      <w:rPr>
        <w:rFonts w:cs="Times New Roman" w:hint="default"/>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nsid w:val="4B443ACE"/>
    <w:multiLevelType w:val="hybridMultilevel"/>
    <w:tmpl w:val="9BE2A5C8"/>
    <w:lvl w:ilvl="0" w:tplc="74F2D4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32DA6"/>
    <w:multiLevelType w:val="hybridMultilevel"/>
    <w:tmpl w:val="00E84600"/>
    <w:lvl w:ilvl="0" w:tplc="C2D605F4">
      <w:start w:val="5"/>
      <w:numFmt w:val="decimal"/>
      <w:lvlText w:val="%1."/>
      <w:lvlJc w:val="left"/>
      <w:pPr>
        <w:ind w:left="1900" w:hanging="360"/>
        <w:jc w:val="left"/>
      </w:pPr>
      <w:rPr>
        <w:rFonts w:ascii="Arial" w:eastAsia="Arial" w:hAnsi="Arial" w:hint="default"/>
        <w:spacing w:val="-1"/>
        <w:sz w:val="24"/>
        <w:szCs w:val="24"/>
      </w:rPr>
    </w:lvl>
    <w:lvl w:ilvl="1" w:tplc="9C586FA4">
      <w:start w:val="1"/>
      <w:numFmt w:val="bullet"/>
      <w:lvlText w:val="•"/>
      <w:lvlJc w:val="left"/>
      <w:pPr>
        <w:ind w:left="2740" w:hanging="360"/>
      </w:pPr>
      <w:rPr>
        <w:rFonts w:hint="default"/>
      </w:rPr>
    </w:lvl>
    <w:lvl w:ilvl="2" w:tplc="74A4557A">
      <w:start w:val="1"/>
      <w:numFmt w:val="bullet"/>
      <w:lvlText w:val="•"/>
      <w:lvlJc w:val="left"/>
      <w:pPr>
        <w:ind w:left="3580" w:hanging="360"/>
      </w:pPr>
      <w:rPr>
        <w:rFonts w:hint="default"/>
      </w:rPr>
    </w:lvl>
    <w:lvl w:ilvl="3" w:tplc="A61E5EF6">
      <w:start w:val="1"/>
      <w:numFmt w:val="bullet"/>
      <w:lvlText w:val="•"/>
      <w:lvlJc w:val="left"/>
      <w:pPr>
        <w:ind w:left="4420" w:hanging="360"/>
      </w:pPr>
      <w:rPr>
        <w:rFonts w:hint="default"/>
      </w:rPr>
    </w:lvl>
    <w:lvl w:ilvl="4" w:tplc="5732890C">
      <w:start w:val="1"/>
      <w:numFmt w:val="bullet"/>
      <w:lvlText w:val="•"/>
      <w:lvlJc w:val="left"/>
      <w:pPr>
        <w:ind w:left="5260" w:hanging="360"/>
      </w:pPr>
      <w:rPr>
        <w:rFonts w:hint="default"/>
      </w:rPr>
    </w:lvl>
    <w:lvl w:ilvl="5" w:tplc="1628630E">
      <w:start w:val="1"/>
      <w:numFmt w:val="bullet"/>
      <w:lvlText w:val="•"/>
      <w:lvlJc w:val="left"/>
      <w:pPr>
        <w:ind w:left="6100" w:hanging="360"/>
      </w:pPr>
      <w:rPr>
        <w:rFonts w:hint="default"/>
      </w:rPr>
    </w:lvl>
    <w:lvl w:ilvl="6" w:tplc="6888B586">
      <w:start w:val="1"/>
      <w:numFmt w:val="bullet"/>
      <w:lvlText w:val="•"/>
      <w:lvlJc w:val="left"/>
      <w:pPr>
        <w:ind w:left="6940" w:hanging="360"/>
      </w:pPr>
      <w:rPr>
        <w:rFonts w:hint="default"/>
      </w:rPr>
    </w:lvl>
    <w:lvl w:ilvl="7" w:tplc="4B4290CE">
      <w:start w:val="1"/>
      <w:numFmt w:val="bullet"/>
      <w:lvlText w:val="•"/>
      <w:lvlJc w:val="left"/>
      <w:pPr>
        <w:ind w:left="7780" w:hanging="360"/>
      </w:pPr>
      <w:rPr>
        <w:rFonts w:hint="default"/>
      </w:rPr>
    </w:lvl>
    <w:lvl w:ilvl="8" w:tplc="B35C45BE">
      <w:start w:val="1"/>
      <w:numFmt w:val="bullet"/>
      <w:lvlText w:val="•"/>
      <w:lvlJc w:val="left"/>
      <w:pPr>
        <w:ind w:left="8620" w:hanging="360"/>
      </w:pPr>
      <w:rPr>
        <w:rFonts w:hint="default"/>
      </w:rPr>
    </w:lvl>
  </w:abstractNum>
  <w:abstractNum w:abstractNumId="13">
    <w:nsid w:val="662F5473"/>
    <w:multiLevelType w:val="hybridMultilevel"/>
    <w:tmpl w:val="26FC1054"/>
    <w:lvl w:ilvl="0" w:tplc="96C0D968">
      <w:start w:val="1"/>
      <w:numFmt w:val="decimal"/>
      <w:lvlText w:val="%1."/>
      <w:lvlJc w:val="left"/>
      <w:pPr>
        <w:ind w:left="1305" w:hanging="360"/>
      </w:pPr>
      <w:rPr>
        <w:rFonts w:cs="Times New Roman" w:hint="default"/>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4">
    <w:nsid w:val="6C8C73D1"/>
    <w:multiLevelType w:val="hybridMultilevel"/>
    <w:tmpl w:val="9548914A"/>
    <w:lvl w:ilvl="0" w:tplc="A5F43256">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15">
    <w:nsid w:val="70070D14"/>
    <w:multiLevelType w:val="hybridMultilevel"/>
    <w:tmpl w:val="AEC44638"/>
    <w:lvl w:ilvl="0" w:tplc="884A1A92">
      <w:start w:val="1"/>
      <w:numFmt w:val="decimal"/>
      <w:lvlText w:val="%1."/>
      <w:lvlJc w:val="left"/>
      <w:pPr>
        <w:ind w:left="1335"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B56BC7"/>
    <w:multiLevelType w:val="hybridMultilevel"/>
    <w:tmpl w:val="1E5CF694"/>
    <w:lvl w:ilvl="0" w:tplc="9D9A9044">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7">
    <w:nsid w:val="7DC673F2"/>
    <w:multiLevelType w:val="hybridMultilevel"/>
    <w:tmpl w:val="BFBC31FE"/>
    <w:lvl w:ilvl="0" w:tplc="25EAFA24">
      <w:start w:val="4"/>
      <w:numFmt w:val="lowerRoman"/>
      <w:lvlText w:val="%1."/>
      <w:lvlJc w:val="left"/>
      <w:pPr>
        <w:ind w:left="2620" w:hanging="361"/>
        <w:jc w:val="left"/>
      </w:pPr>
      <w:rPr>
        <w:rFonts w:ascii="Arial" w:eastAsia="Arial" w:hAnsi="Arial" w:hint="default"/>
        <w:sz w:val="24"/>
        <w:szCs w:val="24"/>
      </w:rPr>
    </w:lvl>
    <w:lvl w:ilvl="1" w:tplc="03F66C54">
      <w:start w:val="1"/>
      <w:numFmt w:val="bullet"/>
      <w:lvlText w:val="•"/>
      <w:lvlJc w:val="left"/>
      <w:pPr>
        <w:ind w:left="3388" w:hanging="361"/>
      </w:pPr>
      <w:rPr>
        <w:rFonts w:hint="default"/>
      </w:rPr>
    </w:lvl>
    <w:lvl w:ilvl="2" w:tplc="45BCA13A">
      <w:start w:val="1"/>
      <w:numFmt w:val="bullet"/>
      <w:lvlText w:val="•"/>
      <w:lvlJc w:val="left"/>
      <w:pPr>
        <w:ind w:left="4156" w:hanging="361"/>
      </w:pPr>
      <w:rPr>
        <w:rFonts w:hint="default"/>
      </w:rPr>
    </w:lvl>
    <w:lvl w:ilvl="3" w:tplc="CA9C6B74">
      <w:start w:val="1"/>
      <w:numFmt w:val="bullet"/>
      <w:lvlText w:val="•"/>
      <w:lvlJc w:val="left"/>
      <w:pPr>
        <w:ind w:left="4924" w:hanging="361"/>
      </w:pPr>
      <w:rPr>
        <w:rFonts w:hint="default"/>
      </w:rPr>
    </w:lvl>
    <w:lvl w:ilvl="4" w:tplc="B344BAB2">
      <w:start w:val="1"/>
      <w:numFmt w:val="bullet"/>
      <w:lvlText w:val="•"/>
      <w:lvlJc w:val="left"/>
      <w:pPr>
        <w:ind w:left="5692" w:hanging="361"/>
      </w:pPr>
      <w:rPr>
        <w:rFonts w:hint="default"/>
      </w:rPr>
    </w:lvl>
    <w:lvl w:ilvl="5" w:tplc="B2FC0A9E">
      <w:start w:val="1"/>
      <w:numFmt w:val="bullet"/>
      <w:lvlText w:val="•"/>
      <w:lvlJc w:val="left"/>
      <w:pPr>
        <w:ind w:left="6460" w:hanging="361"/>
      </w:pPr>
      <w:rPr>
        <w:rFonts w:hint="default"/>
      </w:rPr>
    </w:lvl>
    <w:lvl w:ilvl="6" w:tplc="CFE402DE">
      <w:start w:val="1"/>
      <w:numFmt w:val="bullet"/>
      <w:lvlText w:val="•"/>
      <w:lvlJc w:val="left"/>
      <w:pPr>
        <w:ind w:left="7228" w:hanging="361"/>
      </w:pPr>
      <w:rPr>
        <w:rFonts w:hint="default"/>
      </w:rPr>
    </w:lvl>
    <w:lvl w:ilvl="7" w:tplc="567E838A">
      <w:start w:val="1"/>
      <w:numFmt w:val="bullet"/>
      <w:lvlText w:val="•"/>
      <w:lvlJc w:val="left"/>
      <w:pPr>
        <w:ind w:left="7996" w:hanging="361"/>
      </w:pPr>
      <w:rPr>
        <w:rFonts w:hint="default"/>
      </w:rPr>
    </w:lvl>
    <w:lvl w:ilvl="8" w:tplc="C8DADD3A">
      <w:start w:val="1"/>
      <w:numFmt w:val="bullet"/>
      <w:lvlText w:val="•"/>
      <w:lvlJc w:val="left"/>
      <w:pPr>
        <w:ind w:left="8764" w:hanging="361"/>
      </w:pPr>
      <w:rPr>
        <w:rFonts w:hint="default"/>
      </w:rPr>
    </w:lvl>
  </w:abstractNum>
  <w:num w:numId="1">
    <w:abstractNumId w:val="3"/>
  </w:num>
  <w:num w:numId="2">
    <w:abstractNumId w:val="12"/>
  </w:num>
  <w:num w:numId="3">
    <w:abstractNumId w:val="17"/>
  </w:num>
  <w:num w:numId="4">
    <w:abstractNumId w:val="8"/>
  </w:num>
  <w:num w:numId="5">
    <w:abstractNumId w:val="16"/>
  </w:num>
  <w:num w:numId="6">
    <w:abstractNumId w:val="10"/>
  </w:num>
  <w:num w:numId="7">
    <w:abstractNumId w:val="1"/>
  </w:num>
  <w:num w:numId="8">
    <w:abstractNumId w:val="0"/>
  </w:num>
  <w:num w:numId="9">
    <w:abstractNumId w:val="9"/>
  </w:num>
  <w:num w:numId="10">
    <w:abstractNumId w:val="2"/>
  </w:num>
  <w:num w:numId="11">
    <w:abstractNumId w:val="13"/>
  </w:num>
  <w:num w:numId="12">
    <w:abstractNumId w:val="5"/>
  </w:num>
  <w:num w:numId="13">
    <w:abstractNumId w:val="4"/>
  </w:num>
  <w:num w:numId="14">
    <w:abstractNumId w:val="14"/>
  </w:num>
  <w:num w:numId="15">
    <w:abstractNumId w:val="7"/>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47"/>
    <w:rsid w:val="000E02DE"/>
    <w:rsid w:val="00141E47"/>
    <w:rsid w:val="0018457C"/>
    <w:rsid w:val="001D1432"/>
    <w:rsid w:val="00234136"/>
    <w:rsid w:val="00241DCD"/>
    <w:rsid w:val="002772D3"/>
    <w:rsid w:val="002937A7"/>
    <w:rsid w:val="003662A3"/>
    <w:rsid w:val="00407CEF"/>
    <w:rsid w:val="00490634"/>
    <w:rsid w:val="007D6343"/>
    <w:rsid w:val="00922007"/>
    <w:rsid w:val="00B841EA"/>
    <w:rsid w:val="00BD37A3"/>
    <w:rsid w:val="00CA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0"/>
      <w:outlineLvl w:val="0"/>
    </w:pPr>
    <w:rPr>
      <w:rFonts w:ascii="Times New Roman" w:eastAsia="Times New Roman" w:hAnsi="Times New Roman"/>
      <w:sz w:val="88"/>
      <w:szCs w:val="88"/>
    </w:rPr>
  </w:style>
  <w:style w:type="paragraph" w:styleId="Heading2">
    <w:name w:val="heading 2"/>
    <w:basedOn w:val="Normal"/>
    <w:uiPriority w:val="1"/>
    <w:qFormat/>
    <w:pPr>
      <w:spacing w:before="63"/>
      <w:ind w:left="325"/>
      <w:outlineLvl w:val="1"/>
    </w:pPr>
    <w:rPr>
      <w:rFonts w:ascii="Times New Roman" w:eastAsia="Times New Roman" w:hAnsi="Times New Roman"/>
      <w:b/>
      <w:bCs/>
      <w:sz w:val="28"/>
      <w:szCs w:val="28"/>
      <w:u w:val="single"/>
    </w:rPr>
  </w:style>
  <w:style w:type="paragraph" w:styleId="Heading3">
    <w:name w:val="heading 3"/>
    <w:basedOn w:val="Normal"/>
    <w:uiPriority w:val="1"/>
    <w:qFormat/>
    <w:pPr>
      <w:spacing w:before="4"/>
      <w:ind w:left="505"/>
      <w:outlineLvl w:val="2"/>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90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37A7"/>
    <w:rPr>
      <w:rFonts w:ascii="Tahoma" w:hAnsi="Tahoma" w:cs="Tahoma"/>
      <w:sz w:val="16"/>
      <w:szCs w:val="16"/>
    </w:rPr>
  </w:style>
  <w:style w:type="character" w:customStyle="1" w:styleId="BalloonTextChar">
    <w:name w:val="Balloon Text Char"/>
    <w:basedOn w:val="DefaultParagraphFont"/>
    <w:link w:val="BalloonText"/>
    <w:uiPriority w:val="99"/>
    <w:semiHidden/>
    <w:rsid w:val="002937A7"/>
    <w:rPr>
      <w:rFonts w:ascii="Tahoma" w:hAnsi="Tahoma" w:cs="Tahoma"/>
      <w:sz w:val="16"/>
      <w:szCs w:val="16"/>
    </w:rPr>
  </w:style>
  <w:style w:type="paragraph" w:customStyle="1" w:styleId="Default">
    <w:name w:val="Default"/>
    <w:rsid w:val="002937A7"/>
    <w:pPr>
      <w:autoSpaceDE w:val="0"/>
      <w:autoSpaceDN w:val="0"/>
      <w:adjustRightInd w:val="0"/>
    </w:pPr>
    <w:rPr>
      <w:rFonts w:ascii="Times New Roman" w:eastAsia="Times New Roman" w:hAnsi="Times New Roman" w:cs="Times New Roman"/>
      <w:color w:val="000000"/>
      <w:sz w:val="24"/>
      <w:szCs w:val="24"/>
    </w:rPr>
  </w:style>
  <w:style w:type="character" w:customStyle="1" w:styleId="up">
    <w:name w:val="up"/>
    <w:rsid w:val="002937A7"/>
  </w:style>
  <w:style w:type="paragraph" w:styleId="Header">
    <w:name w:val="header"/>
    <w:basedOn w:val="Normal"/>
    <w:link w:val="HeaderChar"/>
    <w:uiPriority w:val="99"/>
    <w:unhideWhenUsed/>
    <w:rsid w:val="002937A7"/>
    <w:pPr>
      <w:tabs>
        <w:tab w:val="center" w:pos="4680"/>
        <w:tab w:val="right" w:pos="9360"/>
      </w:tabs>
    </w:pPr>
  </w:style>
  <w:style w:type="character" w:customStyle="1" w:styleId="HeaderChar">
    <w:name w:val="Header Char"/>
    <w:basedOn w:val="DefaultParagraphFont"/>
    <w:link w:val="Header"/>
    <w:uiPriority w:val="99"/>
    <w:rsid w:val="002937A7"/>
  </w:style>
  <w:style w:type="paragraph" w:styleId="Footer">
    <w:name w:val="footer"/>
    <w:basedOn w:val="Normal"/>
    <w:link w:val="FooterChar"/>
    <w:uiPriority w:val="99"/>
    <w:unhideWhenUsed/>
    <w:rsid w:val="002937A7"/>
    <w:pPr>
      <w:tabs>
        <w:tab w:val="center" w:pos="4680"/>
        <w:tab w:val="right" w:pos="9360"/>
      </w:tabs>
    </w:pPr>
  </w:style>
  <w:style w:type="character" w:customStyle="1" w:styleId="FooterChar">
    <w:name w:val="Footer Char"/>
    <w:basedOn w:val="DefaultParagraphFont"/>
    <w:link w:val="Footer"/>
    <w:uiPriority w:val="99"/>
    <w:rsid w:val="002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Fire Department</dc:creator>
  <cp:lastModifiedBy>Fire Chief</cp:lastModifiedBy>
  <cp:revision>7</cp:revision>
  <cp:lastPrinted>2015-04-01T23:00:00Z</cp:lastPrinted>
  <dcterms:created xsi:type="dcterms:W3CDTF">2014-10-08T21:05:00Z</dcterms:created>
  <dcterms:modified xsi:type="dcterms:W3CDTF">2015-04-01T23:00:00Z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LastSaved">
    <vt:filetime>2013-10-08T00:00:00Z</vt:filetime>
  </property>
</Properties>
</file>