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123D" w14:textId="31ADBC0B" w:rsidR="00967C81" w:rsidRPr="006C271E" w:rsidRDefault="00967C81" w:rsidP="00967C81">
      <w:pPr>
        <w:pStyle w:val="SidebarCompanyInfo"/>
        <w:spacing w:line="360" w:lineRule="auto"/>
        <w:jc w:val="left"/>
        <w:rPr>
          <w:rFonts w:cstheme="minorHAnsi"/>
          <w:sz w:val="18"/>
          <w:szCs w:val="18"/>
        </w:rPr>
      </w:pPr>
      <w:r w:rsidRPr="006C271E">
        <w:rPr>
          <w:rFonts w:cstheme="minorHAnsi"/>
          <w:sz w:val="18"/>
          <w:szCs w:val="18"/>
        </w:rPr>
        <w:t>Piece of Our Puzzle LLC</w:t>
      </w:r>
    </w:p>
    <w:sdt>
      <w:sdtPr>
        <w:rPr>
          <w:rFonts w:cstheme="minorHAnsi"/>
          <w:sz w:val="18"/>
          <w:szCs w:val="18"/>
        </w:rPr>
        <w:alias w:val="Company Name"/>
        <w:id w:val="-69729016"/>
        <w:placeholder>
          <w:docPart w:val="D84A6D2C3D3B4AAEA4C5987F987C69A7"/>
        </w:placeholder>
        <w:dataBinding w:xpath="//Organization" w:storeItemID="{31332E6C-8EB7-4DA9-9D12-558EBCE26A70}"/>
        <w15:appearance w15:val="hidden"/>
        <w:text/>
      </w:sdtPr>
      <w:sdtEndPr/>
      <w:sdtContent>
        <w:p w14:paraId="5C879616" w14:textId="77777777" w:rsidR="00967C81" w:rsidRPr="006C271E" w:rsidRDefault="00967C81" w:rsidP="00967C81">
          <w:pPr>
            <w:pStyle w:val="SidebarCompanyInfo"/>
            <w:spacing w:line="360" w:lineRule="auto"/>
            <w:jc w:val="left"/>
            <w:rPr>
              <w:rFonts w:cstheme="minorHAnsi"/>
              <w:sz w:val="18"/>
              <w:szCs w:val="18"/>
            </w:rPr>
          </w:pPr>
          <w:r w:rsidRPr="006C271E">
            <w:rPr>
              <w:rFonts w:cstheme="minorHAnsi"/>
              <w:sz w:val="18"/>
              <w:szCs w:val="18"/>
            </w:rPr>
            <w:t>81 Big Oak Rd, Suite 204</w:t>
          </w:r>
        </w:p>
      </w:sdtContent>
    </w:sdt>
    <w:p w14:paraId="5895A16F" w14:textId="1D58055A" w:rsidR="00967C81" w:rsidRPr="006C271E" w:rsidRDefault="00955F49" w:rsidP="00967C81">
      <w:pPr>
        <w:pStyle w:val="SidebarCompanyInfo"/>
        <w:spacing w:line="360" w:lineRule="auto"/>
        <w:jc w:val="left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alias w:val="Company Street Address"/>
          <w:id w:val="1313592879"/>
          <w:placeholder>
            <w:docPart w:val="AFDB426449FD4A599B5D37F39AB69B31"/>
          </w:placeholder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67C81" w:rsidRPr="006C271E">
            <w:rPr>
              <w:rFonts w:cstheme="minorHAnsi"/>
              <w:sz w:val="18"/>
              <w:szCs w:val="18"/>
            </w:rPr>
            <w:t>Morrisville, PA 19067</w:t>
          </w:r>
        </w:sdtContent>
      </w:sdt>
    </w:p>
    <w:p w14:paraId="7F5EF830" w14:textId="77777777" w:rsidR="00967C81" w:rsidRPr="006C271E" w:rsidRDefault="00967C81" w:rsidP="00967C81">
      <w:pPr>
        <w:pStyle w:val="SidebarCompanyInfo"/>
        <w:spacing w:line="360" w:lineRule="auto"/>
        <w:jc w:val="left"/>
        <w:rPr>
          <w:rFonts w:cstheme="minorHAnsi"/>
          <w:sz w:val="18"/>
          <w:szCs w:val="18"/>
        </w:rPr>
      </w:pPr>
      <w:r w:rsidRPr="006C271E">
        <w:rPr>
          <w:rFonts w:cstheme="minorHAnsi"/>
          <w:sz w:val="18"/>
          <w:szCs w:val="18"/>
        </w:rPr>
        <w:t>(484) 569-0377</w:t>
      </w:r>
    </w:p>
    <w:p w14:paraId="7964339C" w14:textId="77777777" w:rsidR="00967C81" w:rsidRPr="006C271E" w:rsidRDefault="00955F49" w:rsidP="00967C81">
      <w:pPr>
        <w:pStyle w:val="SidebarCompanyInfo"/>
        <w:spacing w:line="360" w:lineRule="auto"/>
        <w:jc w:val="left"/>
        <w:rPr>
          <w:rFonts w:cstheme="minorHAnsi"/>
          <w:sz w:val="18"/>
          <w:szCs w:val="18"/>
        </w:rPr>
      </w:pPr>
      <w:hyperlink r:id="rId8" w:history="1">
        <w:r w:rsidR="00967C81" w:rsidRPr="006C271E">
          <w:rPr>
            <w:rStyle w:val="Hyperlink"/>
            <w:rFonts w:cstheme="minorHAnsi"/>
            <w:sz w:val="18"/>
            <w:szCs w:val="18"/>
          </w:rPr>
          <w:t>erin@pieceofourpuzzle.com</w:t>
        </w:r>
      </w:hyperlink>
    </w:p>
    <w:p w14:paraId="306C8729" w14:textId="6543C438" w:rsidR="00C933B7" w:rsidRPr="006C271E" w:rsidRDefault="00955F49" w:rsidP="005B2FAC">
      <w:pPr>
        <w:pStyle w:val="SidebarCompanyInfo"/>
        <w:spacing w:line="360" w:lineRule="auto"/>
        <w:jc w:val="left"/>
        <w:rPr>
          <w:rStyle w:val="Hyperlink"/>
          <w:rFonts w:cstheme="minorHAnsi"/>
          <w:sz w:val="18"/>
          <w:szCs w:val="18"/>
        </w:rPr>
      </w:pPr>
      <w:hyperlink r:id="rId9" w:history="1">
        <w:r w:rsidR="00967C81" w:rsidRPr="006C271E">
          <w:rPr>
            <w:rStyle w:val="Hyperlink"/>
            <w:rFonts w:cstheme="minorHAnsi"/>
            <w:sz w:val="18"/>
            <w:szCs w:val="18"/>
          </w:rPr>
          <w:t>http://www.pieceofourpuzzle.com</w:t>
        </w:r>
      </w:hyperlink>
    </w:p>
    <w:p w14:paraId="73CB8703" w14:textId="620762CB" w:rsidR="005B2FAC" w:rsidRPr="006C271E" w:rsidRDefault="005B2FAC" w:rsidP="005B2FAC">
      <w:pPr>
        <w:pStyle w:val="SidebarCompanyInfo"/>
        <w:spacing w:line="360" w:lineRule="auto"/>
        <w:jc w:val="left"/>
        <w:rPr>
          <w:rStyle w:val="Hyperlink"/>
          <w:rFonts w:cstheme="minorHAnsi"/>
        </w:rPr>
      </w:pPr>
    </w:p>
    <w:p w14:paraId="6B0C5B29" w14:textId="5DF1464A" w:rsidR="005E5225" w:rsidRPr="006C271E" w:rsidRDefault="005E5225" w:rsidP="005E5225">
      <w:pPr>
        <w:pStyle w:val="SidebarCompanyInfo"/>
        <w:spacing w:line="360" w:lineRule="auto"/>
        <w:rPr>
          <w:rFonts w:cstheme="minorHAnsi"/>
          <w:b/>
          <w:bCs/>
          <w:color w:val="auto"/>
          <w:u w:val="single"/>
        </w:rPr>
      </w:pPr>
      <w:r w:rsidRPr="006C271E">
        <w:rPr>
          <w:rFonts w:cstheme="minorHAnsi"/>
          <w:b/>
          <w:bCs/>
          <w:color w:val="auto"/>
          <w:u w:val="single"/>
        </w:rPr>
        <w:t>03/1</w:t>
      </w:r>
      <w:r w:rsidR="00643146" w:rsidRPr="006C271E">
        <w:rPr>
          <w:rFonts w:cstheme="minorHAnsi"/>
          <w:b/>
          <w:bCs/>
          <w:color w:val="auto"/>
          <w:u w:val="single"/>
        </w:rPr>
        <w:t>4</w:t>
      </w:r>
      <w:r w:rsidRPr="006C271E">
        <w:rPr>
          <w:rFonts w:cstheme="minorHAnsi"/>
          <w:b/>
          <w:bCs/>
          <w:color w:val="auto"/>
          <w:u w:val="single"/>
        </w:rPr>
        <w:t>/20</w:t>
      </w:r>
    </w:p>
    <w:p w14:paraId="6EA384D1" w14:textId="64A25816" w:rsidR="005C4AA7" w:rsidRPr="006C271E" w:rsidRDefault="005C4AA7" w:rsidP="00795B55">
      <w:pPr>
        <w:pStyle w:val="SidebarCompanyInfo"/>
        <w:spacing w:line="360" w:lineRule="auto"/>
        <w:jc w:val="center"/>
        <w:rPr>
          <w:rFonts w:cstheme="minorHAnsi"/>
          <w:b/>
          <w:bCs/>
          <w:color w:val="auto"/>
          <w:u w:val="single"/>
        </w:rPr>
      </w:pPr>
      <w:r w:rsidRPr="006C271E">
        <w:rPr>
          <w:rFonts w:cstheme="minorHAnsi"/>
          <w:b/>
          <w:bCs/>
          <w:color w:val="auto"/>
          <w:u w:val="single"/>
        </w:rPr>
        <w:t xml:space="preserve">Memo Regarding </w:t>
      </w:r>
      <w:r w:rsidR="00643146" w:rsidRPr="006C271E">
        <w:rPr>
          <w:rFonts w:cstheme="minorHAnsi"/>
          <w:b/>
          <w:bCs/>
          <w:color w:val="auto"/>
          <w:u w:val="single"/>
        </w:rPr>
        <w:t>Services</w:t>
      </w:r>
    </w:p>
    <w:p w14:paraId="45EACF6F" w14:textId="4E0A28E2" w:rsidR="00643146" w:rsidRPr="006C271E" w:rsidRDefault="006C271E" w:rsidP="006C271E">
      <w:pPr>
        <w:pStyle w:val="SidebarCompanyInfo"/>
        <w:spacing w:line="360" w:lineRule="auto"/>
        <w:jc w:val="left"/>
        <w:rPr>
          <w:rFonts w:cstheme="minorHAnsi"/>
          <w:color w:val="auto"/>
        </w:rPr>
      </w:pPr>
      <w:r>
        <w:rPr>
          <w:rFonts w:cstheme="minorHAnsi"/>
          <w:color w:val="auto"/>
        </w:rPr>
        <w:t>P</w:t>
      </w:r>
      <w:r w:rsidR="00643146" w:rsidRPr="006C271E">
        <w:rPr>
          <w:rFonts w:cstheme="minorHAnsi"/>
          <w:color w:val="auto"/>
        </w:rPr>
        <w:t xml:space="preserve">iece of Our Puzzle has been closely following the latest updates and news on the COVID-19 </w:t>
      </w:r>
      <w:r>
        <w:rPr>
          <w:rFonts w:cstheme="minorHAnsi"/>
          <w:color w:val="auto"/>
        </w:rPr>
        <w:t>epidemic</w:t>
      </w:r>
      <w:r w:rsidR="00643146" w:rsidRPr="006C271E">
        <w:rPr>
          <w:rFonts w:cstheme="minorHAnsi"/>
          <w:color w:val="auto"/>
        </w:rPr>
        <w:t>. As of 2pm this afternoon there have been some major changes that will impact all service provision as per direction from Governor Wolf</w:t>
      </w:r>
      <w:r>
        <w:rPr>
          <w:rFonts w:cstheme="minorHAnsi"/>
          <w:color w:val="auto"/>
        </w:rPr>
        <w:t>.</w:t>
      </w:r>
      <w:r w:rsidR="00BE5E0F" w:rsidRPr="006C271E">
        <w:rPr>
          <w:rFonts w:cstheme="minorHAnsi"/>
          <w:color w:val="auto"/>
        </w:rPr>
        <w:t xml:space="preserve"> </w:t>
      </w:r>
      <w:r w:rsidR="00BE5E0F" w:rsidRPr="006C271E">
        <w:rPr>
          <w:rFonts w:cstheme="minorHAnsi"/>
          <w:b/>
          <w:bCs/>
          <w:color w:val="auto"/>
          <w:u w:val="single"/>
        </w:rPr>
        <w:t>Beginning Sunday, March 15</w:t>
      </w:r>
      <w:r w:rsidR="00BE5E0F" w:rsidRPr="006C271E">
        <w:rPr>
          <w:rFonts w:cstheme="minorHAnsi"/>
          <w:b/>
          <w:bCs/>
          <w:color w:val="auto"/>
          <w:u w:val="single"/>
          <w:vertAlign w:val="superscript"/>
        </w:rPr>
        <w:t>th</w:t>
      </w:r>
      <w:r w:rsidR="00BE5E0F" w:rsidRPr="006C271E">
        <w:rPr>
          <w:rFonts w:cstheme="minorHAnsi"/>
          <w:b/>
          <w:bCs/>
          <w:color w:val="auto"/>
          <w:u w:val="single"/>
        </w:rPr>
        <w:t xml:space="preserve"> there will be no services rendered from Piece of Our Puzzle until 3/30/20</w:t>
      </w:r>
      <w:r w:rsidR="00BE5E0F" w:rsidRPr="006C271E">
        <w:rPr>
          <w:rFonts w:cstheme="minorHAnsi"/>
          <w:color w:val="auto"/>
        </w:rPr>
        <w:t>:</w:t>
      </w:r>
    </w:p>
    <w:p w14:paraId="59579E81" w14:textId="77777777" w:rsidR="006C271E" w:rsidRDefault="006C271E" w:rsidP="00BE5E0F">
      <w:pPr>
        <w:pStyle w:val="SidebarCompanyInfo"/>
        <w:spacing w:line="360" w:lineRule="auto"/>
        <w:jc w:val="left"/>
        <w:rPr>
          <w:rFonts w:cstheme="minorHAnsi"/>
          <w:color w:val="auto"/>
        </w:rPr>
      </w:pPr>
    </w:p>
    <w:p w14:paraId="4A4B6856" w14:textId="76CF3273" w:rsidR="00BE5E0F" w:rsidRPr="006C271E" w:rsidRDefault="00BE5E0F" w:rsidP="00BE5E0F">
      <w:pPr>
        <w:pStyle w:val="SidebarCompanyInfo"/>
        <w:spacing w:line="360" w:lineRule="auto"/>
        <w:jc w:val="left"/>
        <w:rPr>
          <w:rFonts w:cstheme="minorHAnsi"/>
          <w:color w:val="auto"/>
        </w:rPr>
      </w:pPr>
      <w:r w:rsidRPr="006C271E">
        <w:rPr>
          <w:rFonts w:cstheme="minorHAnsi"/>
          <w:color w:val="auto"/>
        </w:rPr>
        <w:t xml:space="preserve">- </w:t>
      </w:r>
      <w:r w:rsidRPr="006C271E">
        <w:rPr>
          <w:rFonts w:cstheme="minorHAnsi"/>
          <w:b/>
          <w:bCs/>
          <w:color w:val="auto"/>
        </w:rPr>
        <w:t>The Early Intervention Dept is closed</w:t>
      </w:r>
      <w:r w:rsidRPr="006C271E">
        <w:rPr>
          <w:rFonts w:cstheme="minorHAnsi"/>
          <w:color w:val="auto"/>
        </w:rPr>
        <w:t xml:space="preserve">. Elwyn has stopped services in school, home and community until 3/30/20. </w:t>
      </w:r>
      <w:proofErr w:type="gramStart"/>
      <w:r w:rsidRPr="006C271E">
        <w:rPr>
          <w:rFonts w:cstheme="minorHAnsi"/>
          <w:color w:val="auto"/>
        </w:rPr>
        <w:t>In regard to</w:t>
      </w:r>
      <w:proofErr w:type="gramEnd"/>
      <w:r w:rsidRPr="006C271E">
        <w:rPr>
          <w:rFonts w:cstheme="minorHAnsi"/>
          <w:color w:val="auto"/>
        </w:rPr>
        <w:t xml:space="preserve"> hours owed during this time, that will be something we can update all families on once we are told directly from Elwyn. We have no say in that matter</w:t>
      </w:r>
      <w:r w:rsidR="006C271E">
        <w:rPr>
          <w:rFonts w:cstheme="minorHAnsi"/>
          <w:color w:val="auto"/>
        </w:rPr>
        <w:t>.</w:t>
      </w:r>
    </w:p>
    <w:p w14:paraId="46724F3C" w14:textId="27DBE6E4" w:rsidR="00BE5E0F" w:rsidRPr="006C271E" w:rsidRDefault="00BE5E0F" w:rsidP="00BE5E0F">
      <w:pPr>
        <w:pStyle w:val="SidebarCompanyInfo"/>
        <w:spacing w:line="360" w:lineRule="auto"/>
        <w:jc w:val="left"/>
        <w:rPr>
          <w:rFonts w:cstheme="minorHAnsi"/>
          <w:color w:val="auto"/>
        </w:rPr>
      </w:pPr>
      <w:r w:rsidRPr="006C271E">
        <w:rPr>
          <w:rFonts w:cstheme="minorHAnsi"/>
          <w:color w:val="auto"/>
        </w:rPr>
        <w:t xml:space="preserve">- </w:t>
      </w:r>
      <w:r w:rsidRPr="006C271E">
        <w:rPr>
          <w:rFonts w:cstheme="minorHAnsi"/>
          <w:b/>
          <w:bCs/>
          <w:color w:val="auto"/>
        </w:rPr>
        <w:t>The ABA department is closed</w:t>
      </w:r>
      <w:r w:rsidRPr="006C271E">
        <w:rPr>
          <w:rFonts w:cstheme="minorHAnsi"/>
          <w:color w:val="auto"/>
        </w:rPr>
        <w:t xml:space="preserve">. There will be no in-home, school or community ABA sessions until 3/30/20. As a non-essential industry, we are obligated to follow the direction given by Governor Wolf. </w:t>
      </w:r>
      <w:r w:rsidRPr="006C271E">
        <w:rPr>
          <w:rFonts w:cstheme="minorHAnsi"/>
        </w:rPr>
        <w:t xml:space="preserve">Please note that your BSC/BCBA </w:t>
      </w:r>
      <w:r w:rsidRPr="006C271E">
        <w:rPr>
          <w:rFonts w:cstheme="minorHAnsi"/>
          <w:b/>
          <w:bCs/>
          <w:u w:val="single"/>
        </w:rPr>
        <w:t>WILL</w:t>
      </w:r>
      <w:r w:rsidRPr="006C271E">
        <w:rPr>
          <w:rFonts w:cstheme="minorHAnsi"/>
        </w:rPr>
        <w:t xml:space="preserve"> be available during this time for consulting via phone call, email, and/or video chat. The number of hours your BSC/BCBA is available will depend on a specific child by child basis. Please contact your BSC/BCBA to schedule this</w:t>
      </w:r>
      <w:r w:rsidRPr="006C271E">
        <w:rPr>
          <w:rFonts w:cstheme="minorHAnsi"/>
          <w:color w:val="auto"/>
        </w:rPr>
        <w:t xml:space="preserve">. </w:t>
      </w:r>
    </w:p>
    <w:p w14:paraId="3A3582A2" w14:textId="1C10ACF9" w:rsidR="00BE5E0F" w:rsidRPr="006C271E" w:rsidRDefault="00BE5E0F" w:rsidP="00BE5E0F">
      <w:pPr>
        <w:pStyle w:val="SidebarCompanyInfo"/>
        <w:spacing w:line="360" w:lineRule="auto"/>
        <w:jc w:val="left"/>
        <w:rPr>
          <w:rFonts w:cstheme="minorHAnsi"/>
          <w:color w:val="auto"/>
        </w:rPr>
      </w:pPr>
      <w:r w:rsidRPr="006C271E">
        <w:rPr>
          <w:rFonts w:cstheme="minorHAnsi"/>
          <w:color w:val="auto"/>
        </w:rPr>
        <w:t xml:space="preserve">- </w:t>
      </w:r>
      <w:r w:rsidRPr="006C271E">
        <w:rPr>
          <w:rFonts w:cstheme="minorHAnsi"/>
          <w:b/>
          <w:bCs/>
          <w:color w:val="auto"/>
        </w:rPr>
        <w:t>The Adult Services Dept is closed</w:t>
      </w:r>
      <w:r w:rsidRPr="006C271E">
        <w:rPr>
          <w:rFonts w:cstheme="minorHAnsi"/>
          <w:color w:val="auto"/>
        </w:rPr>
        <w:t xml:space="preserve">. </w:t>
      </w:r>
      <w:r w:rsidRPr="006C271E">
        <w:rPr>
          <w:rFonts w:cstheme="minorHAnsi"/>
          <w:color w:val="auto"/>
        </w:rPr>
        <w:t xml:space="preserve">There will be no in-home, school or community </w:t>
      </w:r>
      <w:r w:rsidRPr="006C271E">
        <w:rPr>
          <w:rFonts w:cstheme="minorHAnsi"/>
          <w:color w:val="auto"/>
        </w:rPr>
        <w:t>adult services</w:t>
      </w:r>
      <w:r w:rsidRPr="006C271E">
        <w:rPr>
          <w:rFonts w:cstheme="minorHAnsi"/>
          <w:color w:val="auto"/>
        </w:rPr>
        <w:t xml:space="preserve"> until 3/30/20. As a non-essential industry, we are obligated to follow the direction given by Governor Wolf.</w:t>
      </w:r>
      <w:r w:rsidRPr="006C271E">
        <w:rPr>
          <w:rFonts w:cstheme="minorHAnsi"/>
          <w:color w:val="auto"/>
        </w:rPr>
        <w:t xml:space="preserve"> </w:t>
      </w:r>
    </w:p>
    <w:p w14:paraId="46C8834E" w14:textId="2E48FED9" w:rsidR="00BE5E0F" w:rsidRPr="006C271E" w:rsidRDefault="00BE5E0F" w:rsidP="00BE5E0F">
      <w:pPr>
        <w:pStyle w:val="SidebarCompanyInfo"/>
        <w:spacing w:line="360" w:lineRule="auto"/>
        <w:jc w:val="left"/>
        <w:rPr>
          <w:rFonts w:cstheme="minorHAnsi"/>
          <w:color w:val="auto"/>
        </w:rPr>
      </w:pPr>
      <w:r w:rsidRPr="006C271E">
        <w:rPr>
          <w:rFonts w:cstheme="minorHAnsi"/>
          <w:color w:val="auto"/>
        </w:rPr>
        <w:lastRenderedPageBreak/>
        <w:t xml:space="preserve">- </w:t>
      </w:r>
      <w:r w:rsidRPr="006C271E">
        <w:rPr>
          <w:rFonts w:cstheme="minorHAnsi"/>
          <w:b/>
          <w:bCs/>
          <w:color w:val="auto"/>
        </w:rPr>
        <w:t>The Piece of Our Puzzle Academy is closed</w:t>
      </w:r>
      <w:r w:rsidRPr="006C271E">
        <w:rPr>
          <w:rFonts w:cstheme="minorHAnsi"/>
          <w:color w:val="auto"/>
        </w:rPr>
        <w:t xml:space="preserve">. All state licensed childcare centers are ordered to be closed until 3/30/20. We are unable to provide services in the preschool or childcare of any type which is contrary to what we had hoped for. </w:t>
      </w:r>
    </w:p>
    <w:p w14:paraId="534F1290" w14:textId="77777777" w:rsidR="006C271E" w:rsidRDefault="006C271E" w:rsidP="006C271E">
      <w:pPr>
        <w:pStyle w:val="SidebarCompanyInfo"/>
        <w:spacing w:line="360" w:lineRule="auto"/>
        <w:jc w:val="left"/>
        <w:rPr>
          <w:rFonts w:cstheme="minorHAnsi"/>
        </w:rPr>
      </w:pPr>
    </w:p>
    <w:p w14:paraId="229A2142" w14:textId="236177F0" w:rsidR="00BE5E0F" w:rsidRPr="006C271E" w:rsidRDefault="00BE5E0F" w:rsidP="006C271E">
      <w:pPr>
        <w:pStyle w:val="SidebarCompanyInfo"/>
        <w:spacing w:line="360" w:lineRule="auto"/>
        <w:jc w:val="left"/>
        <w:rPr>
          <w:rFonts w:cstheme="minorHAnsi"/>
        </w:rPr>
      </w:pPr>
      <w:r w:rsidRPr="006C271E">
        <w:rPr>
          <w:rFonts w:cstheme="minorHAnsi"/>
        </w:rPr>
        <w:t xml:space="preserve">We completely understand the frustration that this may cause however we need to be proactive in making sure </w:t>
      </w:r>
      <w:proofErr w:type="gramStart"/>
      <w:r w:rsidRPr="006C271E">
        <w:rPr>
          <w:rFonts w:cstheme="minorHAnsi"/>
        </w:rPr>
        <w:t>all of</w:t>
      </w:r>
      <w:proofErr w:type="gramEnd"/>
      <w:r w:rsidRPr="006C271E">
        <w:rPr>
          <w:rFonts w:cstheme="minorHAnsi"/>
        </w:rPr>
        <w:t xml:space="preserve"> the families we service are safe and healthy, as are the staff. </w:t>
      </w:r>
      <w:r w:rsidRPr="006C271E">
        <w:rPr>
          <w:rFonts w:cstheme="minorHAnsi"/>
        </w:rPr>
        <w:t>In addition, we are obligated to follow instruction from those above us no matter how we feel about it. Please take this time to practice self-care and reach out if you need anything</w:t>
      </w:r>
      <w:r w:rsidR="006C271E">
        <w:rPr>
          <w:rFonts w:cstheme="minorHAnsi"/>
        </w:rPr>
        <w:t>.</w:t>
      </w:r>
      <w:r w:rsidRPr="006C271E">
        <w:rPr>
          <w:rFonts w:cstheme="minorHAnsi"/>
        </w:rPr>
        <w:t xml:space="preserve"> I will have resources surrounding the COVID-19 </w:t>
      </w:r>
      <w:r w:rsidR="006C271E">
        <w:rPr>
          <w:rFonts w:cstheme="minorHAnsi"/>
        </w:rPr>
        <w:t>epidemic</w:t>
      </w:r>
      <w:r w:rsidR="006C271E" w:rsidRPr="006C271E">
        <w:rPr>
          <w:rFonts w:cstheme="minorHAnsi"/>
        </w:rPr>
        <w:t xml:space="preserve"> on both the Piece of Our Puzzle website (www.pieceofourpuzzle.com) and the Puzzle Academy website (</w:t>
      </w:r>
      <w:hyperlink r:id="rId10" w:history="1">
        <w:r w:rsidR="006C271E" w:rsidRPr="006C271E">
          <w:rPr>
            <w:rStyle w:val="Hyperlink"/>
            <w:rFonts w:cstheme="minorHAnsi"/>
          </w:rPr>
          <w:t>www.thepuzzleacademy.org</w:t>
        </w:r>
      </w:hyperlink>
      <w:r w:rsidR="006C271E" w:rsidRPr="006C271E">
        <w:rPr>
          <w:rFonts w:cstheme="minorHAnsi"/>
        </w:rPr>
        <w:t xml:space="preserve">) within the next day or so.  We are here to help you through this as much as we possibly can. </w:t>
      </w:r>
      <w:r w:rsidRPr="006C271E">
        <w:rPr>
          <w:rFonts w:cstheme="minorHAnsi"/>
        </w:rPr>
        <w:t>Thank you for your cooperation during a very hectic time</w:t>
      </w:r>
      <w:r w:rsidR="006C271E" w:rsidRPr="006C271E">
        <w:rPr>
          <w:rFonts w:cstheme="minorHAnsi"/>
        </w:rPr>
        <w:t xml:space="preserve"> but most importantly stay safe!</w:t>
      </w:r>
      <w:r w:rsidRPr="006C271E">
        <w:rPr>
          <w:rFonts w:cstheme="minorHAnsi"/>
        </w:rPr>
        <w:t xml:space="preserve"> </w:t>
      </w:r>
    </w:p>
    <w:p w14:paraId="2FCDE0CE" w14:textId="77777777" w:rsidR="006C271E" w:rsidRPr="006C271E" w:rsidRDefault="006C271E" w:rsidP="006C271E">
      <w:pPr>
        <w:pStyle w:val="SidebarCompanyInfo"/>
        <w:spacing w:line="360" w:lineRule="auto"/>
        <w:jc w:val="center"/>
        <w:rPr>
          <w:rFonts w:cstheme="minorHAnsi"/>
        </w:rPr>
      </w:pPr>
      <w:bookmarkStart w:id="0" w:name="_GoBack"/>
      <w:bookmarkEnd w:id="0"/>
    </w:p>
    <w:p w14:paraId="2DA413D5" w14:textId="2BD37EB2" w:rsidR="006C271E" w:rsidRPr="006C271E" w:rsidRDefault="006C271E" w:rsidP="006C271E">
      <w:pPr>
        <w:pStyle w:val="SidebarCompanyInfo"/>
        <w:spacing w:line="360" w:lineRule="auto"/>
        <w:jc w:val="center"/>
        <w:rPr>
          <w:rFonts w:cstheme="minorHAnsi"/>
        </w:rPr>
      </w:pPr>
      <w:r w:rsidRPr="006C271E">
        <w:rPr>
          <w:rFonts w:cstheme="minorHAnsi"/>
        </w:rPr>
        <w:t>Sincerely</w:t>
      </w:r>
      <w:r w:rsidRPr="006C271E">
        <w:rPr>
          <w:rFonts w:cstheme="minorHAnsi"/>
        </w:rPr>
        <w:t>,</w:t>
      </w:r>
    </w:p>
    <w:p w14:paraId="0A99AF38" w14:textId="77777777" w:rsidR="006C271E" w:rsidRPr="006C271E" w:rsidRDefault="006C271E" w:rsidP="006C271E">
      <w:pPr>
        <w:pStyle w:val="SidebarCompanyInfo"/>
        <w:spacing w:line="360" w:lineRule="auto"/>
        <w:jc w:val="center"/>
        <w:rPr>
          <w:rFonts w:ascii="Lucida Handwriting" w:hAnsi="Lucida Handwriting" w:cstheme="minorHAnsi"/>
        </w:rPr>
      </w:pPr>
      <w:r w:rsidRPr="006C271E">
        <w:rPr>
          <w:rFonts w:ascii="Lucida Handwriting" w:hAnsi="Lucida Handwriting" w:cstheme="minorHAnsi"/>
        </w:rPr>
        <w:t>Erin Farrell</w:t>
      </w:r>
    </w:p>
    <w:p w14:paraId="44E3ACD8" w14:textId="77777777" w:rsidR="006C271E" w:rsidRPr="006C271E" w:rsidRDefault="006C271E" w:rsidP="006C271E">
      <w:pPr>
        <w:pStyle w:val="SidebarCompanyInfo"/>
        <w:spacing w:line="360" w:lineRule="auto"/>
        <w:jc w:val="center"/>
        <w:rPr>
          <w:rFonts w:cstheme="minorHAnsi"/>
        </w:rPr>
      </w:pPr>
      <w:r w:rsidRPr="006C271E">
        <w:rPr>
          <w:rFonts w:cstheme="minorHAnsi"/>
        </w:rPr>
        <w:t>Director</w:t>
      </w:r>
    </w:p>
    <w:p w14:paraId="4600AA82" w14:textId="77777777" w:rsidR="00BE5E0F" w:rsidRPr="006C271E" w:rsidRDefault="00BE5E0F" w:rsidP="00BE5E0F">
      <w:pPr>
        <w:pStyle w:val="SidebarCompanyInfo"/>
        <w:spacing w:line="360" w:lineRule="auto"/>
        <w:jc w:val="left"/>
        <w:rPr>
          <w:rFonts w:cstheme="minorHAnsi"/>
          <w:color w:val="auto"/>
        </w:rPr>
      </w:pPr>
    </w:p>
    <w:p w14:paraId="372ABC5D" w14:textId="5046D43D" w:rsidR="00643146" w:rsidRPr="006C271E" w:rsidRDefault="00643146" w:rsidP="00643146">
      <w:pPr>
        <w:pStyle w:val="SidebarCompanyInfo"/>
        <w:spacing w:line="360" w:lineRule="auto"/>
        <w:jc w:val="left"/>
        <w:rPr>
          <w:rFonts w:cstheme="minorHAnsi"/>
        </w:rPr>
      </w:pPr>
      <w:r w:rsidRPr="006C271E">
        <w:rPr>
          <w:rFonts w:cstheme="minorHAnsi"/>
          <w:color w:val="auto"/>
        </w:rPr>
        <w:t xml:space="preserve">The following was taken from </w:t>
      </w:r>
      <w:r w:rsidR="006C271E" w:rsidRPr="006C271E">
        <w:rPr>
          <w:rFonts w:cstheme="minorHAnsi"/>
          <w:color w:val="auto"/>
        </w:rPr>
        <w:t>Governor Tom Wolf’s</w:t>
      </w:r>
      <w:r w:rsidRPr="006C271E">
        <w:rPr>
          <w:rFonts w:cstheme="minorHAnsi"/>
          <w:color w:val="auto"/>
        </w:rPr>
        <w:t xml:space="preserve"> website</w:t>
      </w:r>
      <w:r w:rsidR="006C271E" w:rsidRPr="006C271E">
        <w:rPr>
          <w:rFonts w:cstheme="minorHAnsi"/>
          <w:color w:val="auto"/>
        </w:rPr>
        <w:t xml:space="preserve"> regarding the decision to </w:t>
      </w:r>
      <w:r w:rsidRPr="006C271E">
        <w:rPr>
          <w:rFonts w:cstheme="minorHAnsi"/>
          <w:color w:val="auto"/>
        </w:rPr>
        <w:t xml:space="preserve"> (</w:t>
      </w:r>
      <w:hyperlink r:id="rId11" w:history="1">
        <w:r w:rsidRPr="006C271E">
          <w:rPr>
            <w:rStyle w:val="Hyperlink"/>
            <w:rFonts w:cstheme="minorHAnsi"/>
          </w:rPr>
          <w:t>https://www.governor.pa.gov/newsroom/gov-wolf-congresswoman-houlahan-sec-of-health-sec-of-education-outline-covid-19-mitigation-guidance-for-pennsylvania-schools-and-additional-closures-in-bucks-and-chester-counties/</w:t>
        </w:r>
      </w:hyperlink>
      <w:r w:rsidRPr="006C271E">
        <w:rPr>
          <w:rFonts w:cstheme="minorHAnsi"/>
        </w:rPr>
        <w:t>):</w:t>
      </w:r>
    </w:p>
    <w:p w14:paraId="0055EBA7" w14:textId="77777777" w:rsidR="00643146" w:rsidRPr="006C271E" w:rsidRDefault="00643146" w:rsidP="006C271E">
      <w:pPr>
        <w:pStyle w:val="SidebarCompanyInfo"/>
        <w:spacing w:line="360" w:lineRule="auto"/>
        <w:jc w:val="center"/>
        <w:rPr>
          <w:rStyle w:val="Strong"/>
          <w:rFonts w:cstheme="minorHAnsi"/>
          <w:color w:val="0A0A0A"/>
          <w:u w:val="single"/>
        </w:rPr>
      </w:pPr>
      <w:r w:rsidRPr="006C271E">
        <w:rPr>
          <w:rStyle w:val="Strong"/>
          <w:rFonts w:cstheme="minorHAnsi"/>
          <w:color w:val="0A0A0A"/>
          <w:u w:val="single"/>
        </w:rPr>
        <w:t>Guidance for Montgomery, Delaware, Bucks, and Chester Counties and the Commonwealth of Pennsylvania</w:t>
      </w:r>
    </w:p>
    <w:p w14:paraId="19835089" w14:textId="77777777" w:rsidR="00643146" w:rsidRPr="006C271E" w:rsidRDefault="00643146" w:rsidP="006C271E">
      <w:pPr>
        <w:pStyle w:val="SidebarCompanyInfo"/>
        <w:spacing w:line="360" w:lineRule="auto"/>
        <w:jc w:val="center"/>
        <w:rPr>
          <w:rStyle w:val="Strong"/>
          <w:rFonts w:cstheme="minorHAnsi"/>
          <w:color w:val="0A0A0A"/>
        </w:rPr>
      </w:pPr>
      <w:r w:rsidRPr="006C271E">
        <w:rPr>
          <w:rStyle w:val="Strong"/>
          <w:rFonts w:cstheme="minorHAnsi"/>
          <w:color w:val="0A0A0A"/>
        </w:rPr>
        <w:t>Applicability</w:t>
      </w:r>
    </w:p>
    <w:p w14:paraId="37F29925" w14:textId="77777777" w:rsidR="006C271E" w:rsidRDefault="00643146" w:rsidP="006C271E">
      <w:pPr>
        <w:pStyle w:val="SidebarCompanyInfo"/>
        <w:spacing w:line="360" w:lineRule="auto"/>
        <w:jc w:val="left"/>
        <w:rPr>
          <w:rFonts w:cstheme="minorHAnsi"/>
          <w:color w:val="0A0A0A"/>
        </w:rPr>
      </w:pPr>
      <w:r w:rsidRPr="006C271E">
        <w:rPr>
          <w:rFonts w:cstheme="minorHAnsi"/>
          <w:color w:val="0A0A0A"/>
        </w:rPr>
        <w:t xml:space="preserve">The following guidance was in place beginning Friday, March 13, in </w:t>
      </w:r>
      <w:r w:rsidRPr="006C271E">
        <w:rPr>
          <w:rFonts w:cstheme="minorHAnsi"/>
        </w:rPr>
        <w:t>Montgomery</w:t>
      </w:r>
      <w:r w:rsidRPr="006C271E">
        <w:rPr>
          <w:rFonts w:cstheme="minorHAnsi"/>
          <w:color w:val="0A0A0A"/>
        </w:rPr>
        <w:t xml:space="preserve"> County; Saturday, March 14, in Delaware County; and Bucks and Chester counties tomorrow, March 15, for fourteen days.</w:t>
      </w:r>
    </w:p>
    <w:p w14:paraId="4B7D82A6" w14:textId="42FE7C47" w:rsidR="00643146" w:rsidRPr="006C271E" w:rsidRDefault="00643146" w:rsidP="006C271E">
      <w:pPr>
        <w:pStyle w:val="SidebarCompanyInfo"/>
        <w:spacing w:line="360" w:lineRule="auto"/>
        <w:jc w:val="left"/>
        <w:rPr>
          <w:rFonts w:cstheme="minorHAnsi"/>
          <w:color w:val="0A0A0A"/>
        </w:rPr>
      </w:pPr>
      <w:r w:rsidRPr="006C271E">
        <w:rPr>
          <w:rFonts w:cstheme="minorHAnsi"/>
          <w:color w:val="0A0A0A"/>
        </w:rPr>
        <w:lastRenderedPageBreak/>
        <w:t>We will evaluate our options throughout that period and continue to communicate as we learn more.</w:t>
      </w:r>
    </w:p>
    <w:p w14:paraId="3D2E5791" w14:textId="77777777" w:rsidR="00643146" w:rsidRPr="006C271E" w:rsidRDefault="00643146" w:rsidP="006C271E">
      <w:pPr>
        <w:pStyle w:val="SidebarCompanyInfo"/>
        <w:spacing w:line="360" w:lineRule="auto"/>
        <w:jc w:val="center"/>
        <w:rPr>
          <w:rStyle w:val="Strong"/>
          <w:rFonts w:cstheme="minorHAnsi"/>
          <w:color w:val="0A0A0A"/>
        </w:rPr>
      </w:pPr>
      <w:r w:rsidRPr="006C271E">
        <w:rPr>
          <w:rStyle w:val="Strong"/>
          <w:rFonts w:cstheme="minorHAnsi"/>
          <w:color w:val="0A0A0A"/>
        </w:rPr>
        <w:t>Montgomery, Delaware, Bucks, and Chester Counties</w:t>
      </w:r>
    </w:p>
    <w:p w14:paraId="7EC4719C" w14:textId="77777777" w:rsidR="006C271E" w:rsidRDefault="00643146" w:rsidP="006C271E">
      <w:pPr>
        <w:pStyle w:val="SidebarCompanyInfo"/>
        <w:spacing w:line="360" w:lineRule="auto"/>
        <w:jc w:val="left"/>
        <w:rPr>
          <w:rFonts w:cstheme="minorHAnsi"/>
          <w:color w:val="0A0A0A"/>
        </w:rPr>
      </w:pPr>
      <w:r w:rsidRPr="006C271E">
        <w:rPr>
          <w:rFonts w:cstheme="minorHAnsi"/>
          <w:color w:val="0A0A0A"/>
        </w:rPr>
        <w:t xml:space="preserve">- </w:t>
      </w:r>
      <w:r w:rsidRPr="006C271E">
        <w:rPr>
          <w:rFonts w:cstheme="minorHAnsi"/>
          <w:color w:val="0A0A0A"/>
        </w:rPr>
        <w:t>A no visitor policy has been implemented for correctional facilities and nursing homes and will be evaluated for other facilities.</w:t>
      </w:r>
    </w:p>
    <w:p w14:paraId="4A64A420" w14:textId="785AA7DC" w:rsidR="006C271E" w:rsidRDefault="006C271E" w:rsidP="006C271E">
      <w:pPr>
        <w:pStyle w:val="SidebarCompanyInfo"/>
        <w:spacing w:line="360" w:lineRule="auto"/>
        <w:jc w:val="left"/>
        <w:rPr>
          <w:rFonts w:cstheme="minorHAnsi"/>
          <w:color w:val="0A0A0A"/>
        </w:rPr>
      </w:pPr>
      <w:r>
        <w:rPr>
          <w:rFonts w:cstheme="minorHAnsi"/>
          <w:color w:val="0A0A0A"/>
        </w:rPr>
        <w:t>-</w:t>
      </w:r>
      <w:r w:rsidR="00643146" w:rsidRPr="006C271E">
        <w:rPr>
          <w:rFonts w:cstheme="minorHAnsi"/>
          <w:color w:val="0A0A0A"/>
        </w:rPr>
        <w:t>Freedom of travel will remain, but the governor and his administration ask all people to refrain from non-essential travel.</w:t>
      </w:r>
    </w:p>
    <w:p w14:paraId="6302B029" w14:textId="437C2526" w:rsidR="006C271E" w:rsidRDefault="006C271E" w:rsidP="006C271E">
      <w:pPr>
        <w:pStyle w:val="SidebarCompanyInfo"/>
        <w:spacing w:line="360" w:lineRule="auto"/>
        <w:jc w:val="left"/>
        <w:rPr>
          <w:rFonts w:cstheme="minorHAnsi"/>
          <w:color w:val="0A0A0A"/>
        </w:rPr>
      </w:pPr>
      <w:r>
        <w:rPr>
          <w:rFonts w:cstheme="minorHAnsi"/>
          <w:color w:val="0A0A0A"/>
        </w:rPr>
        <w:t>-</w:t>
      </w:r>
      <w:r w:rsidR="00643146" w:rsidRPr="006C271E">
        <w:rPr>
          <w:rFonts w:cstheme="minorHAnsi"/>
          <w:color w:val="0A0A0A"/>
        </w:rPr>
        <w:t xml:space="preserve">All </w:t>
      </w:r>
      <w:r w:rsidR="00643146" w:rsidRPr="006C271E">
        <w:rPr>
          <w:rFonts w:cstheme="minorHAnsi"/>
          <w:color w:val="0A0A0A"/>
        </w:rPr>
        <w:t>childcare</w:t>
      </w:r>
      <w:r w:rsidR="00643146" w:rsidRPr="006C271E">
        <w:rPr>
          <w:rFonts w:cstheme="minorHAnsi"/>
          <w:color w:val="0A0A0A"/>
        </w:rPr>
        <w:t xml:space="preserve"> centers licensed by the Commonwealth will be closed beginning Monday, March 16.</w:t>
      </w:r>
    </w:p>
    <w:p w14:paraId="06FB78EC" w14:textId="0CAA03EA" w:rsidR="006C271E" w:rsidRDefault="006C271E" w:rsidP="006C271E">
      <w:pPr>
        <w:pStyle w:val="SidebarCompanyInfo"/>
        <w:spacing w:line="360" w:lineRule="auto"/>
        <w:jc w:val="left"/>
        <w:rPr>
          <w:rFonts w:cstheme="minorHAnsi"/>
          <w:color w:val="0A0A0A"/>
        </w:rPr>
      </w:pPr>
      <w:r>
        <w:rPr>
          <w:rFonts w:cstheme="minorHAnsi"/>
          <w:color w:val="0A0A0A"/>
        </w:rPr>
        <w:t>-</w:t>
      </w:r>
      <w:r w:rsidR="00643146" w:rsidRPr="006C271E">
        <w:rPr>
          <w:rFonts w:cstheme="minorHAnsi"/>
          <w:color w:val="0A0A0A"/>
        </w:rPr>
        <w:t>Adult day care centers will be closed beginning Monday, March 16.</w:t>
      </w:r>
    </w:p>
    <w:p w14:paraId="1F1646A3" w14:textId="7164EB11" w:rsidR="00643146" w:rsidRPr="006C271E" w:rsidRDefault="006C271E" w:rsidP="006C271E">
      <w:pPr>
        <w:pStyle w:val="SidebarCompanyInfo"/>
        <w:spacing w:line="360" w:lineRule="auto"/>
        <w:jc w:val="left"/>
        <w:rPr>
          <w:rFonts w:cstheme="minorHAnsi"/>
          <w:color w:val="0A0A0A"/>
        </w:rPr>
      </w:pPr>
      <w:r>
        <w:rPr>
          <w:rFonts w:cstheme="minorHAnsi"/>
          <w:color w:val="0A0A0A"/>
        </w:rPr>
        <w:t>-</w:t>
      </w:r>
      <w:r w:rsidR="00643146" w:rsidRPr="006C271E">
        <w:rPr>
          <w:rFonts w:cstheme="minorHAnsi"/>
          <w:color w:val="0A0A0A"/>
        </w:rPr>
        <w:t>Essential services will be available: police, fire and emergency medical services, and essential services for vulnerable populations.</w:t>
      </w:r>
    </w:p>
    <w:p w14:paraId="742DF3DC" w14:textId="479ADAD2" w:rsidR="00795B55" w:rsidRPr="006C271E" w:rsidRDefault="006C271E" w:rsidP="006C271E">
      <w:pPr>
        <w:pStyle w:val="SidebarCompanyInfo"/>
        <w:spacing w:line="360" w:lineRule="auto"/>
        <w:jc w:val="left"/>
        <w:rPr>
          <w:rFonts w:cstheme="minorHAnsi"/>
        </w:rPr>
      </w:pPr>
      <w:r>
        <w:rPr>
          <w:rFonts w:cstheme="minorHAnsi"/>
          <w:color w:val="0A0A0A"/>
        </w:rPr>
        <w:t>-</w:t>
      </w:r>
      <w:r w:rsidR="00643146" w:rsidRPr="006C271E">
        <w:rPr>
          <w:rFonts w:cstheme="minorHAnsi"/>
          <w:color w:val="0A0A0A"/>
        </w:rPr>
        <w:t>Supermarkets, pharmacies, and gas stations will remain open. The administration </w:t>
      </w:r>
      <w:hyperlink r:id="rId12" w:tgtFrame="_blank" w:history="1">
        <w:r w:rsidR="00643146" w:rsidRPr="006C271E">
          <w:rPr>
            <w:rStyle w:val="Hyperlink"/>
            <w:rFonts w:cstheme="minorHAnsi"/>
            <w:color w:val="192857"/>
          </w:rPr>
          <w:t>issued guidance</w:t>
        </w:r>
      </w:hyperlink>
      <w:r w:rsidR="00643146" w:rsidRPr="006C271E">
        <w:rPr>
          <w:rFonts w:cstheme="minorHAnsi"/>
          <w:color w:val="0A0A0A"/>
        </w:rPr>
        <w:t> for non-essential businesses during county-specific mitigation periods to protect employees, customers, and suppliers and limit the spread of the virus through personal contact and surfaces.</w:t>
      </w:r>
    </w:p>
    <w:sectPr w:rsidR="00795B55" w:rsidRPr="006C271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4595" w14:textId="77777777" w:rsidR="00153EE6" w:rsidRDefault="00153EE6" w:rsidP="00967C81">
      <w:pPr>
        <w:spacing w:after="0" w:line="240" w:lineRule="auto"/>
      </w:pPr>
      <w:r>
        <w:separator/>
      </w:r>
    </w:p>
  </w:endnote>
  <w:endnote w:type="continuationSeparator" w:id="0">
    <w:p w14:paraId="77EEB36C" w14:textId="77777777" w:rsidR="00153EE6" w:rsidRDefault="00153EE6" w:rsidP="0096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17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A56E4" w14:textId="46C6444F" w:rsidR="00955F49" w:rsidRDefault="00955F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4F820" w14:textId="77777777" w:rsidR="00955F49" w:rsidRDefault="00955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6BBD" w14:textId="77777777" w:rsidR="00153EE6" w:rsidRDefault="00153EE6" w:rsidP="00967C81">
      <w:pPr>
        <w:spacing w:after="0" w:line="240" w:lineRule="auto"/>
      </w:pPr>
      <w:r>
        <w:separator/>
      </w:r>
    </w:p>
  </w:footnote>
  <w:footnote w:type="continuationSeparator" w:id="0">
    <w:p w14:paraId="24B59EC9" w14:textId="77777777" w:rsidR="00153EE6" w:rsidRDefault="00153EE6" w:rsidP="0096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13C7" w14:textId="4A7F7E41" w:rsidR="00967C81" w:rsidRDefault="00967C81">
    <w:pPr>
      <w:pStyle w:val="Header"/>
    </w:pPr>
    <w:r>
      <w:rPr>
        <w:noProof/>
      </w:rPr>
      <w:drawing>
        <wp:inline distT="0" distB="0" distL="0" distR="0" wp14:anchorId="3AAAAEB5" wp14:editId="40FD24F4">
          <wp:extent cx="30480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581" cy="10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0D69E" w14:textId="77777777" w:rsidR="00967C81" w:rsidRDefault="00967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E52"/>
    <w:multiLevelType w:val="multilevel"/>
    <w:tmpl w:val="B26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53842"/>
    <w:multiLevelType w:val="hybridMultilevel"/>
    <w:tmpl w:val="F16A09B0"/>
    <w:lvl w:ilvl="0" w:tplc="E12AA5EC">
      <w:numFmt w:val="bullet"/>
      <w:lvlText w:val="•"/>
      <w:lvlJc w:val="left"/>
      <w:pPr>
        <w:ind w:left="842" w:hanging="348"/>
      </w:pPr>
      <w:rPr>
        <w:rFonts w:ascii="Arial" w:eastAsia="Arial" w:hAnsi="Arial" w:cs="Arial" w:hint="default"/>
        <w:w w:val="100"/>
        <w:sz w:val="21"/>
        <w:szCs w:val="21"/>
      </w:rPr>
    </w:lvl>
    <w:lvl w:ilvl="1" w:tplc="D96EFD50">
      <w:numFmt w:val="bullet"/>
      <w:lvlText w:val="•"/>
      <w:lvlJc w:val="left"/>
      <w:pPr>
        <w:ind w:left="1692" w:hanging="348"/>
      </w:pPr>
      <w:rPr>
        <w:rFonts w:hint="default"/>
      </w:rPr>
    </w:lvl>
    <w:lvl w:ilvl="2" w:tplc="85AECFFC">
      <w:numFmt w:val="bullet"/>
      <w:lvlText w:val="•"/>
      <w:lvlJc w:val="left"/>
      <w:pPr>
        <w:ind w:left="2544" w:hanging="348"/>
      </w:pPr>
      <w:rPr>
        <w:rFonts w:hint="default"/>
      </w:rPr>
    </w:lvl>
    <w:lvl w:ilvl="3" w:tplc="8208D15C">
      <w:numFmt w:val="bullet"/>
      <w:lvlText w:val="•"/>
      <w:lvlJc w:val="left"/>
      <w:pPr>
        <w:ind w:left="3396" w:hanging="348"/>
      </w:pPr>
      <w:rPr>
        <w:rFonts w:hint="default"/>
      </w:rPr>
    </w:lvl>
    <w:lvl w:ilvl="4" w:tplc="4FA87A0E">
      <w:numFmt w:val="bullet"/>
      <w:lvlText w:val="•"/>
      <w:lvlJc w:val="left"/>
      <w:pPr>
        <w:ind w:left="4248" w:hanging="348"/>
      </w:pPr>
      <w:rPr>
        <w:rFonts w:hint="default"/>
      </w:rPr>
    </w:lvl>
    <w:lvl w:ilvl="5" w:tplc="F4749CDE">
      <w:numFmt w:val="bullet"/>
      <w:lvlText w:val="•"/>
      <w:lvlJc w:val="left"/>
      <w:pPr>
        <w:ind w:left="5100" w:hanging="348"/>
      </w:pPr>
      <w:rPr>
        <w:rFonts w:hint="default"/>
      </w:rPr>
    </w:lvl>
    <w:lvl w:ilvl="6" w:tplc="929E2CE8">
      <w:numFmt w:val="bullet"/>
      <w:lvlText w:val="•"/>
      <w:lvlJc w:val="left"/>
      <w:pPr>
        <w:ind w:left="5952" w:hanging="348"/>
      </w:pPr>
      <w:rPr>
        <w:rFonts w:hint="default"/>
      </w:rPr>
    </w:lvl>
    <w:lvl w:ilvl="7" w:tplc="25E297B6">
      <w:numFmt w:val="bullet"/>
      <w:lvlText w:val="•"/>
      <w:lvlJc w:val="left"/>
      <w:pPr>
        <w:ind w:left="6804" w:hanging="348"/>
      </w:pPr>
      <w:rPr>
        <w:rFonts w:hint="default"/>
      </w:rPr>
    </w:lvl>
    <w:lvl w:ilvl="8" w:tplc="AF0CFF42">
      <w:numFmt w:val="bullet"/>
      <w:lvlText w:val="•"/>
      <w:lvlJc w:val="left"/>
      <w:pPr>
        <w:ind w:left="7656" w:hanging="348"/>
      </w:pPr>
      <w:rPr>
        <w:rFonts w:hint="default"/>
      </w:rPr>
    </w:lvl>
  </w:abstractNum>
  <w:abstractNum w:abstractNumId="2" w15:restartNumberingAfterBreak="0">
    <w:nsid w:val="1FEC4D88"/>
    <w:multiLevelType w:val="hybridMultilevel"/>
    <w:tmpl w:val="DDA80782"/>
    <w:lvl w:ilvl="0" w:tplc="1CBA589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2CA4"/>
    <w:multiLevelType w:val="multilevel"/>
    <w:tmpl w:val="7828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4A6666"/>
    <w:multiLevelType w:val="hybridMultilevel"/>
    <w:tmpl w:val="4802D582"/>
    <w:lvl w:ilvl="0" w:tplc="58681DF2">
      <w:numFmt w:val="bullet"/>
      <w:lvlText w:val="•"/>
      <w:lvlJc w:val="left"/>
      <w:pPr>
        <w:ind w:left="868" w:hanging="347"/>
      </w:pPr>
      <w:rPr>
        <w:rFonts w:ascii="Arial" w:eastAsia="Arial" w:hAnsi="Arial" w:cs="Arial" w:hint="default"/>
        <w:w w:val="106"/>
        <w:sz w:val="20"/>
        <w:szCs w:val="20"/>
      </w:rPr>
    </w:lvl>
    <w:lvl w:ilvl="1" w:tplc="18CA749C">
      <w:numFmt w:val="bullet"/>
      <w:lvlText w:val="•"/>
      <w:lvlJc w:val="left"/>
      <w:pPr>
        <w:ind w:left="1710" w:hanging="347"/>
      </w:pPr>
      <w:rPr>
        <w:rFonts w:hint="default"/>
      </w:rPr>
    </w:lvl>
    <w:lvl w:ilvl="2" w:tplc="28000B7E">
      <w:numFmt w:val="bullet"/>
      <w:lvlText w:val="•"/>
      <w:lvlJc w:val="left"/>
      <w:pPr>
        <w:ind w:left="2560" w:hanging="347"/>
      </w:pPr>
      <w:rPr>
        <w:rFonts w:hint="default"/>
      </w:rPr>
    </w:lvl>
    <w:lvl w:ilvl="3" w:tplc="1F0A0994">
      <w:numFmt w:val="bullet"/>
      <w:lvlText w:val="•"/>
      <w:lvlJc w:val="left"/>
      <w:pPr>
        <w:ind w:left="3410" w:hanging="347"/>
      </w:pPr>
      <w:rPr>
        <w:rFonts w:hint="default"/>
      </w:rPr>
    </w:lvl>
    <w:lvl w:ilvl="4" w:tplc="DE169500">
      <w:numFmt w:val="bullet"/>
      <w:lvlText w:val="•"/>
      <w:lvlJc w:val="left"/>
      <w:pPr>
        <w:ind w:left="4260" w:hanging="347"/>
      </w:pPr>
      <w:rPr>
        <w:rFonts w:hint="default"/>
      </w:rPr>
    </w:lvl>
    <w:lvl w:ilvl="5" w:tplc="CE9A96F8">
      <w:numFmt w:val="bullet"/>
      <w:lvlText w:val="•"/>
      <w:lvlJc w:val="left"/>
      <w:pPr>
        <w:ind w:left="5110" w:hanging="347"/>
      </w:pPr>
      <w:rPr>
        <w:rFonts w:hint="default"/>
      </w:rPr>
    </w:lvl>
    <w:lvl w:ilvl="6" w:tplc="0D3E6606">
      <w:numFmt w:val="bullet"/>
      <w:lvlText w:val="•"/>
      <w:lvlJc w:val="left"/>
      <w:pPr>
        <w:ind w:left="5960" w:hanging="347"/>
      </w:pPr>
      <w:rPr>
        <w:rFonts w:hint="default"/>
      </w:rPr>
    </w:lvl>
    <w:lvl w:ilvl="7" w:tplc="70E0C96E">
      <w:numFmt w:val="bullet"/>
      <w:lvlText w:val="•"/>
      <w:lvlJc w:val="left"/>
      <w:pPr>
        <w:ind w:left="6810" w:hanging="347"/>
      </w:pPr>
      <w:rPr>
        <w:rFonts w:hint="default"/>
      </w:rPr>
    </w:lvl>
    <w:lvl w:ilvl="8" w:tplc="379A7752">
      <w:numFmt w:val="bullet"/>
      <w:lvlText w:val="•"/>
      <w:lvlJc w:val="left"/>
      <w:pPr>
        <w:ind w:left="7660" w:hanging="347"/>
      </w:pPr>
      <w:rPr>
        <w:rFonts w:hint="default"/>
      </w:rPr>
    </w:lvl>
  </w:abstractNum>
  <w:abstractNum w:abstractNumId="5" w15:restartNumberingAfterBreak="0">
    <w:nsid w:val="5A065A6A"/>
    <w:multiLevelType w:val="hybridMultilevel"/>
    <w:tmpl w:val="A5E83CCE"/>
    <w:lvl w:ilvl="0" w:tplc="13C6E768">
      <w:start w:val="1"/>
      <w:numFmt w:val="decimal"/>
      <w:lvlText w:val="%1."/>
      <w:lvlJc w:val="left"/>
      <w:pPr>
        <w:ind w:left="850" w:hanging="348"/>
        <w:jc w:val="right"/>
      </w:pPr>
      <w:rPr>
        <w:rFonts w:hint="default"/>
        <w:b/>
        <w:bCs/>
        <w:spacing w:val="-1"/>
        <w:w w:val="106"/>
      </w:rPr>
    </w:lvl>
    <w:lvl w:ilvl="1" w:tplc="3D5C6EF0">
      <w:numFmt w:val="bullet"/>
      <w:lvlText w:val="•"/>
      <w:lvlJc w:val="left"/>
      <w:pPr>
        <w:ind w:left="994" w:hanging="347"/>
      </w:pPr>
      <w:rPr>
        <w:rFonts w:hint="default"/>
        <w:w w:val="100"/>
      </w:rPr>
    </w:lvl>
    <w:lvl w:ilvl="2" w:tplc="7772C5B8">
      <w:numFmt w:val="bullet"/>
      <w:lvlText w:val="•"/>
      <w:lvlJc w:val="left"/>
      <w:pPr>
        <w:ind w:left="1200" w:hanging="347"/>
      </w:pPr>
      <w:rPr>
        <w:rFonts w:hint="default"/>
      </w:rPr>
    </w:lvl>
    <w:lvl w:ilvl="3" w:tplc="9E907E70">
      <w:numFmt w:val="bullet"/>
      <w:lvlText w:val="•"/>
      <w:lvlJc w:val="left"/>
      <w:pPr>
        <w:ind w:left="2220" w:hanging="347"/>
      </w:pPr>
      <w:rPr>
        <w:rFonts w:hint="default"/>
      </w:rPr>
    </w:lvl>
    <w:lvl w:ilvl="4" w:tplc="29BA3A1C">
      <w:numFmt w:val="bullet"/>
      <w:lvlText w:val="•"/>
      <w:lvlJc w:val="left"/>
      <w:pPr>
        <w:ind w:left="3240" w:hanging="347"/>
      </w:pPr>
      <w:rPr>
        <w:rFonts w:hint="default"/>
      </w:rPr>
    </w:lvl>
    <w:lvl w:ilvl="5" w:tplc="C33ED562">
      <w:numFmt w:val="bullet"/>
      <w:lvlText w:val="•"/>
      <w:lvlJc w:val="left"/>
      <w:pPr>
        <w:ind w:left="4260" w:hanging="347"/>
      </w:pPr>
      <w:rPr>
        <w:rFonts w:hint="default"/>
      </w:rPr>
    </w:lvl>
    <w:lvl w:ilvl="6" w:tplc="AF3AE6B6">
      <w:numFmt w:val="bullet"/>
      <w:lvlText w:val="•"/>
      <w:lvlJc w:val="left"/>
      <w:pPr>
        <w:ind w:left="5280" w:hanging="347"/>
      </w:pPr>
      <w:rPr>
        <w:rFonts w:hint="default"/>
      </w:rPr>
    </w:lvl>
    <w:lvl w:ilvl="7" w:tplc="66A64D1E">
      <w:numFmt w:val="bullet"/>
      <w:lvlText w:val="•"/>
      <w:lvlJc w:val="left"/>
      <w:pPr>
        <w:ind w:left="6300" w:hanging="347"/>
      </w:pPr>
      <w:rPr>
        <w:rFonts w:hint="default"/>
      </w:rPr>
    </w:lvl>
    <w:lvl w:ilvl="8" w:tplc="C6A895E8">
      <w:numFmt w:val="bullet"/>
      <w:lvlText w:val="•"/>
      <w:lvlJc w:val="left"/>
      <w:pPr>
        <w:ind w:left="7320" w:hanging="347"/>
      </w:pPr>
      <w:rPr>
        <w:rFonts w:hint="default"/>
      </w:rPr>
    </w:lvl>
  </w:abstractNum>
  <w:abstractNum w:abstractNumId="6" w15:restartNumberingAfterBreak="0">
    <w:nsid w:val="74506AC4"/>
    <w:multiLevelType w:val="hybridMultilevel"/>
    <w:tmpl w:val="A12E0BD4"/>
    <w:lvl w:ilvl="0" w:tplc="7B8298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81"/>
    <w:rsid w:val="00014F66"/>
    <w:rsid w:val="000618C9"/>
    <w:rsid w:val="00153EE6"/>
    <w:rsid w:val="00191BC6"/>
    <w:rsid w:val="002726A3"/>
    <w:rsid w:val="003009FA"/>
    <w:rsid w:val="00317CB8"/>
    <w:rsid w:val="0032398B"/>
    <w:rsid w:val="00331853"/>
    <w:rsid w:val="00407BC3"/>
    <w:rsid w:val="00422DC4"/>
    <w:rsid w:val="00476117"/>
    <w:rsid w:val="004F34F8"/>
    <w:rsid w:val="00514764"/>
    <w:rsid w:val="0054598B"/>
    <w:rsid w:val="005B2FAC"/>
    <w:rsid w:val="005C4AA7"/>
    <w:rsid w:val="005E5225"/>
    <w:rsid w:val="005F41D8"/>
    <w:rsid w:val="006420D8"/>
    <w:rsid w:val="00643146"/>
    <w:rsid w:val="00694C81"/>
    <w:rsid w:val="00697011"/>
    <w:rsid w:val="006C23DD"/>
    <w:rsid w:val="006C271E"/>
    <w:rsid w:val="006E3A24"/>
    <w:rsid w:val="00717DCF"/>
    <w:rsid w:val="00795B55"/>
    <w:rsid w:val="007E7715"/>
    <w:rsid w:val="00861EF5"/>
    <w:rsid w:val="00955F49"/>
    <w:rsid w:val="00963475"/>
    <w:rsid w:val="00967C81"/>
    <w:rsid w:val="00A463D1"/>
    <w:rsid w:val="00A93514"/>
    <w:rsid w:val="00B9439F"/>
    <w:rsid w:val="00BA77A7"/>
    <w:rsid w:val="00BE5E0F"/>
    <w:rsid w:val="00C50F50"/>
    <w:rsid w:val="00C933B7"/>
    <w:rsid w:val="00CB3FC9"/>
    <w:rsid w:val="00CE70AA"/>
    <w:rsid w:val="00D25C6A"/>
    <w:rsid w:val="00D54D27"/>
    <w:rsid w:val="00D6422F"/>
    <w:rsid w:val="00D96D41"/>
    <w:rsid w:val="00EC0A10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1D548F"/>
  <w15:chartTrackingRefBased/>
  <w15:docId w15:val="{025C9006-9D40-4629-B8D0-6C3335C3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BC3"/>
    <w:pPr>
      <w:widowControl w:val="0"/>
      <w:autoSpaceDE w:val="0"/>
      <w:autoSpaceDN w:val="0"/>
      <w:spacing w:after="0" w:line="240" w:lineRule="auto"/>
      <w:ind w:left="128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81"/>
  </w:style>
  <w:style w:type="paragraph" w:styleId="Footer">
    <w:name w:val="footer"/>
    <w:basedOn w:val="Normal"/>
    <w:link w:val="FooterChar"/>
    <w:uiPriority w:val="99"/>
    <w:unhideWhenUsed/>
    <w:rsid w:val="009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81"/>
  </w:style>
  <w:style w:type="paragraph" w:customStyle="1" w:styleId="SidebarCompanyInfo">
    <w:name w:val="Sidebar Company Info"/>
    <w:basedOn w:val="Normal"/>
    <w:uiPriority w:val="2"/>
    <w:qFormat/>
    <w:rsid w:val="00967C81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rFonts w:eastAsiaTheme="minorEastAsia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C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9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F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A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7BC3"/>
    <w:rPr>
      <w:rFonts w:ascii="Arial" w:eastAsia="Arial" w:hAnsi="Arial" w:cs="Arial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407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7BC3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407BC3"/>
    <w:pPr>
      <w:widowControl w:val="0"/>
      <w:autoSpaceDE w:val="0"/>
      <w:autoSpaceDN w:val="0"/>
      <w:spacing w:after="0" w:line="240" w:lineRule="auto"/>
      <w:ind w:left="842" w:hanging="347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52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pieceofourpuzzl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ed.pa.gov/resour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pa.gov/newsroom/gov-wolf-congresswoman-houlahan-sec-of-health-sec-of-education-outline-covid-19-mitigation-guidance-for-pennsylvania-schools-and-additional-closures-in-bucks-and-chester-count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puzzle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ceofourpuzzl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4A6D2C3D3B4AAEA4C5987F987C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C779-28C4-4634-856F-DF2186856A35}"/>
      </w:docPartPr>
      <w:docPartBody>
        <w:p w:rsidR="00936A2E" w:rsidRDefault="006A262F" w:rsidP="006A262F">
          <w:pPr>
            <w:pStyle w:val="D84A6D2C3D3B4AAEA4C5987F987C69A7"/>
          </w:pPr>
          <w:r>
            <w:t>Company Name</w:t>
          </w:r>
        </w:p>
      </w:docPartBody>
    </w:docPart>
    <w:docPart>
      <w:docPartPr>
        <w:name w:val="AFDB426449FD4A599B5D37F39AB6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5C18-0D73-484F-9B35-F2740AF03537}"/>
      </w:docPartPr>
      <w:docPartBody>
        <w:p w:rsidR="00936A2E" w:rsidRDefault="006A262F" w:rsidP="006A262F">
          <w:pPr>
            <w:pStyle w:val="AFDB426449FD4A599B5D37F39AB69B31"/>
          </w:pPr>
          <w:r>
            <w:t>Company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2F"/>
    <w:rsid w:val="00663CA7"/>
    <w:rsid w:val="006A262F"/>
    <w:rsid w:val="006F63A9"/>
    <w:rsid w:val="007B7226"/>
    <w:rsid w:val="00936A2E"/>
    <w:rsid w:val="00A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ACA94F3AE44AC8E30E790872BE2CC">
    <w:name w:val="896ACA94F3AE44AC8E30E790872BE2CC"/>
    <w:rsid w:val="006A262F"/>
  </w:style>
  <w:style w:type="paragraph" w:customStyle="1" w:styleId="F6F9936989734A89B6F5A179865F5EFD">
    <w:name w:val="F6F9936989734A89B6F5A179865F5EFD"/>
    <w:rsid w:val="006A262F"/>
  </w:style>
  <w:style w:type="paragraph" w:customStyle="1" w:styleId="D84A6D2C3D3B4AAEA4C5987F987C69A7">
    <w:name w:val="D84A6D2C3D3B4AAEA4C5987F987C69A7"/>
    <w:rsid w:val="006A262F"/>
  </w:style>
  <w:style w:type="paragraph" w:customStyle="1" w:styleId="AFDB426449FD4A599B5D37F39AB69B31">
    <w:name w:val="AFDB426449FD4A599B5D37F39AB69B31"/>
    <w:rsid w:val="006A2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Morrisville, PA 19067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Farrell</dc:creator>
  <cp:keywords/>
  <dc:description/>
  <cp:lastModifiedBy>Erin Farrell</cp:lastModifiedBy>
  <cp:revision>2</cp:revision>
  <cp:lastPrinted>2020-01-03T22:48:00Z</cp:lastPrinted>
  <dcterms:created xsi:type="dcterms:W3CDTF">2020-03-15T02:07:00Z</dcterms:created>
  <dcterms:modified xsi:type="dcterms:W3CDTF">2020-03-15T02:07:00Z</dcterms:modified>
</cp:coreProperties>
</file>