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526" w:rsidRPr="00B00526" w:rsidRDefault="00C1781D" w:rsidP="00B00526">
      <w:pPr>
        <w:rPr>
          <w:sz w:val="36"/>
          <w:szCs w:val="36"/>
        </w:rPr>
      </w:pPr>
      <w:r>
        <w:rPr>
          <w:sz w:val="36"/>
          <w:szCs w:val="36"/>
        </w:rPr>
        <w:t>Tideswell</w:t>
      </w:r>
      <w:r w:rsidR="00B00526" w:rsidRPr="00B00526">
        <w:rPr>
          <w:sz w:val="36"/>
          <w:szCs w:val="36"/>
        </w:rPr>
        <w:t xml:space="preserve"> Pari</w:t>
      </w:r>
      <w:bookmarkStart w:id="0" w:name="_GoBack"/>
      <w:bookmarkEnd w:id="0"/>
      <w:r w:rsidR="00B00526" w:rsidRPr="00B00526">
        <w:rPr>
          <w:sz w:val="36"/>
          <w:szCs w:val="36"/>
        </w:rPr>
        <w:t xml:space="preserve">sh Council Expenses Policy   </w:t>
      </w:r>
    </w:p>
    <w:p w:rsidR="00B00526" w:rsidRDefault="00C1781D" w:rsidP="00B00526">
      <w:r>
        <w:t>Tideswell</w:t>
      </w:r>
      <w:r w:rsidR="00B00526">
        <w:t xml:space="preserve"> Parish Council will make reimbursement for all or some of the expenses the Clerk, the Chairman or Councillors may meet on its behalf when incurred in performing the duties required by the Council.   </w:t>
      </w:r>
    </w:p>
    <w:p w:rsidR="00B00526" w:rsidRDefault="00B00526" w:rsidP="00B00526">
      <w:r w:rsidRPr="00B00526">
        <w:rPr>
          <w:b/>
        </w:rPr>
        <w:t xml:space="preserve">1. Clerk’s </w:t>
      </w:r>
      <w:proofErr w:type="gramStart"/>
      <w:r w:rsidRPr="00B00526">
        <w:rPr>
          <w:b/>
        </w:rPr>
        <w:t>Expenses</w:t>
      </w:r>
      <w:r>
        <w:t xml:space="preserve">  The</w:t>
      </w:r>
      <w:proofErr w:type="gramEnd"/>
      <w:r>
        <w:t xml:space="preserve"> Clerk will be able to claim the following expenses.  </w:t>
      </w:r>
    </w:p>
    <w:p w:rsidR="00B00526" w:rsidRDefault="00B00526" w:rsidP="00B00526">
      <w:r>
        <w:t>Travelling and associated travel expenses on journeys on council business to include mileage at current NJC rates (currently 45p per mile) and parking. This does not include travel to and from Holbrook for normal council business</w:t>
      </w:r>
      <w:r w:rsidR="0070328F">
        <w:t xml:space="preserve"> or to DALC training courses</w:t>
      </w:r>
      <w:r>
        <w:t xml:space="preserve">. </w:t>
      </w:r>
    </w:p>
    <w:p w:rsidR="00B00526" w:rsidRDefault="00B00526" w:rsidP="00B00526">
      <w:r>
        <w:t xml:space="preserve">Subsistence which may include overnight accommodation and meals incurred in the performance of Council business (“other expenses”) provided that the other expenses have been receipted and approved by the Council. </w:t>
      </w:r>
    </w:p>
    <w:p w:rsidR="00B00526" w:rsidRDefault="00C1781D" w:rsidP="00B00526">
      <w:r>
        <w:t>Tideswell Parish Council provides an office for the Clerk. The Council also provide a laptop</w:t>
      </w:r>
      <w:r w:rsidR="00B00526">
        <w:t xml:space="preserve"> comput</w:t>
      </w:r>
      <w:r>
        <w:t>er and</w:t>
      </w:r>
      <w:r w:rsidR="00B00526">
        <w:t xml:space="preserve"> other office equipment</w:t>
      </w:r>
      <w:r>
        <w:t xml:space="preserve"> (agreed by the Council). The Clerk may claim back the cost of </w:t>
      </w:r>
      <w:r w:rsidR="00B00526">
        <w:t>Stationery, postag</w:t>
      </w:r>
      <w:r>
        <w:t>e,</w:t>
      </w:r>
      <w:r w:rsidR="00B00526">
        <w:t xml:space="preserve"> printing costs </w:t>
      </w:r>
      <w:r>
        <w:t xml:space="preserve">and other office consumables. A mobile telephone is provided </w:t>
      </w:r>
      <w:r w:rsidR="00B00526">
        <w:t>and the cost of te</w:t>
      </w:r>
      <w:r>
        <w:t>lephone calls made by the Clerk</w:t>
      </w:r>
      <w:r w:rsidR="00B00526">
        <w:t xml:space="preserve"> on council business</w:t>
      </w:r>
      <w:r>
        <w:t xml:space="preserve"> is paid for by the Council</w:t>
      </w:r>
      <w:r w:rsidR="00B00526">
        <w:t xml:space="preserve">.   </w:t>
      </w:r>
    </w:p>
    <w:p w:rsidR="00B00526" w:rsidRDefault="00B00526" w:rsidP="00B00526">
      <w:r w:rsidRPr="00B00526">
        <w:rPr>
          <w:b/>
        </w:rPr>
        <w:t>2. Chairman’s Expenses</w:t>
      </w:r>
      <w:r>
        <w:rPr>
          <w:b/>
        </w:rPr>
        <w:t>:</w:t>
      </w:r>
      <w:r>
        <w:t xml:space="preserve"> The Chairman can receive a small annual allowance to defray the expenses of his office: stationery, postage and printing costs. In 2015 the Chairman’s allowance was set as £TBC.   </w:t>
      </w:r>
    </w:p>
    <w:p w:rsidR="00B00526" w:rsidRDefault="00B00526" w:rsidP="00B00526">
      <w:r w:rsidRPr="00B00526">
        <w:rPr>
          <w:b/>
        </w:rPr>
        <w:t>3. Councillor’s Expenses</w:t>
      </w:r>
      <w:r>
        <w:t xml:space="preserve">: Parish Councillors are unpaid and do not receive an annual allowance.  </w:t>
      </w:r>
    </w:p>
    <w:p w:rsidR="00B00526" w:rsidRDefault="00B00526" w:rsidP="00B00526">
      <w:r>
        <w:t>Councillors (including the Chairman) may be reimbursed for expenses for travel and subsistence on Council business outside the Council's area (to be approved in advance): travelling and associated expenses on journeys on Council business to include mileage at current NJC rates and parking. For the purpose of making mileage claims, councillors are permitted to claim for “allowable journeys” only - made with the mandate and prior approval of the Council. All claims are to be made promptly to the Clerk (within 2 months of expenditure) and where relevant MUST be accompanied by a receipt.  A VAT receipt where applicable.</w:t>
      </w:r>
    </w:p>
    <w:p w:rsidR="0071018D" w:rsidRDefault="00B00526" w:rsidP="00B00526">
      <w:r>
        <w:t>Councillors may be reimbursed for purchases made on behalf of the Parish Council – made with the mandate and prior approval of the Council.</w:t>
      </w:r>
    </w:p>
    <w:p w:rsidR="0070328F" w:rsidRDefault="0070328F" w:rsidP="00B00526"/>
    <w:p w:rsidR="0070328F" w:rsidRDefault="0070328F" w:rsidP="00B00526">
      <w:r>
        <w:t xml:space="preserve">Adopted </w:t>
      </w:r>
      <w:r w:rsidR="00A22204">
        <w:t>9</w:t>
      </w:r>
      <w:r w:rsidR="00A22204" w:rsidRPr="00A22204">
        <w:rPr>
          <w:vertAlign w:val="superscript"/>
        </w:rPr>
        <w:t>th</w:t>
      </w:r>
      <w:r w:rsidR="00A22204">
        <w:t xml:space="preserve"> May 2016</w:t>
      </w:r>
    </w:p>
    <w:sectPr w:rsidR="007032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26"/>
    <w:rsid w:val="0070328F"/>
    <w:rsid w:val="0071018D"/>
    <w:rsid w:val="00A22204"/>
    <w:rsid w:val="00B00526"/>
    <w:rsid w:val="00C17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85CB5-44EC-4116-9B6E-B31B3DEA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Owen</dc:creator>
  <cp:keywords/>
  <dc:description/>
  <cp:lastModifiedBy>Hannah Owen</cp:lastModifiedBy>
  <cp:revision>3</cp:revision>
  <dcterms:created xsi:type="dcterms:W3CDTF">2015-09-05T16:09:00Z</dcterms:created>
  <dcterms:modified xsi:type="dcterms:W3CDTF">2017-01-29T21:36:00Z</dcterms:modified>
</cp:coreProperties>
</file>