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Name:</w:t>
      </w:r>
      <w:r w:rsidR="00071C2C">
        <w:rPr>
          <w:rFonts w:ascii="Times" w:hAnsi="Times" w:cs="Times New Roman"/>
          <w:szCs w:val="20"/>
        </w:rPr>
        <w:t xml:space="preserve"> </w:t>
      </w:r>
      <w:r w:rsidR="00071C2C" w:rsidRPr="00E94CC0">
        <w:rPr>
          <w:rFonts w:ascii="Times" w:hAnsi="Times" w:cs="Times New Roman"/>
          <w:color w:val="FF0000"/>
          <w:szCs w:val="20"/>
        </w:rPr>
        <w:t>Don Gordon</w:t>
      </w:r>
      <w:r w:rsidR="00071C2C">
        <w:rPr>
          <w:rFonts w:ascii="Times" w:hAnsi="Times" w:cs="Times New Roman"/>
          <w:szCs w:val="20"/>
        </w:rPr>
        <w:tab/>
      </w:r>
      <w:r w:rsidR="00071C2C">
        <w:rPr>
          <w:rFonts w:ascii="Times" w:hAnsi="Times" w:cs="Times New Roman"/>
          <w:szCs w:val="20"/>
        </w:rPr>
        <w:tab/>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Ward:</w:t>
      </w:r>
      <w:r w:rsidR="00E94CC0">
        <w:rPr>
          <w:rFonts w:ascii="Times" w:hAnsi="Times" w:cs="Times New Roman"/>
          <w:szCs w:val="20"/>
        </w:rPr>
        <w:t xml:space="preserve"> </w:t>
      </w:r>
      <w:r w:rsidR="00071C2C" w:rsidRPr="00E94CC0">
        <w:rPr>
          <w:rFonts w:ascii="Times" w:hAnsi="Times" w:cs="Times New Roman"/>
          <w:color w:val="FF0000"/>
          <w:szCs w:val="20"/>
        </w:rPr>
        <w:t>49</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E94CC0" w:rsidRPr="00E94CC0" w:rsidRDefault="00601A31" w:rsidP="00E94CC0">
      <w:pPr>
        <w:rPr>
          <w:rFonts w:ascii="Times New Roman" w:hAnsi="Times New Roman" w:cs="Times New Roman"/>
          <w:color w:val="FF0000"/>
        </w:rPr>
      </w:pPr>
      <w:r w:rsidRPr="00C07A10">
        <w:rPr>
          <w:rFonts w:ascii="Times" w:hAnsi="Times" w:cs="Times New Roman"/>
          <w:szCs w:val="20"/>
        </w:rPr>
        <w:t>Occupation:</w:t>
      </w:r>
      <w:r w:rsidR="00071C2C">
        <w:rPr>
          <w:rFonts w:ascii="Times" w:hAnsi="Times" w:cs="Times New Roman"/>
          <w:szCs w:val="20"/>
        </w:rPr>
        <w:t xml:space="preserve"> </w:t>
      </w:r>
      <w:r w:rsidR="00071C2C" w:rsidRPr="00E94CC0">
        <w:rPr>
          <w:rFonts w:ascii="Times" w:hAnsi="Times" w:cs="Times New Roman"/>
          <w:color w:val="FF0000"/>
          <w:szCs w:val="20"/>
        </w:rPr>
        <w:t xml:space="preserve">Adjunct Lecturer, </w:t>
      </w:r>
      <w:r w:rsidR="00E94CC0" w:rsidRPr="00E94CC0">
        <w:rPr>
          <w:rFonts w:ascii="Times" w:hAnsi="Times" w:cs="Times New Roman"/>
          <w:color w:val="FF0000"/>
          <w:szCs w:val="20"/>
        </w:rPr>
        <w:t xml:space="preserve">Political Science, </w:t>
      </w:r>
      <w:r w:rsidR="00071C2C" w:rsidRPr="00E94CC0">
        <w:rPr>
          <w:rFonts w:ascii="Times" w:hAnsi="Times" w:cs="Times New Roman"/>
          <w:color w:val="FF0000"/>
          <w:szCs w:val="20"/>
        </w:rPr>
        <w:t>Northwestern University</w:t>
      </w:r>
      <w:r w:rsidR="00E94CC0" w:rsidRPr="00E94CC0">
        <w:rPr>
          <w:rFonts w:ascii="Times" w:hAnsi="Times" w:cs="Times New Roman"/>
          <w:color w:val="FF0000"/>
          <w:szCs w:val="20"/>
        </w:rPr>
        <w:t xml:space="preserve">; Author: </w:t>
      </w:r>
      <w:r w:rsidR="00E94CC0" w:rsidRPr="00E94CC0">
        <w:rPr>
          <w:rFonts w:ascii="LiberationSans" w:hAnsi="LiberationSans" w:cs="LiberationSans"/>
          <w:color w:val="FF0000"/>
        </w:rPr>
        <w:t>“</w:t>
      </w:r>
      <w:r w:rsidR="00E94CC0" w:rsidRPr="00E94CC0">
        <w:rPr>
          <w:rFonts w:ascii="Times New Roman" w:hAnsi="Times New Roman" w:cs="Times New Roman"/>
          <w:color w:val="FF0000"/>
        </w:rPr>
        <w:t xml:space="preserve">Piss </w:t>
      </w:r>
      <w:proofErr w:type="gramStart"/>
      <w:r w:rsidR="00E94CC0" w:rsidRPr="00E94CC0">
        <w:rPr>
          <w:rFonts w:ascii="Times New Roman" w:hAnsi="Times New Roman" w:cs="Times New Roman"/>
          <w:color w:val="FF0000"/>
        </w:rPr>
        <w:t>‘em  All</w:t>
      </w:r>
      <w:proofErr w:type="gramEnd"/>
      <w:r w:rsidR="00E94CC0" w:rsidRPr="00E94CC0">
        <w:rPr>
          <w:rFonts w:ascii="Times New Roman" w:hAnsi="Times New Roman" w:cs="Times New Roman"/>
          <w:color w:val="FF0000"/>
        </w:rPr>
        <w:t xml:space="preserve"> Off: and other practices of the effective citizen” </w:t>
      </w:r>
    </w:p>
    <w:p w:rsidR="00E94CC0" w:rsidRPr="00AF0836" w:rsidRDefault="00E94CC0" w:rsidP="00E94CC0">
      <w:pPr>
        <w:rPr>
          <w:rFonts w:ascii="LiberationSans" w:hAnsi="LiberationSans" w:cs="LiberationSans"/>
          <w:color w:val="000000"/>
          <w:sz w:val="18"/>
          <w:szCs w:val="18"/>
        </w:rPr>
      </w:pPr>
      <w:hyperlink r:id="rId5" w:history="1">
        <w:r w:rsidRPr="00AF0836">
          <w:rPr>
            <w:rStyle w:val="Hyperlink"/>
            <w:rFonts w:ascii="LiberationSans" w:hAnsi="LiberationSans" w:cs="LiberationSans"/>
            <w:sz w:val="18"/>
            <w:szCs w:val="18"/>
          </w:rPr>
          <w:t>http://www.amazon.com/Piss-All-Off-practices-effective/dp/0982957505/ref=sr_1_1?s=books&amp;ie=UTF8&amp;qid=1418677839&amp;sr=1-1&amp;keywords=piss+%27em+all+off</w:t>
        </w:r>
      </w:hyperlink>
      <w:r w:rsidRPr="00AF0836">
        <w:rPr>
          <w:rFonts w:ascii="LiberationSans" w:hAnsi="LiberationSans" w:cs="LiberationSans"/>
          <w:color w:val="000000"/>
          <w:sz w:val="18"/>
          <w:szCs w:val="18"/>
        </w:rPr>
        <w:t xml:space="preserve"> </w:t>
      </w:r>
    </w:p>
    <w:p w:rsidR="00E94CC0" w:rsidRPr="00E94CC0" w:rsidRDefault="00E94CC0" w:rsidP="00E94CC0">
      <w:pPr>
        <w:rPr>
          <w:rFonts w:ascii="Times New Roman" w:hAnsi="Times New Roman" w:cs="Times New Roman"/>
          <w:color w:val="FF0000"/>
        </w:rPr>
      </w:pPr>
      <w:proofErr w:type="gramStart"/>
      <w:r w:rsidRPr="00E94CC0">
        <w:rPr>
          <w:rFonts w:ascii="Times New Roman" w:hAnsi="Times New Roman" w:cs="Times New Roman"/>
          <w:color w:val="FF0000"/>
        </w:rPr>
        <w:t>and</w:t>
      </w:r>
      <w:proofErr w:type="gramEnd"/>
      <w:r w:rsidRPr="00E94CC0">
        <w:rPr>
          <w:rFonts w:ascii="Times New Roman" w:hAnsi="Times New Roman" w:cs="Times New Roman"/>
          <w:color w:val="FF0000"/>
        </w:rPr>
        <w:t xml:space="preserve"> most recently “Transparent Government: What it is and how you can make it happen” </w:t>
      </w:r>
    </w:p>
    <w:p w:rsidR="00601A31" w:rsidRPr="00C07A10" w:rsidRDefault="00E94CC0" w:rsidP="00E94CC0">
      <w:pPr>
        <w:spacing w:beforeLines="1" w:before="2" w:afterLines="1" w:after="2"/>
        <w:rPr>
          <w:rFonts w:ascii="Times" w:hAnsi="Times" w:cs="Times New Roman"/>
          <w:szCs w:val="20"/>
        </w:rPr>
      </w:pPr>
      <w:hyperlink r:id="rId6" w:history="1">
        <w:r w:rsidRPr="00AF0836">
          <w:rPr>
            <w:rStyle w:val="Hyperlink"/>
            <w:sz w:val="18"/>
            <w:szCs w:val="18"/>
          </w:rPr>
          <w:t>http://www.amazon.com/Transparent-Government-What-Means-Happen/dp/1616149191/ref=sr_1_1?s=books&amp;ie=UTF8&amp;qid=1418677896&amp;sr=1-1&amp;keywords=transparent+government+and+how</w:t>
        </w:r>
      </w:hyperlink>
    </w:p>
    <w:p w:rsidR="00CE5A16" w:rsidRDefault="00CE5A16" w:rsidP="009531FD">
      <w:pPr>
        <w:spacing w:beforeLines="1" w:before="2" w:afterLines="1" w:after="2"/>
        <w:rPr>
          <w:rFonts w:ascii="Times" w:hAnsi="Times" w:cs="Times New Roman"/>
          <w:szCs w:val="20"/>
        </w:rPr>
      </w:pPr>
    </w:p>
    <w:p w:rsidR="00601A31" w:rsidRPr="00E94CC0" w:rsidRDefault="00601A31" w:rsidP="009531FD">
      <w:pPr>
        <w:spacing w:beforeLines="1" w:before="2" w:afterLines="1" w:after="2"/>
        <w:rPr>
          <w:rFonts w:ascii="Times" w:hAnsi="Times" w:cs="Times New Roman"/>
          <w:color w:val="FF0000"/>
          <w:szCs w:val="20"/>
        </w:rPr>
      </w:pPr>
      <w:r w:rsidRPr="00C07A10">
        <w:rPr>
          <w:rFonts w:ascii="Times" w:hAnsi="Times" w:cs="Times New Roman"/>
          <w:szCs w:val="20"/>
        </w:rPr>
        <w:t>Education:</w:t>
      </w:r>
      <w:r w:rsidR="00E94CC0">
        <w:rPr>
          <w:rFonts w:ascii="Times" w:hAnsi="Times" w:cs="Times New Roman"/>
          <w:szCs w:val="20"/>
        </w:rPr>
        <w:t xml:space="preserve"> </w:t>
      </w:r>
      <w:r w:rsidR="00E94CC0" w:rsidRPr="00E94CC0">
        <w:rPr>
          <w:rFonts w:ascii="Times" w:hAnsi="Times" w:cs="Times New Roman"/>
          <w:color w:val="FF0000"/>
          <w:szCs w:val="20"/>
        </w:rPr>
        <w:t>Loyola University Chicago, B.A. Econ (’86); Keller Graduate School of Management, Masters Project Management (’03)</w:t>
      </w:r>
    </w:p>
    <w:p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Default="0089485C" w:rsidP="009531FD">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E94CC0" w:rsidRDefault="00E94CC0" w:rsidP="009531FD">
      <w:pPr>
        <w:spacing w:beforeLines="1" w:before="2" w:afterLines="1" w:after="2"/>
        <w:rPr>
          <w:rFonts w:ascii="Times" w:hAnsi="Times" w:cs="Times New Roman"/>
          <w:szCs w:val="20"/>
        </w:rPr>
      </w:pPr>
    </w:p>
    <w:p w:rsidR="00E94CC0" w:rsidRPr="00886769" w:rsidRDefault="00E94CC0" w:rsidP="00E94CC0">
      <w:pPr>
        <w:pStyle w:val="BodyText"/>
        <w:spacing w:after="0"/>
        <w:contextualSpacing/>
        <w:rPr>
          <w:rFonts w:ascii="Calibri" w:hAnsi="Calibri"/>
          <w:i/>
          <w:iCs/>
          <w:color w:val="FF0000"/>
          <w:sz w:val="22"/>
          <w:szCs w:val="22"/>
        </w:rPr>
      </w:pPr>
      <w:r>
        <w:rPr>
          <w:rFonts w:ascii="Calibri" w:hAnsi="Calibri"/>
          <w:smallCaps/>
          <w:color w:val="FF0000"/>
          <w:sz w:val="22"/>
          <w:szCs w:val="22"/>
        </w:rPr>
        <w:t xml:space="preserve">aldermanic candidate </w:t>
      </w:r>
      <w:r w:rsidRPr="00886769">
        <w:rPr>
          <w:rFonts w:ascii="Calibri" w:hAnsi="Calibri"/>
          <w:smallCaps/>
          <w:color w:val="FF0000"/>
          <w:sz w:val="22"/>
          <w:szCs w:val="22"/>
        </w:rPr>
        <w:t>(</w:t>
      </w:r>
      <w:r w:rsidRPr="00886769">
        <w:rPr>
          <w:rFonts w:ascii="Calibri" w:hAnsi="Calibri"/>
          <w:i/>
          <w:iCs/>
          <w:color w:val="FF0000"/>
          <w:sz w:val="22"/>
          <w:szCs w:val="22"/>
        </w:rPr>
        <w:t>Chicago 49</w:t>
      </w:r>
      <w:r w:rsidRPr="00886769">
        <w:rPr>
          <w:rFonts w:ascii="Calibri" w:hAnsi="Calibri"/>
          <w:i/>
          <w:iCs/>
          <w:color w:val="FF0000"/>
          <w:sz w:val="22"/>
          <w:szCs w:val="22"/>
          <w:vertAlign w:val="superscript"/>
        </w:rPr>
        <w:t>th</w:t>
      </w:r>
      <w:r w:rsidRPr="00886769">
        <w:rPr>
          <w:rFonts w:ascii="Calibri" w:hAnsi="Calibri"/>
          <w:i/>
          <w:iCs/>
          <w:color w:val="FF0000"/>
          <w:sz w:val="22"/>
          <w:szCs w:val="22"/>
        </w:rPr>
        <w:t xml:space="preserve"> Ward, June 2006-August 2007)</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 xml:space="preserve">Created an independent party initiative to run against a 4-time Democratic incumbent </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Mobilized citywide support for my candidacy based on economic development issues</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Crafted a platform based on campaign finance reform and transparent, honest government</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Participated in 6 community-wide debates and 2 televised debates (Chicago Tonight, PBS)</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 xml:space="preserve">Delivered policy speeches to numerous neighbor-organized events </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Garnered 49.9% of the vote in a hotly contested run-off election (lost by 264 votes out 8,000)</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Brought a lawsuit (2</w:t>
      </w:r>
      <w:r w:rsidRPr="00886769">
        <w:rPr>
          <w:rFonts w:ascii="Calibri" w:hAnsi="Calibri"/>
          <w:color w:val="FF0000"/>
          <w:sz w:val="22"/>
          <w:szCs w:val="22"/>
          <w:vertAlign w:val="superscript"/>
        </w:rPr>
        <w:t>nd</w:t>
      </w:r>
      <w:r w:rsidRPr="00886769">
        <w:rPr>
          <w:rFonts w:ascii="Calibri" w:hAnsi="Calibri"/>
          <w:color w:val="FF0000"/>
          <w:sz w:val="22"/>
          <w:szCs w:val="22"/>
        </w:rPr>
        <w:t xml:space="preserve"> in Chicago’s history) against Chicago Board of Elections for voter fraud</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Lawsuit uncovered errors and CBOE audit failures in addition to possible fraudulent practices</w:t>
      </w:r>
    </w:p>
    <w:p w:rsidR="00E94CC0" w:rsidRPr="00886769" w:rsidRDefault="00E94CC0" w:rsidP="00E94CC0">
      <w:pPr>
        <w:pStyle w:val="BodyText"/>
        <w:numPr>
          <w:ilvl w:val="0"/>
          <w:numId w:val="1"/>
        </w:numPr>
        <w:spacing w:after="0"/>
        <w:contextualSpacing/>
        <w:jc w:val="both"/>
        <w:rPr>
          <w:rFonts w:ascii="Calibri" w:hAnsi="Calibri"/>
          <w:color w:val="FF0000"/>
          <w:sz w:val="22"/>
          <w:szCs w:val="22"/>
        </w:rPr>
      </w:pPr>
      <w:r w:rsidRPr="00886769">
        <w:rPr>
          <w:rFonts w:ascii="Calibri" w:hAnsi="Calibri"/>
          <w:color w:val="FF0000"/>
          <w:sz w:val="22"/>
          <w:szCs w:val="22"/>
        </w:rPr>
        <w:t>Developed extensive citywide supporting/advising relationship network with key individuals:</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 xml:space="preserve">Representative Harry </w:t>
      </w:r>
      <w:proofErr w:type="spellStart"/>
      <w:r w:rsidRPr="00886769">
        <w:rPr>
          <w:rFonts w:ascii="Calibri" w:hAnsi="Calibri"/>
          <w:color w:val="FF0000"/>
          <w:sz w:val="22"/>
          <w:szCs w:val="22"/>
        </w:rPr>
        <w:t>Osterman</w:t>
      </w:r>
      <w:proofErr w:type="spellEnd"/>
      <w:r w:rsidRPr="00886769">
        <w:rPr>
          <w:rFonts w:ascii="Calibri" w:hAnsi="Calibri"/>
          <w:color w:val="FF0000"/>
          <w:sz w:val="22"/>
          <w:szCs w:val="22"/>
        </w:rPr>
        <w:t xml:space="preserve"> (Representative 14</w:t>
      </w:r>
      <w:r w:rsidRPr="00886769">
        <w:rPr>
          <w:rFonts w:ascii="Calibri" w:hAnsi="Calibri"/>
          <w:color w:val="FF0000"/>
          <w:sz w:val="22"/>
          <w:szCs w:val="22"/>
          <w:vertAlign w:val="superscript"/>
        </w:rPr>
        <w:t>th</w:t>
      </w:r>
      <w:r w:rsidRPr="00886769">
        <w:rPr>
          <w:rFonts w:ascii="Calibri" w:hAnsi="Calibri"/>
          <w:color w:val="FF0000"/>
          <w:sz w:val="22"/>
          <w:szCs w:val="22"/>
        </w:rPr>
        <w:t xml:space="preserve"> Illinois District)</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Alderman Tom Tunney (Chicago 44</w:t>
      </w:r>
      <w:r w:rsidRPr="00886769">
        <w:rPr>
          <w:rFonts w:ascii="Calibri" w:hAnsi="Calibri"/>
          <w:color w:val="FF0000"/>
          <w:sz w:val="22"/>
          <w:szCs w:val="22"/>
          <w:vertAlign w:val="superscript"/>
        </w:rPr>
        <w:t>th</w:t>
      </w:r>
      <w:r w:rsidRPr="00886769">
        <w:rPr>
          <w:rFonts w:ascii="Calibri" w:hAnsi="Calibri"/>
          <w:color w:val="FF0000"/>
          <w:sz w:val="22"/>
          <w:szCs w:val="22"/>
        </w:rPr>
        <w:t xml:space="preserve"> Ward)</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Alderwoman Mary Ann Smith (Chicago 48</w:t>
      </w:r>
      <w:r w:rsidRPr="00886769">
        <w:rPr>
          <w:rFonts w:ascii="Calibri" w:hAnsi="Calibri"/>
          <w:color w:val="FF0000"/>
          <w:sz w:val="22"/>
          <w:szCs w:val="22"/>
          <w:vertAlign w:val="superscript"/>
        </w:rPr>
        <w:t>th</w:t>
      </w:r>
      <w:r w:rsidRPr="00886769">
        <w:rPr>
          <w:rFonts w:ascii="Calibri" w:hAnsi="Calibri"/>
          <w:color w:val="FF0000"/>
          <w:sz w:val="22"/>
          <w:szCs w:val="22"/>
        </w:rPr>
        <w:t xml:space="preserve"> Ward)</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Jerry Roper (President Chicagoland Chamber of Commerce)</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 xml:space="preserve">David </w:t>
      </w:r>
      <w:proofErr w:type="spellStart"/>
      <w:r w:rsidRPr="00886769">
        <w:rPr>
          <w:rFonts w:ascii="Calibri" w:hAnsi="Calibri"/>
          <w:color w:val="FF0000"/>
          <w:sz w:val="22"/>
          <w:szCs w:val="22"/>
        </w:rPr>
        <w:t>Vite</w:t>
      </w:r>
      <w:proofErr w:type="spellEnd"/>
      <w:r w:rsidRPr="00886769">
        <w:rPr>
          <w:rFonts w:ascii="Calibri" w:hAnsi="Calibri"/>
          <w:color w:val="FF0000"/>
          <w:sz w:val="22"/>
          <w:szCs w:val="22"/>
        </w:rPr>
        <w:t xml:space="preserve"> (President Illinois Retail Merchants Association)</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Mark Gordon (President Illinois Hotel &amp; Lodging Association)</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Mike Lavelle (Past Chair, Illinois Board of Elections, President Lavelle Law Group)</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Erma Tranter (President Friends of the Parks)</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Cameron Davis (President Alliance for the Great Lakes)</w:t>
      </w:r>
    </w:p>
    <w:p w:rsidR="00E94CC0" w:rsidRPr="00886769" w:rsidRDefault="00E94CC0" w:rsidP="00E94CC0">
      <w:pPr>
        <w:pStyle w:val="BodyText"/>
        <w:numPr>
          <w:ilvl w:val="1"/>
          <w:numId w:val="1"/>
        </w:numPr>
        <w:spacing w:after="0"/>
        <w:contextualSpacing/>
        <w:jc w:val="both"/>
        <w:rPr>
          <w:rFonts w:ascii="Calibri" w:hAnsi="Calibri"/>
          <w:color w:val="FF0000"/>
          <w:sz w:val="22"/>
          <w:szCs w:val="22"/>
        </w:rPr>
      </w:pPr>
      <w:r w:rsidRPr="00886769">
        <w:rPr>
          <w:rFonts w:ascii="Calibri" w:hAnsi="Calibri"/>
          <w:color w:val="FF0000"/>
          <w:sz w:val="22"/>
          <w:szCs w:val="22"/>
        </w:rPr>
        <w:t xml:space="preserve">Austin </w:t>
      </w:r>
      <w:proofErr w:type="spellStart"/>
      <w:r w:rsidRPr="00886769">
        <w:rPr>
          <w:rFonts w:ascii="Calibri" w:hAnsi="Calibri"/>
          <w:color w:val="FF0000"/>
          <w:sz w:val="22"/>
          <w:szCs w:val="22"/>
        </w:rPr>
        <w:t>Goolsbee</w:t>
      </w:r>
      <w:proofErr w:type="spellEnd"/>
      <w:r w:rsidRPr="00886769">
        <w:rPr>
          <w:rFonts w:ascii="Calibri" w:hAnsi="Calibri"/>
          <w:color w:val="FF0000"/>
          <w:sz w:val="22"/>
          <w:szCs w:val="22"/>
        </w:rPr>
        <w:t xml:space="preserve"> (Professor of Economics, University of Chicago)</w:t>
      </w:r>
    </w:p>
    <w:p w:rsidR="00E94CC0" w:rsidRPr="00886769" w:rsidRDefault="00E94CC0" w:rsidP="00E94CC0">
      <w:pPr>
        <w:pStyle w:val="BodyText"/>
        <w:numPr>
          <w:ilvl w:val="1"/>
          <w:numId w:val="1"/>
        </w:numPr>
        <w:spacing w:after="0"/>
        <w:contextualSpacing/>
        <w:jc w:val="both"/>
        <w:rPr>
          <w:rFonts w:ascii="Calibri" w:hAnsi="Calibri"/>
          <w:smallCaps/>
          <w:color w:val="FF0000"/>
          <w:sz w:val="22"/>
          <w:szCs w:val="22"/>
        </w:rPr>
      </w:pPr>
      <w:r w:rsidRPr="00886769">
        <w:rPr>
          <w:rFonts w:ascii="Calibri" w:hAnsi="Calibri"/>
          <w:color w:val="FF0000"/>
          <w:sz w:val="22"/>
          <w:szCs w:val="22"/>
        </w:rPr>
        <w:t xml:space="preserve">Wes </w:t>
      </w:r>
      <w:proofErr w:type="spellStart"/>
      <w:r w:rsidRPr="00886769">
        <w:rPr>
          <w:rFonts w:ascii="Calibri" w:hAnsi="Calibri"/>
          <w:color w:val="FF0000"/>
          <w:sz w:val="22"/>
          <w:szCs w:val="22"/>
        </w:rPr>
        <w:t>Skogan</w:t>
      </w:r>
      <w:proofErr w:type="spellEnd"/>
      <w:r w:rsidRPr="00886769">
        <w:rPr>
          <w:rFonts w:ascii="Calibri" w:hAnsi="Calibri"/>
          <w:color w:val="FF0000"/>
          <w:sz w:val="22"/>
          <w:szCs w:val="22"/>
        </w:rPr>
        <w:t xml:space="preserve"> (Professor of Political Science, Northwestern University)</w:t>
      </w:r>
    </w:p>
    <w:p w:rsidR="00E94CC0" w:rsidRPr="00886769" w:rsidRDefault="00E94CC0" w:rsidP="00E94CC0">
      <w:pPr>
        <w:pStyle w:val="BodyText"/>
        <w:spacing w:after="0"/>
        <w:contextualSpacing/>
        <w:rPr>
          <w:rFonts w:ascii="Calibri" w:hAnsi="Calibri"/>
          <w:i/>
          <w:iCs/>
          <w:color w:val="FF0000"/>
          <w:sz w:val="22"/>
          <w:szCs w:val="22"/>
        </w:rPr>
      </w:pPr>
      <w:r w:rsidRPr="00886769">
        <w:rPr>
          <w:rFonts w:ascii="Calibri" w:hAnsi="Calibri"/>
          <w:smallCaps/>
          <w:color w:val="FF0000"/>
          <w:sz w:val="22"/>
          <w:szCs w:val="22"/>
        </w:rPr>
        <w:t>community activist (</w:t>
      </w:r>
      <w:r w:rsidRPr="00886769">
        <w:rPr>
          <w:rFonts w:ascii="Calibri" w:hAnsi="Calibri"/>
          <w:i/>
          <w:iCs/>
          <w:color w:val="FF0000"/>
          <w:sz w:val="22"/>
          <w:szCs w:val="22"/>
        </w:rPr>
        <w:t>Chicago Rogers Park Community, 1984-Present)</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2010 Chairperson for Transportation/Safety sub-committee, Sheridan Road planning group</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2009 Participated in community-wide planning group for Sheridan Road development</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2008 Began comprehensive Rogers Park Lakefront Plan initiative for Burnham Centennial</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2007 Founded VOTER (Voters Organized for Truthful Election Results) as outgrowth of campaign</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2007 Led community and campus (Loyola) initiative to defend Lakefront Protection Ordinance</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2006-2007 Candidate for 49</w:t>
      </w:r>
      <w:r w:rsidRPr="00886769">
        <w:rPr>
          <w:rFonts w:ascii="Calibri" w:hAnsi="Calibri"/>
          <w:color w:val="FF0000"/>
          <w:sz w:val="22"/>
          <w:szCs w:val="22"/>
          <w:vertAlign w:val="superscript"/>
        </w:rPr>
        <w:t>th</w:t>
      </w:r>
      <w:r w:rsidRPr="00886769">
        <w:rPr>
          <w:rFonts w:ascii="Calibri" w:hAnsi="Calibri"/>
          <w:color w:val="FF0000"/>
          <w:sz w:val="22"/>
          <w:szCs w:val="22"/>
        </w:rPr>
        <w:t xml:space="preserve"> Ward Alderman</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2004-2005 Organized Rogers Park/Evanston coalition to defeat Evanston marina proposal</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2003 Founded Rogers Park Conservancy (Developed a community-wide parks/lakefront plan)</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1995 Local School Council (Field School) sub-committee leadership position (new school location)</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1991 Leadership role in creating a Development Plan for Morse Avenue retail district</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1988 Founded Rogers Park Community Council B.O.N. (Block Organization Network)</w:t>
      </w:r>
    </w:p>
    <w:p w:rsidR="00E94CC0" w:rsidRPr="00886769" w:rsidRDefault="00E94CC0" w:rsidP="00E94CC0">
      <w:pPr>
        <w:pStyle w:val="BodyText"/>
        <w:numPr>
          <w:ilvl w:val="0"/>
          <w:numId w:val="2"/>
        </w:numPr>
        <w:spacing w:after="0"/>
        <w:contextualSpacing/>
        <w:jc w:val="both"/>
        <w:rPr>
          <w:rFonts w:ascii="Calibri" w:hAnsi="Calibri"/>
          <w:color w:val="FF0000"/>
          <w:sz w:val="22"/>
          <w:szCs w:val="22"/>
        </w:rPr>
      </w:pPr>
      <w:r w:rsidRPr="00886769">
        <w:rPr>
          <w:rFonts w:ascii="Calibri" w:hAnsi="Calibri"/>
          <w:color w:val="FF0000"/>
          <w:sz w:val="22"/>
          <w:szCs w:val="22"/>
        </w:rPr>
        <w:t>1986 Founded Lunt Avenue Neighbors block organization</w:t>
      </w:r>
    </w:p>
    <w:p w:rsidR="00E94CC0" w:rsidRPr="00886769" w:rsidRDefault="00E94CC0" w:rsidP="00E94CC0">
      <w:pPr>
        <w:pStyle w:val="BodyText"/>
        <w:spacing w:after="0"/>
        <w:ind w:firstLine="144"/>
        <w:contextualSpacing/>
        <w:rPr>
          <w:rFonts w:ascii="Calibri" w:hAnsi="Calibri"/>
          <w:smallCaps/>
          <w:color w:val="FF0000"/>
          <w:sz w:val="22"/>
          <w:szCs w:val="22"/>
          <w:u w:val="single"/>
        </w:rPr>
      </w:pPr>
      <w:r w:rsidRPr="00886769">
        <w:rPr>
          <w:rFonts w:ascii="Calibri" w:hAnsi="Calibri"/>
          <w:color w:val="FF0000"/>
          <w:sz w:val="22"/>
          <w:szCs w:val="22"/>
        </w:rPr>
        <w:lastRenderedPageBreak/>
        <w:t>Awards/Honors</w:t>
      </w:r>
    </w:p>
    <w:p w:rsidR="00E94CC0" w:rsidRPr="00886769" w:rsidRDefault="00E94CC0" w:rsidP="00E94CC0">
      <w:pPr>
        <w:pStyle w:val="BodyText"/>
        <w:numPr>
          <w:ilvl w:val="0"/>
          <w:numId w:val="3"/>
        </w:numPr>
        <w:spacing w:after="0"/>
        <w:contextualSpacing/>
        <w:jc w:val="both"/>
        <w:rPr>
          <w:rFonts w:ascii="Calibri" w:hAnsi="Calibri"/>
          <w:color w:val="FF0000"/>
          <w:sz w:val="22"/>
          <w:szCs w:val="22"/>
        </w:rPr>
      </w:pPr>
      <w:r w:rsidRPr="00886769">
        <w:rPr>
          <w:rFonts w:ascii="Calibri" w:hAnsi="Calibri"/>
          <w:color w:val="FF0000"/>
          <w:sz w:val="22"/>
          <w:szCs w:val="22"/>
        </w:rPr>
        <w:t>1988 “Rogers Park Community Council” Citizen Advocacy of the Year (Block Organization Network)</w:t>
      </w:r>
    </w:p>
    <w:p w:rsidR="00E94CC0" w:rsidRPr="00886769" w:rsidRDefault="00E94CC0" w:rsidP="00E94CC0">
      <w:pPr>
        <w:pStyle w:val="BodyText"/>
        <w:numPr>
          <w:ilvl w:val="0"/>
          <w:numId w:val="3"/>
        </w:numPr>
        <w:spacing w:after="0"/>
        <w:contextualSpacing/>
        <w:jc w:val="both"/>
        <w:rPr>
          <w:rFonts w:ascii="Calibri" w:hAnsi="Calibri"/>
          <w:color w:val="FF0000"/>
          <w:sz w:val="22"/>
          <w:szCs w:val="22"/>
        </w:rPr>
      </w:pPr>
      <w:r w:rsidRPr="00886769">
        <w:rPr>
          <w:rFonts w:ascii="Calibri" w:hAnsi="Calibri"/>
          <w:color w:val="FF0000"/>
          <w:sz w:val="22"/>
          <w:szCs w:val="22"/>
        </w:rPr>
        <w:t xml:space="preserve">2005 “Friends of the Parks” Program Advocacy of the Year (Rogers Park Conservancy) </w:t>
      </w:r>
    </w:p>
    <w:p w:rsidR="00E94CC0" w:rsidRPr="00C07A10" w:rsidRDefault="00E94CC0" w:rsidP="009531FD">
      <w:pPr>
        <w:spacing w:beforeLines="1" w:before="2" w:afterLines="1" w:after="2"/>
        <w:rPr>
          <w:rFonts w:ascii="Times" w:hAnsi="Times" w:cs="Times New Roman"/>
          <w:szCs w:val="20"/>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w:t>
      </w:r>
      <w:r w:rsidRPr="00E94CC0">
        <w:rPr>
          <w:rFonts w:ascii="Times" w:hAnsi="Times"/>
          <w:color w:val="FF0000"/>
          <w:szCs w:val="22"/>
        </w:rPr>
        <w:t>No</w:t>
      </w:r>
      <w:r w:rsidRPr="00C07A10">
        <w:rPr>
          <w:rFonts w:ascii="Times" w:hAnsi="Times"/>
          <w:color w:val="000000"/>
          <w:szCs w:val="22"/>
        </w:rPr>
        <w:t xml:space="preserve">: </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E94CC0" w:rsidRPr="00E94CC0" w:rsidRDefault="00E94CC0" w:rsidP="00E94CC0">
      <w:pPr>
        <w:autoSpaceDE w:val="0"/>
        <w:autoSpaceDN w:val="0"/>
        <w:adjustRightInd w:val="0"/>
        <w:rPr>
          <w:rFonts w:ascii="LiberationSans" w:hAnsi="LiberationSans" w:cs="LiberationSans"/>
          <w:color w:val="FF0000"/>
        </w:rPr>
      </w:pPr>
      <w:r w:rsidRPr="00E94CC0">
        <w:rPr>
          <w:rFonts w:ascii="Times" w:hAnsi="Times"/>
          <w:color w:val="FF0000"/>
          <w:szCs w:val="20"/>
        </w:rPr>
        <w:t xml:space="preserve">Absolutely not. Do not support any solution that requires reducing benefits to current or retired employees. Promise made should be promises kept. Also, </w:t>
      </w:r>
      <w:r w:rsidRPr="00E94CC0">
        <w:rPr>
          <w:rFonts w:ascii="Times New Roman" w:hAnsi="Times New Roman" w:cs="Times New Roman"/>
          <w:color w:val="FF0000"/>
        </w:rPr>
        <w:t>we have to change the nomenclature that we use to talk about this issue. These are not pensions in the sense that the average person on the street understands. This is their “social security” type retirement funds we’re talking about. Framed in that context, this discussion takes on a whole different perspective.</w:t>
      </w:r>
      <w:r w:rsidRPr="00E94CC0">
        <w:rPr>
          <w:rFonts w:ascii="Times New Roman" w:hAnsi="Times New Roman" w:cs="Times New Roman"/>
          <w:color w:val="FF0000"/>
        </w:rPr>
        <w:t xml:space="preserve"> </w:t>
      </w:r>
      <w:r w:rsidRPr="00E94CC0">
        <w:rPr>
          <w:rFonts w:ascii="Times New Roman" w:hAnsi="Times New Roman" w:cs="Times New Roman"/>
          <w:color w:val="FF0000"/>
        </w:rPr>
        <w:t>Add to that discussion the fact that over 50 years ago (1951) Congress added Section 218 to the Social Security Act. This mandated that all states be required to offer public employees the option to contribute to Social Security. Since Chicago’s “pension” system (teacher’s included) far preceded Social Security, public employees stayed with the Chicago system because it was a better deal. I believe this needs to be revisited for future public employees. To me it seems ludicrous that we continue to support a retirement system when the federal government offers an alternative and one that cannot be manipulated by employers</w:t>
      </w:r>
      <w:r w:rsidRPr="00E94CC0">
        <w:rPr>
          <w:rFonts w:ascii="Times New Roman" w:hAnsi="Times New Roman" w:cs="Times New Roman"/>
          <w:color w:val="FF0000"/>
        </w:rPr>
        <w:t xml:space="preserve"> (read: politicians)</w:t>
      </w:r>
      <w:r w:rsidRPr="00E94CC0">
        <w:rPr>
          <w:rFonts w:ascii="Times New Roman" w:hAnsi="Times New Roman" w:cs="Times New Roman"/>
          <w:color w:val="FF0000"/>
        </w:rPr>
        <w:t xml:space="preserve">. If this transition were to occur then both the city as well as the state would have to contribute in the same way that any employer contributes and in a timely manner. Long-term I believe that this is the solution. </w:t>
      </w:r>
    </w:p>
    <w:p w:rsidR="00064929" w:rsidRDefault="00064929"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321158" w:rsidRDefault="00E94CC0" w:rsidP="00335B27">
      <w:pPr>
        <w:spacing w:after="240"/>
        <w:rPr>
          <w:rFonts w:ascii="Times" w:hAnsi="Times"/>
          <w:color w:val="FF0000"/>
          <w:szCs w:val="20"/>
        </w:rPr>
      </w:pPr>
      <w:r w:rsidRPr="00321158">
        <w:rPr>
          <w:rFonts w:ascii="Times" w:hAnsi="Times"/>
          <w:color w:val="FF0000"/>
          <w:szCs w:val="22"/>
        </w:rPr>
        <w:t xml:space="preserve">Under no conditions would I support a property tax increase, when we have so many </w:t>
      </w:r>
      <w:r w:rsidR="00321158" w:rsidRPr="00321158">
        <w:rPr>
          <w:rFonts w:ascii="Times" w:hAnsi="Times"/>
          <w:color w:val="FF0000"/>
          <w:szCs w:val="22"/>
        </w:rPr>
        <w:t xml:space="preserve">alternatives available to raise revenue. First and foremost we need to shut down the Tax Increment Financing program and return over $700 million in uncommitted surplus to the taxing bodies from which these funds were taken. </w:t>
      </w:r>
      <w:r w:rsidR="00321158" w:rsidRPr="00321158">
        <w:rPr>
          <w:rFonts w:ascii="Times New Roman" w:hAnsi="Times New Roman" w:cs="Times New Roman"/>
          <w:color w:val="FF0000"/>
        </w:rPr>
        <w:t>It is absurd that we prioritize city funds for neighborhood development when we can’t even keep our schools open. We’re “painting the house as the roof is caving in”.</w:t>
      </w:r>
      <w:r w:rsidR="00321158" w:rsidRPr="00321158">
        <w:rPr>
          <w:rFonts w:ascii="Times New Roman" w:hAnsi="Times New Roman" w:cs="Times New Roman"/>
          <w:color w:val="FF0000"/>
        </w:rPr>
        <w:t xml:space="preserve"> Then we need to look at a LaSalle Street transaction tax that by some estimates could add $1 billion to our tax base. We also need to pressure our state representatives to pass the graduated state income tax and to explore various options for a public bank, both city and state.</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321158" w:rsidRDefault="00321158" w:rsidP="00601A31">
      <w:pPr>
        <w:rPr>
          <w:rFonts w:ascii="Times" w:hAnsi="Times"/>
          <w:szCs w:val="22"/>
        </w:rPr>
      </w:pPr>
    </w:p>
    <w:p w:rsidR="00321158" w:rsidRPr="00321158" w:rsidRDefault="00321158" w:rsidP="00601A31">
      <w:pPr>
        <w:rPr>
          <w:rFonts w:ascii="Times" w:hAnsi="Times"/>
          <w:color w:val="FF0000"/>
          <w:szCs w:val="22"/>
        </w:rPr>
      </w:pPr>
      <w:r w:rsidRPr="00321158">
        <w:rPr>
          <w:rFonts w:ascii="Times" w:hAnsi="Times"/>
          <w:color w:val="FF0000"/>
          <w:szCs w:val="22"/>
        </w:rPr>
        <w:t>See answer to #1</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321158">
        <w:rPr>
          <w:rFonts w:ascii="Times" w:hAnsi="Times"/>
          <w:color w:val="FF0000"/>
          <w:szCs w:val="22"/>
        </w:rPr>
        <w:t>Yes</w:t>
      </w:r>
      <w:r w:rsidRPr="00C07A10">
        <w:rPr>
          <w:rFonts w:ascii="Times" w:hAnsi="Times"/>
          <w:color w:val="000000"/>
          <w:szCs w:val="22"/>
        </w:rPr>
        <w:t xml:space="preserve"> or No:</w:t>
      </w: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 xml:space="preserve">Yes or </w:t>
      </w:r>
      <w:r w:rsidRPr="00321158">
        <w:rPr>
          <w:rFonts w:ascii="Times" w:hAnsi="Times"/>
          <w:color w:val="FF0000"/>
          <w:szCs w:val="22"/>
        </w:rPr>
        <w:t>No</w:t>
      </w:r>
      <w:r w:rsidRPr="00C07A10">
        <w:rPr>
          <w:rFonts w:ascii="Times" w:hAnsi="Times"/>
          <w:color w:val="000000"/>
          <w:szCs w:val="22"/>
        </w:rPr>
        <w:t>:</w:t>
      </w:r>
      <w:r w:rsidR="00321158">
        <w:rPr>
          <w:rFonts w:ascii="Times" w:hAnsi="Times"/>
          <w:color w:val="000000"/>
          <w:szCs w:val="22"/>
        </w:rPr>
        <w:t xml:space="preserve"> </w:t>
      </w:r>
      <w:r w:rsidR="00321158" w:rsidRPr="00321158">
        <w:rPr>
          <w:rFonts w:ascii="Times" w:hAnsi="Times"/>
          <w:color w:val="FF0000"/>
          <w:szCs w:val="22"/>
        </w:rPr>
        <w:t>Not until all the other options I mentioned in #1 are implemented.</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321158">
        <w:rPr>
          <w:rFonts w:ascii="Times" w:hAnsi="Times"/>
          <w:color w:val="FF0000"/>
          <w:szCs w:val="22"/>
        </w:rPr>
        <w:t>Yes</w:t>
      </w:r>
      <w:r w:rsidRPr="00C07A10">
        <w:rPr>
          <w:rFonts w:ascii="Times" w:hAnsi="Times"/>
          <w:color w:val="000000"/>
          <w:szCs w:val="22"/>
        </w:rPr>
        <w:t xml:space="preserve"> or No:</w:t>
      </w:r>
      <w:r w:rsidR="00321158">
        <w:rPr>
          <w:rFonts w:ascii="Times" w:hAnsi="Times"/>
          <w:color w:val="000000"/>
          <w:szCs w:val="22"/>
        </w:rPr>
        <w:t xml:space="preserve"> </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321158" w:rsidRDefault="00321158" w:rsidP="00601A31">
      <w:pPr>
        <w:rPr>
          <w:rFonts w:ascii="Times" w:hAnsi="Times"/>
          <w:color w:val="FF0000"/>
          <w:szCs w:val="22"/>
        </w:rPr>
      </w:pPr>
      <w:r>
        <w:rPr>
          <w:rFonts w:ascii="Times" w:hAnsi="Times"/>
          <w:color w:val="FF0000"/>
          <w:szCs w:val="22"/>
        </w:rPr>
        <w:t>See my answer in #1</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321158" w:rsidRDefault="00F14A63" w:rsidP="00F14A63">
      <w:pPr>
        <w:rPr>
          <w:rFonts w:ascii="Times" w:hAnsi="Times"/>
          <w:color w:val="000000"/>
          <w:szCs w:val="22"/>
        </w:rPr>
      </w:pPr>
      <w:r w:rsidRPr="00321158">
        <w:rPr>
          <w:rFonts w:ascii="Times" w:hAnsi="Times"/>
          <w:color w:val="FF0000"/>
          <w:szCs w:val="22"/>
        </w:rPr>
        <w:t>Yes</w:t>
      </w:r>
      <w:r w:rsidRPr="00C07A10">
        <w:rPr>
          <w:rFonts w:ascii="Times" w:hAnsi="Times"/>
          <w:color w:val="000000"/>
          <w:szCs w:val="22"/>
        </w:rPr>
        <w:t xml:space="preserve"> or No:</w:t>
      </w:r>
      <w:r w:rsidR="00321158">
        <w:rPr>
          <w:rFonts w:ascii="Times" w:hAnsi="Times"/>
          <w:color w:val="000000"/>
          <w:szCs w:val="22"/>
        </w:rPr>
        <w:t xml:space="preserve"> </w:t>
      </w:r>
    </w:p>
    <w:p w:rsidR="00321158" w:rsidRDefault="00321158" w:rsidP="00F14A63">
      <w:pPr>
        <w:rPr>
          <w:rFonts w:ascii="Times" w:hAnsi="Times"/>
          <w:color w:val="000000"/>
          <w:szCs w:val="22"/>
        </w:rPr>
      </w:pPr>
    </w:p>
    <w:p w:rsidR="00F14A63" w:rsidRDefault="00F14A63" w:rsidP="00F14A63">
      <w:pPr>
        <w:rPr>
          <w:rFonts w:ascii="Times" w:hAnsi="Times"/>
          <w:szCs w:val="22"/>
        </w:rPr>
      </w:pPr>
      <w:r w:rsidRPr="006C2483">
        <w:rPr>
          <w:rFonts w:ascii="Times" w:hAnsi="Times"/>
          <w:color w:val="FF0000"/>
          <w:szCs w:val="22"/>
        </w:rPr>
        <w:t>Please explain:</w:t>
      </w:r>
      <w:r w:rsidR="00321158" w:rsidRPr="006C2483">
        <w:rPr>
          <w:rFonts w:ascii="Times" w:hAnsi="Times"/>
          <w:color w:val="FF0000"/>
          <w:szCs w:val="22"/>
        </w:rPr>
        <w:t xml:space="preserve"> This</w:t>
      </w:r>
      <w:r w:rsidR="00321158" w:rsidRPr="006C2483">
        <w:rPr>
          <w:rFonts w:ascii="Times" w:hAnsi="Times"/>
          <w:color w:val="FF0000"/>
          <w:szCs w:val="22"/>
        </w:rPr>
        <w:t xml:space="preserve"> is only an immediate, temporary solution</w:t>
      </w:r>
      <w:r w:rsidR="006C2483" w:rsidRPr="006C2483">
        <w:rPr>
          <w:rFonts w:ascii="Times" w:hAnsi="Times"/>
          <w:color w:val="FF0000"/>
          <w:szCs w:val="22"/>
        </w:rPr>
        <w:t xml:space="preserve"> and it must include putting more of these officers on foot as beat patrols</w:t>
      </w:r>
      <w:r w:rsidR="00321158" w:rsidRPr="006C2483">
        <w:rPr>
          <w:rFonts w:ascii="Times" w:hAnsi="Times"/>
          <w:color w:val="FF0000"/>
          <w:szCs w:val="22"/>
        </w:rPr>
        <w:t>. The long term solution</w:t>
      </w:r>
      <w:r w:rsidR="006C2483" w:rsidRPr="006C2483">
        <w:rPr>
          <w:rFonts w:ascii="Times" w:hAnsi="Times"/>
          <w:color w:val="FF0000"/>
          <w:szCs w:val="22"/>
        </w:rPr>
        <w:t>, however,</w:t>
      </w:r>
      <w:r w:rsidR="00321158" w:rsidRPr="006C2483">
        <w:rPr>
          <w:rFonts w:ascii="Times" w:hAnsi="Times"/>
          <w:color w:val="FF0000"/>
          <w:szCs w:val="22"/>
        </w:rPr>
        <w:t xml:space="preserve"> </w:t>
      </w:r>
      <w:r w:rsidR="00321158" w:rsidRPr="006C2483">
        <w:rPr>
          <w:rFonts w:ascii="Times" w:hAnsi="Times"/>
          <w:color w:val="FF0000"/>
          <w:szCs w:val="22"/>
        </w:rPr>
        <w:t xml:space="preserve">is providing well-paying jobs to adults and our youth and to provide more funding in our schools for wrap around services that </w:t>
      </w:r>
      <w:r w:rsidR="006C2483" w:rsidRPr="006C2483">
        <w:rPr>
          <w:rFonts w:ascii="Times" w:hAnsi="Times"/>
          <w:color w:val="FF0000"/>
          <w:szCs w:val="22"/>
        </w:rPr>
        <w:t xml:space="preserve">give our children viable alternatives to the gangs. </w:t>
      </w:r>
      <w:bookmarkStart w:id="0" w:name="_GoBack"/>
      <w:bookmarkEnd w:id="0"/>
      <w:r w:rsidR="006C2483" w:rsidRPr="006C2483">
        <w:rPr>
          <w:rFonts w:ascii="Times" w:hAnsi="Times"/>
          <w:color w:val="FF0000"/>
          <w:szCs w:val="22"/>
        </w:rPr>
        <w:t>Unless we do that, all the officers in the world won’t solve our crime problem.</w:t>
      </w:r>
    </w:p>
    <w:p w:rsidR="00F14A63" w:rsidRPr="00C07A10" w:rsidRDefault="00F14A63" w:rsidP="00F14A63">
      <w:pPr>
        <w:rPr>
          <w:rFonts w:ascii="Times" w:hAnsi="Times"/>
          <w:szCs w:val="22"/>
        </w:rPr>
      </w:pPr>
    </w:p>
    <w:p w:rsidR="00F14A63"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rsidR="00B96834" w:rsidRDefault="00B96834" w:rsidP="00F14A63">
      <w:pPr>
        <w:rPr>
          <w:rFonts w:ascii="Times" w:hAnsi="Times"/>
          <w:szCs w:val="22"/>
        </w:rPr>
      </w:pPr>
    </w:p>
    <w:p w:rsidR="00044DE7" w:rsidRDefault="00B96834" w:rsidP="00601A31">
      <w:pPr>
        <w:rPr>
          <w:rFonts w:ascii="Times" w:hAnsi="Times"/>
          <w:b/>
          <w:szCs w:val="22"/>
        </w:rPr>
      </w:pPr>
      <w:r w:rsidRPr="00B96834">
        <w:rPr>
          <w:rFonts w:ascii="Times" w:hAnsi="Times"/>
          <w:color w:val="FF0000"/>
          <w:szCs w:val="22"/>
        </w:rPr>
        <w:t>I think further legislation without reasonable enforcement is a waste of time. In addition, we have to look at what is driving the flow of illegal guns – the drug trade. I believe we need to end the war on drugs and begin to examine the alternatives of legalizing drugs to dry up the business of the gangs.</w:t>
      </w: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B96834">
        <w:rPr>
          <w:rFonts w:ascii="Times" w:hAnsi="Times"/>
          <w:color w:val="FF0000"/>
          <w:szCs w:val="22"/>
        </w:rPr>
        <w:t xml:space="preserve">Yes </w:t>
      </w:r>
      <w:r w:rsidRPr="00C07A10">
        <w:rPr>
          <w:rFonts w:ascii="Times" w:hAnsi="Times"/>
          <w:color w:val="000000"/>
          <w:szCs w:val="22"/>
        </w:rPr>
        <w:t>or No:</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r w:rsidR="00B96834" w:rsidRPr="00B96834">
        <w:rPr>
          <w:rFonts w:ascii="Times" w:hAnsi="Times"/>
          <w:color w:val="FF0000"/>
          <w:szCs w:val="20"/>
        </w:rPr>
        <w:t>The citizens of this city need to have a voice in who sits on the school board, however the devil is in the details. How we implement this solution is key so that we don’t end up politicizing the Board such that we’re no better off than with an appointed Board.</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22AE7">
      <w:pPr>
        <w:contextualSpacing/>
        <w:rPr>
          <w:rFonts w:ascii="Times" w:hAnsi="Times"/>
          <w:color w:val="000000"/>
          <w:szCs w:val="22"/>
        </w:rPr>
      </w:pPr>
      <w:r w:rsidRPr="00B96834">
        <w:rPr>
          <w:rFonts w:ascii="Times" w:hAnsi="Times"/>
          <w:color w:val="FF0000"/>
          <w:szCs w:val="22"/>
        </w:rPr>
        <w:t xml:space="preserve">Yes </w:t>
      </w:r>
      <w:r w:rsidRPr="00C07A10">
        <w:rPr>
          <w:rFonts w:ascii="Times" w:hAnsi="Times"/>
          <w:color w:val="000000"/>
          <w:szCs w:val="22"/>
        </w:rPr>
        <w:t>or No:</w:t>
      </w:r>
      <w:r w:rsidR="00B96834">
        <w:rPr>
          <w:rFonts w:ascii="Times" w:hAnsi="Times"/>
          <w:color w:val="000000"/>
          <w:szCs w:val="22"/>
        </w:rPr>
        <w:t xml:space="preserve"> </w:t>
      </w:r>
      <w:r w:rsidR="00B96834" w:rsidRPr="00B96834">
        <w:rPr>
          <w:rFonts w:ascii="Times" w:hAnsi="Times"/>
          <w:color w:val="FF0000"/>
          <w:szCs w:val="22"/>
        </w:rPr>
        <w:t>But more importantly I favor shutting down the TIF program entirely.</w:t>
      </w:r>
    </w:p>
    <w:p w:rsidR="00C22AE7" w:rsidRDefault="00C22AE7" w:rsidP="00C22AE7">
      <w:pPr>
        <w:spacing w:after="240"/>
        <w:contextualSpacing/>
        <w:rPr>
          <w:rFonts w:ascii="Times" w:hAnsi="Times"/>
          <w:color w:val="333333"/>
          <w:szCs w:val="22"/>
        </w:rPr>
      </w:pPr>
    </w:p>
    <w:p w:rsidR="00CB2C96" w:rsidRDefault="00601A31" w:rsidP="00C22AE7">
      <w:pPr>
        <w:spacing w:after="240"/>
        <w:contextualSpacing/>
        <w:rPr>
          <w:rFonts w:ascii="Times" w:hAnsi="Times"/>
          <w:color w:val="333333"/>
          <w:szCs w:val="22"/>
        </w:rPr>
      </w:pPr>
      <w:r w:rsidRPr="00C07A10">
        <w:rPr>
          <w:rFonts w:ascii="Times" w:hAnsi="Times"/>
          <w:color w:val="333333"/>
          <w:szCs w:val="22"/>
        </w:rPr>
        <w:t>What reforms would you propose for the city's TIF program?</w:t>
      </w:r>
    </w:p>
    <w:p w:rsidR="00B96834" w:rsidRPr="00B96834" w:rsidRDefault="00B96834" w:rsidP="00B96834">
      <w:pPr>
        <w:autoSpaceDE w:val="0"/>
        <w:autoSpaceDN w:val="0"/>
        <w:adjustRightInd w:val="0"/>
        <w:rPr>
          <w:rFonts w:ascii="Times New Roman" w:hAnsi="Times New Roman" w:cs="Times New Roman"/>
          <w:color w:val="FF0000"/>
        </w:rPr>
      </w:pPr>
      <w:r w:rsidRPr="00B96834">
        <w:rPr>
          <w:rFonts w:ascii="Times New Roman" w:hAnsi="Times New Roman" w:cs="Times New Roman"/>
          <w:color w:val="FF0000"/>
        </w:rPr>
        <w:t xml:space="preserve">Beginning early in Mayor Richard M. Daley’s administration the tax increment financing program was launched and became a huge boondoggle for political favors and pinstripe patronage. It was off the books of the city budget and therefore subject to little scrutiny. Yet for years it drained tax revenue from the agencies which depended on it – most importantly our schools, but also the city itself. Today over 30% of the city’s land is under a TIF, skimming off hundreds of millions of dollars from the taxing bodies that depend on the funds and redirecting the revenue to corporations and individuals under the guise of neighborhood development. I’ve come to call Chicago’s implementation of TIF the “Bucks for Billionaires” program and it has had dire consequences and major negative impacts upon the city’s budget as with the other taxing bodies. </w:t>
      </w:r>
    </w:p>
    <w:p w:rsidR="00B96834" w:rsidRPr="00B96834" w:rsidRDefault="00B96834" w:rsidP="00B96834">
      <w:pPr>
        <w:autoSpaceDE w:val="0"/>
        <w:autoSpaceDN w:val="0"/>
        <w:adjustRightInd w:val="0"/>
        <w:rPr>
          <w:rFonts w:ascii="Times New Roman" w:hAnsi="Times New Roman" w:cs="Times New Roman"/>
          <w:color w:val="FF0000"/>
        </w:rPr>
      </w:pPr>
    </w:p>
    <w:p w:rsidR="00B96834" w:rsidRDefault="00B96834" w:rsidP="00B96834">
      <w:pPr>
        <w:autoSpaceDE w:val="0"/>
        <w:autoSpaceDN w:val="0"/>
        <w:adjustRightInd w:val="0"/>
        <w:rPr>
          <w:rFonts w:ascii="Times New Roman" w:hAnsi="Times New Roman" w:cs="Times New Roman"/>
          <w:color w:val="FF0000"/>
        </w:rPr>
      </w:pPr>
      <w:r w:rsidRPr="00B96834">
        <w:rPr>
          <w:rFonts w:ascii="Times New Roman" w:hAnsi="Times New Roman" w:cs="Times New Roman"/>
          <w:color w:val="FF0000"/>
        </w:rPr>
        <w:t xml:space="preserve">Therefore, the first step in solving our financial crisis is to enact a moratorium on any future TIF’s and most importantly shut down those TIF’s that are the largest drain on our tax base and those that are not by any stretch of the imagination in blighted areas and therefore do not meet the “but for” criteria set forth in state legislation. A research study that I had my students at Northwestern undertake showed that over $700 million of TIF funds is currently sitting unallocated and uncommitted. Extensive research done by Tom </w:t>
      </w:r>
      <w:proofErr w:type="spellStart"/>
      <w:r w:rsidRPr="00B96834">
        <w:rPr>
          <w:rFonts w:ascii="Times New Roman" w:hAnsi="Times New Roman" w:cs="Times New Roman"/>
          <w:color w:val="FF0000"/>
        </w:rPr>
        <w:t>Tresser</w:t>
      </w:r>
      <w:proofErr w:type="spellEnd"/>
      <w:r w:rsidRPr="00B96834">
        <w:rPr>
          <w:rFonts w:ascii="Times New Roman" w:hAnsi="Times New Roman" w:cs="Times New Roman"/>
          <w:color w:val="FF0000"/>
        </w:rPr>
        <w:t xml:space="preserve"> and the Civic Labs show similar results. Until this issue is addressed and resolved there is absolutely no justification in raising property taxes or cutting city services. I believe that the tax increment financing program has been and continues to be the crux of our city’s financial woes.</w:t>
      </w:r>
      <w:r>
        <w:rPr>
          <w:rFonts w:ascii="Times New Roman" w:hAnsi="Times New Roman" w:cs="Times New Roman"/>
          <w:color w:val="FF0000"/>
        </w:rPr>
        <w:t xml:space="preserve"> </w:t>
      </w:r>
    </w:p>
    <w:p w:rsidR="00B96834" w:rsidRDefault="00B96834" w:rsidP="00B96834">
      <w:pPr>
        <w:autoSpaceDE w:val="0"/>
        <w:autoSpaceDN w:val="0"/>
        <w:adjustRightInd w:val="0"/>
        <w:rPr>
          <w:rFonts w:ascii="Times New Roman" w:hAnsi="Times New Roman" w:cs="Times New Roman"/>
          <w:color w:val="FF0000"/>
        </w:rPr>
      </w:pPr>
    </w:p>
    <w:p w:rsidR="00B96834" w:rsidRPr="00B96834" w:rsidRDefault="00B96834" w:rsidP="00B96834">
      <w:pPr>
        <w:autoSpaceDE w:val="0"/>
        <w:autoSpaceDN w:val="0"/>
        <w:adjustRightInd w:val="0"/>
        <w:rPr>
          <w:rFonts w:ascii="Times New Roman" w:hAnsi="Times New Roman" w:cs="Times New Roman"/>
          <w:color w:val="FF0000"/>
        </w:rPr>
      </w:pPr>
      <w:r>
        <w:rPr>
          <w:rFonts w:ascii="Times New Roman" w:hAnsi="Times New Roman" w:cs="Times New Roman"/>
          <w:color w:val="FF0000"/>
        </w:rPr>
        <w:t xml:space="preserve">We need to look at other alternatives for encouraging business development and those solutions need to include the establishment of a public bank in Chicago. </w:t>
      </w:r>
      <w:r w:rsidR="00C11125">
        <w:rPr>
          <w:rFonts w:ascii="Times New Roman" w:hAnsi="Times New Roman" w:cs="Times New Roman"/>
          <w:color w:val="FF0000"/>
        </w:rPr>
        <w:t>Providing tax incentives with very stringent job creation and property value increases needs to be explored. In addition, we need to consider directing a portion of the LaSalle Street tax toward business development, once we have our fiscal house in order. Finally, we have to consider that Chicago is a world class city, with world class educational institutions and a vibrant central business district as well as neighborhood districts. We need to put much more emphasis on how we “sell” the city in a way that requires no financial incentives at all to lure new businesses and development.</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Default="00601A31" w:rsidP="009531FD">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22AE7" w:rsidRDefault="00C22AE7" w:rsidP="009531FD">
      <w:pPr>
        <w:spacing w:beforeLines="1" w:before="2" w:afterLines="1" w:after="2"/>
        <w:rPr>
          <w:rFonts w:ascii="Times" w:hAnsi="Times" w:cs="Times New Roman"/>
          <w:szCs w:val="20"/>
        </w:rPr>
      </w:pPr>
    </w:p>
    <w:p w:rsidR="00C22AE7" w:rsidRPr="00C22AE7" w:rsidRDefault="00C22AE7" w:rsidP="009531FD">
      <w:pPr>
        <w:spacing w:beforeLines="1" w:before="2" w:afterLines="1" w:after="2"/>
        <w:rPr>
          <w:rFonts w:ascii="Times" w:hAnsi="Times" w:cs="Times New Roman"/>
          <w:color w:val="FF0000"/>
          <w:szCs w:val="20"/>
        </w:rPr>
      </w:pPr>
      <w:r w:rsidRPr="00C22AE7">
        <w:rPr>
          <w:rFonts w:ascii="Times" w:hAnsi="Times" w:cs="Times New Roman"/>
          <w:color w:val="FF0000"/>
          <w:szCs w:val="20"/>
        </w:rPr>
        <w:t>I have said numerous times that what our ward needs is a “Beat Alderman” – someone who is on the ground and in the neighborhoods, rather than holed up in the ward office or downtown. I have advocated for support of our nascent Chamber of Commerce to work in concert with our Development Corporation (Rogers Park Business Alliance) to bring new businesses (read: jobs) into our community to fill all of our empty storefronts. This requires a beat alderman who will be a hands on champion for this development and be a key resource for both organizations to be available to meet with new business owners and encourage entrepreneurial enterprises for residents of the ward.</w:t>
      </w:r>
    </w:p>
    <w:p w:rsidR="00C07A10" w:rsidRDefault="00C07A10" w:rsidP="00601A31">
      <w:pPr>
        <w:rPr>
          <w:rFonts w:ascii="Times" w:hAnsi="Times"/>
          <w:szCs w:val="20"/>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89387A"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rsidR="0089387A" w:rsidRDefault="0089387A" w:rsidP="00C07A10">
      <w:pPr>
        <w:rPr>
          <w:rFonts w:ascii="Times" w:hAnsi="Times"/>
          <w:szCs w:val="22"/>
        </w:rPr>
      </w:pPr>
    </w:p>
    <w:p w:rsidR="00044DE7" w:rsidRDefault="0089387A" w:rsidP="00CB2C96">
      <w:pPr>
        <w:rPr>
          <w:rFonts w:ascii="Times" w:hAnsi="Times"/>
          <w:b/>
          <w:szCs w:val="22"/>
        </w:rPr>
      </w:pPr>
      <w:r w:rsidRPr="00C61689">
        <w:rPr>
          <w:rFonts w:ascii="Times" w:hAnsi="Times"/>
          <w:color w:val="FF0000"/>
          <w:szCs w:val="22"/>
        </w:rPr>
        <w:t xml:space="preserve">Leave it as is at 50. The cost savings would be trivial </w:t>
      </w:r>
      <w:r w:rsidR="00C61689" w:rsidRPr="00C61689">
        <w:rPr>
          <w:rFonts w:ascii="Times" w:hAnsi="Times"/>
          <w:color w:val="FF0000"/>
          <w:szCs w:val="22"/>
        </w:rPr>
        <w:t>in a $9 billion dollar budget. However, of even more concern is that reducing the number of aldermen would reduce responsiveness from the ward office. In addition, I believe that we actually need to increase staff in ward offices in order to drive civic engagement in our neighborhoods, which I see as one of the key responsibilities of an alderman.</w:t>
      </w: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 xml:space="preserve">Yes or </w:t>
      </w:r>
      <w:r w:rsidRPr="00C61689">
        <w:rPr>
          <w:rFonts w:ascii="Times" w:hAnsi="Times"/>
          <w:color w:val="FF0000"/>
          <w:szCs w:val="22"/>
        </w:rPr>
        <w:t>No</w:t>
      </w:r>
      <w:r>
        <w:rPr>
          <w:rFonts w:ascii="Times" w:hAnsi="Times"/>
          <w:color w:val="000000"/>
          <w:szCs w:val="22"/>
        </w:rPr>
        <w:t>:</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61689" w:rsidRDefault="00C61689" w:rsidP="00CB2C96">
      <w:pPr>
        <w:rPr>
          <w:rFonts w:ascii="Times" w:hAnsi="Times"/>
          <w:szCs w:val="22"/>
        </w:rPr>
      </w:pPr>
    </w:p>
    <w:p w:rsidR="00C61689" w:rsidRPr="00C61689" w:rsidRDefault="00C61689" w:rsidP="00CB2C96">
      <w:pPr>
        <w:rPr>
          <w:rFonts w:ascii="Times" w:hAnsi="Times"/>
          <w:color w:val="FF0000"/>
          <w:szCs w:val="22"/>
        </w:rPr>
      </w:pPr>
      <w:r w:rsidRPr="00C61689">
        <w:rPr>
          <w:rFonts w:ascii="Times" w:hAnsi="Times"/>
          <w:color w:val="FF0000"/>
          <w:szCs w:val="22"/>
        </w:rPr>
        <w:t>We have plenty of other revenue alternatives, as I mentioned above, and there are far too many negative repercussions in having a casino in Chicago beginning with the fall-out from the addiction of gambling and its social consequences.</w:t>
      </w:r>
    </w:p>
    <w:p w:rsidR="00C07A10" w:rsidRDefault="00C07A10"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61689">
      <w:pPr>
        <w:contextualSpacing/>
        <w:rPr>
          <w:rFonts w:ascii="Times" w:hAnsi="Times"/>
          <w:color w:val="000000"/>
          <w:szCs w:val="22"/>
        </w:rPr>
      </w:pPr>
      <w:r>
        <w:rPr>
          <w:rFonts w:ascii="Times" w:hAnsi="Times"/>
          <w:color w:val="000000"/>
          <w:szCs w:val="22"/>
        </w:rPr>
        <w:t xml:space="preserve">Yes or </w:t>
      </w:r>
      <w:r w:rsidRPr="00C61689">
        <w:rPr>
          <w:rFonts w:ascii="Times" w:hAnsi="Times"/>
          <w:color w:val="FF0000"/>
          <w:szCs w:val="22"/>
        </w:rPr>
        <w:t>No</w:t>
      </w:r>
      <w:r>
        <w:rPr>
          <w:rFonts w:ascii="Times" w:hAnsi="Times"/>
          <w:color w:val="000000"/>
          <w:szCs w:val="22"/>
        </w:rPr>
        <w:t>:</w:t>
      </w:r>
    </w:p>
    <w:p w:rsidR="00C61689" w:rsidRDefault="00C61689" w:rsidP="00C61689">
      <w:pPr>
        <w:spacing w:after="240"/>
        <w:contextualSpacing/>
        <w:rPr>
          <w:rFonts w:ascii="Times" w:hAnsi="Times"/>
          <w:szCs w:val="20"/>
        </w:rPr>
      </w:pPr>
    </w:p>
    <w:p w:rsidR="00601A31" w:rsidRPr="00C07A10" w:rsidRDefault="00C07A10" w:rsidP="00C61689">
      <w:pPr>
        <w:spacing w:after="240"/>
        <w:contextualSpacing/>
        <w:rPr>
          <w:rFonts w:ascii="Times" w:hAnsi="Times"/>
          <w:szCs w:val="22"/>
        </w:rPr>
      </w:pPr>
      <w:r w:rsidRPr="00C61689">
        <w:rPr>
          <w:rFonts w:ascii="Times" w:hAnsi="Times"/>
          <w:color w:val="FF0000"/>
          <w:szCs w:val="20"/>
        </w:rPr>
        <w:t>Please explain:</w:t>
      </w:r>
      <w:r w:rsidR="00C61689" w:rsidRPr="00C61689">
        <w:rPr>
          <w:rFonts w:ascii="Times" w:hAnsi="Times"/>
          <w:color w:val="FF0000"/>
          <w:szCs w:val="20"/>
        </w:rPr>
        <w:t xml:space="preserve"> Unless we can establish without a doubt that a camera actually reduces “net” accidents – in other words doesn’t eliminate one type of accident while increasing others – then I believe we need to shut the entire program down. Otherwise all we’re looking at here is a revenue generator put on the backs of those who, for the most part, can little afford it. </w:t>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Pr="00064929" w:rsidRDefault="00C07A10">
      <w:pPr>
        <w:rPr>
          <w:rFonts w:ascii="Times" w:hAnsi="Times"/>
          <w:color w:val="FF0000"/>
          <w:szCs w:val="22"/>
        </w:rPr>
      </w:pPr>
    </w:p>
    <w:p w:rsidR="00BC6998" w:rsidRPr="00064929" w:rsidRDefault="00BC6998">
      <w:pPr>
        <w:rPr>
          <w:rFonts w:ascii="Times" w:hAnsi="Times"/>
          <w:color w:val="FF0000"/>
          <w:szCs w:val="22"/>
        </w:rPr>
      </w:pPr>
      <w:r w:rsidRPr="00064929">
        <w:rPr>
          <w:rFonts w:ascii="Times" w:hAnsi="Times"/>
          <w:color w:val="FF0000"/>
          <w:szCs w:val="22"/>
        </w:rPr>
        <w:t>What are the top three issues in your ward — the ones you talk a</w:t>
      </w:r>
      <w:r w:rsidR="00C07A10" w:rsidRPr="00064929">
        <w:rPr>
          <w:rFonts w:ascii="Times" w:hAnsi="Times"/>
          <w:color w:val="FF0000"/>
          <w:szCs w:val="22"/>
        </w:rPr>
        <w:t>bout most on the campaign trail?</w:t>
      </w:r>
    </w:p>
    <w:p w:rsidR="00E12D1D" w:rsidRPr="00064929" w:rsidRDefault="00E12D1D">
      <w:pPr>
        <w:rPr>
          <w:rFonts w:ascii="Times" w:hAnsi="Times"/>
          <w:color w:val="FF0000"/>
          <w:szCs w:val="22"/>
        </w:rPr>
      </w:pPr>
    </w:p>
    <w:p w:rsidR="00E12D1D" w:rsidRPr="00064929" w:rsidRDefault="00064929">
      <w:pPr>
        <w:rPr>
          <w:rFonts w:ascii="Times" w:hAnsi="Times"/>
          <w:color w:val="FF0000"/>
          <w:szCs w:val="22"/>
        </w:rPr>
      </w:pPr>
      <w:r w:rsidRPr="00064929">
        <w:rPr>
          <w:rFonts w:ascii="Times" w:hAnsi="Times"/>
          <w:color w:val="FF0000"/>
          <w:szCs w:val="22"/>
        </w:rPr>
        <w:t>The w</w:t>
      </w:r>
      <w:r w:rsidR="00E12D1D" w:rsidRPr="00064929">
        <w:rPr>
          <w:rFonts w:ascii="Times" w:hAnsi="Times"/>
          <w:color w:val="FF0000"/>
          <w:szCs w:val="22"/>
        </w:rPr>
        <w:t xml:space="preserve">ide-spread increase of crime (particularly murders and shootings) throughout the ward. </w:t>
      </w:r>
    </w:p>
    <w:p w:rsidR="00064929" w:rsidRPr="00064929" w:rsidRDefault="00064929">
      <w:pPr>
        <w:rPr>
          <w:rFonts w:ascii="Times" w:hAnsi="Times"/>
          <w:color w:val="FF0000"/>
          <w:szCs w:val="22"/>
        </w:rPr>
      </w:pPr>
    </w:p>
    <w:p w:rsidR="00064929" w:rsidRPr="00064929" w:rsidRDefault="00064929">
      <w:pPr>
        <w:rPr>
          <w:rFonts w:ascii="Times" w:hAnsi="Times"/>
          <w:color w:val="FF0000"/>
          <w:szCs w:val="22"/>
        </w:rPr>
      </w:pPr>
      <w:r w:rsidRPr="00064929">
        <w:rPr>
          <w:rFonts w:ascii="Times" w:hAnsi="Times"/>
          <w:color w:val="FF0000"/>
          <w:szCs w:val="22"/>
        </w:rPr>
        <w:t>The pathetic condition of our public schools and the lack of sufficient wrap around services or our children</w:t>
      </w:r>
    </w:p>
    <w:p w:rsidR="00064929" w:rsidRPr="00064929" w:rsidRDefault="00064929">
      <w:pPr>
        <w:rPr>
          <w:rFonts w:ascii="Times" w:hAnsi="Times"/>
          <w:color w:val="FF0000"/>
          <w:szCs w:val="22"/>
        </w:rPr>
      </w:pPr>
    </w:p>
    <w:p w:rsidR="00064929" w:rsidRPr="00064929" w:rsidRDefault="00064929">
      <w:pPr>
        <w:rPr>
          <w:rFonts w:ascii="Times" w:hAnsi="Times"/>
          <w:color w:val="FF0000"/>
          <w:szCs w:val="22"/>
        </w:rPr>
      </w:pPr>
      <w:r w:rsidRPr="00064929">
        <w:rPr>
          <w:rFonts w:ascii="Times" w:hAnsi="Times"/>
          <w:color w:val="FF0000"/>
          <w:szCs w:val="22"/>
        </w:rPr>
        <w:t>The deplorable condition of our business districts (Howard Street, Clark Street, Morse Avenue) and lack of good business development (read: jobs)</w:t>
      </w:r>
    </w:p>
    <w:p w:rsidR="00270576" w:rsidRDefault="00270576">
      <w:pPr>
        <w:rPr>
          <w:rFonts w:ascii="Times" w:hAnsi="Times"/>
        </w:rPr>
      </w:pPr>
    </w:p>
    <w:sectPr w:rsidR="00270576" w:rsidSect="00E94CC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71EB"/>
    <w:multiLevelType w:val="hybridMultilevel"/>
    <w:tmpl w:val="E496EC6C"/>
    <w:lvl w:ilvl="0" w:tplc="E4C27926">
      <w:start w:val="1"/>
      <w:numFmt w:val="bullet"/>
      <w:lvlText w:val=""/>
      <w:lvlJc w:val="left"/>
      <w:pPr>
        <w:tabs>
          <w:tab w:val="num" w:pos="504"/>
        </w:tabs>
        <w:ind w:left="144"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D14383"/>
    <w:multiLevelType w:val="hybridMultilevel"/>
    <w:tmpl w:val="BF8044F0"/>
    <w:lvl w:ilvl="0" w:tplc="35E8839A">
      <w:start w:val="1"/>
      <w:numFmt w:val="bullet"/>
      <w:lvlText w:val=""/>
      <w:lvlJc w:val="left"/>
      <w:pPr>
        <w:tabs>
          <w:tab w:val="num" w:pos="504"/>
        </w:tabs>
        <w:ind w:left="144" w:firstLine="0"/>
      </w:pPr>
      <w:rPr>
        <w:rFonts w:ascii="Wingdings" w:hAnsi="Wingdings" w:hint="default"/>
      </w:rPr>
    </w:lvl>
    <w:lvl w:ilvl="1" w:tplc="8F80C620">
      <w:start w:val="1"/>
      <w:numFmt w:val="bullet"/>
      <w:lvlText w:val=""/>
      <w:lvlJc w:val="left"/>
      <w:pPr>
        <w:tabs>
          <w:tab w:val="num" w:pos="1440"/>
        </w:tabs>
        <w:ind w:left="1368" w:hanging="288"/>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DD4D32"/>
    <w:multiLevelType w:val="hybridMultilevel"/>
    <w:tmpl w:val="5A34E0C8"/>
    <w:lvl w:ilvl="0" w:tplc="35E8839A">
      <w:start w:val="1"/>
      <w:numFmt w:val="bullet"/>
      <w:lvlText w:val=""/>
      <w:lvlJc w:val="left"/>
      <w:pPr>
        <w:tabs>
          <w:tab w:val="num" w:pos="504"/>
        </w:tabs>
        <w:ind w:left="144"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64929"/>
    <w:rsid w:val="00071C2C"/>
    <w:rsid w:val="000E2CFC"/>
    <w:rsid w:val="00150C80"/>
    <w:rsid w:val="001C3EA6"/>
    <w:rsid w:val="00270576"/>
    <w:rsid w:val="00321158"/>
    <w:rsid w:val="00335B27"/>
    <w:rsid w:val="005067F4"/>
    <w:rsid w:val="00582C80"/>
    <w:rsid w:val="00601A31"/>
    <w:rsid w:val="006C2483"/>
    <w:rsid w:val="007B1573"/>
    <w:rsid w:val="0089387A"/>
    <w:rsid w:val="0089485C"/>
    <w:rsid w:val="009531FD"/>
    <w:rsid w:val="00B96834"/>
    <w:rsid w:val="00BC6998"/>
    <w:rsid w:val="00C07A10"/>
    <w:rsid w:val="00C11125"/>
    <w:rsid w:val="00C22AE7"/>
    <w:rsid w:val="00C61689"/>
    <w:rsid w:val="00CB2C96"/>
    <w:rsid w:val="00CE5A16"/>
    <w:rsid w:val="00E12D1D"/>
    <w:rsid w:val="00E44BC6"/>
    <w:rsid w:val="00E94CC0"/>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E6F5442-E3D9-48CE-9954-DEA4E237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odyText">
    <w:name w:val="Body Text"/>
    <w:basedOn w:val="Normal"/>
    <w:link w:val="BodyTextChar"/>
    <w:rsid w:val="00E94CC0"/>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E94C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Transparent-Government-What-Means-Happen/dp/1616149191/ref=sr_1_1?s=books&amp;ie=UTF8&amp;qid=1418677896&amp;sr=1-1&amp;keywords=transparent+government+and+how" TargetMode="External"/><Relationship Id="rId5" Type="http://schemas.openxmlformats.org/officeDocument/2006/relationships/hyperlink" Target="http://www.amazon.com/Piss-All-Off-practices-effective/dp/0982957505/ref=sr_1_1?s=books&amp;ie=UTF8&amp;qid=1418677839&amp;sr=1-1&amp;keywords=piss+%27em+all+o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Donald Gordon</cp:lastModifiedBy>
  <cp:revision>6</cp:revision>
  <cp:lastPrinted>2014-12-16T23:12:00Z</cp:lastPrinted>
  <dcterms:created xsi:type="dcterms:W3CDTF">2014-12-29T18:14:00Z</dcterms:created>
  <dcterms:modified xsi:type="dcterms:W3CDTF">2014-12-29T18:47:00Z</dcterms:modified>
</cp:coreProperties>
</file>