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A" w:rsidRDefault="004C5CF4" w:rsidP="004C5CF4">
      <w:pPr>
        <w:pStyle w:val="Heading2"/>
        <w:jc w:val="center"/>
      </w:pPr>
      <w:r>
        <w:t>CONSTRUCTION DATA FORM (CDF) FOR LAPTOP/NOTEBOOK/TABLET</w:t>
      </w:r>
    </w:p>
    <w:p w:rsidR="004C5CF4" w:rsidRDefault="004C5CF4" w:rsidP="004C5CF4"/>
    <w:tbl>
      <w:tblPr>
        <w:tblStyle w:val="TableGrid"/>
        <w:tblW w:w="0" w:type="auto"/>
        <w:tblLook w:val="04A0"/>
      </w:tblPr>
      <w:tblGrid>
        <w:gridCol w:w="1728"/>
        <w:gridCol w:w="2340"/>
        <w:gridCol w:w="2863"/>
        <w:gridCol w:w="2311"/>
      </w:tblGrid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Factory name &amp; Address</w:t>
            </w:r>
          </w:p>
        </w:tc>
        <w:tc>
          <w:tcPr>
            <w:tcW w:w="5174" w:type="dxa"/>
            <w:gridSpan w:val="2"/>
          </w:tcPr>
          <w:p w:rsidR="004C5CF4" w:rsidRDefault="004C5CF4" w:rsidP="004C5C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Test Item</w:t>
            </w:r>
          </w:p>
        </w:tc>
        <w:tc>
          <w:tcPr>
            <w:tcW w:w="5174" w:type="dxa"/>
            <w:gridSpan w:val="2"/>
          </w:tcPr>
          <w:p w:rsidR="004C5CF4" w:rsidRDefault="004C5CF4" w:rsidP="004C5CF4">
            <w: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0.95pt;height:20.4pt" o:ole="">
                  <v:imagedata r:id="rId7" o:title=""/>
                </v:shape>
                <w:control r:id="rId8" w:name="OptionButton1" w:shapeid="_x0000_i1031"/>
              </w:object>
            </w:r>
            <w:r>
              <w:object w:dxaOrig="0" w:dyaOrig="0">
                <v:shape id="_x0000_i1036" type="#_x0000_t75" style="width:64.55pt;height:20.4pt" o:ole="">
                  <v:imagedata r:id="rId9" o:title=""/>
                </v:shape>
                <w:control r:id="rId10" w:name="OptionButton2" w:shapeid="_x0000_i1036"/>
              </w:object>
            </w:r>
            <w:r>
              <w:object w:dxaOrig="0" w:dyaOrig="0">
                <v:shape id="_x0000_i1041" type="#_x0000_t75" style="width:54.35pt;height:20.4pt" o:ole="">
                  <v:imagedata r:id="rId11" o:title=""/>
                </v:shape>
                <w:control r:id="rId12" w:name="OptionButton3" w:shapeid="_x0000_i1041"/>
              </w:objec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Trade Mark / Brand</w:t>
            </w:r>
          </w:p>
        </w:tc>
        <w:tc>
          <w:tcPr>
            <w:tcW w:w="5174" w:type="dxa"/>
            <w:gridSpan w:val="2"/>
          </w:tcPr>
          <w:p w:rsidR="004C5CF4" w:rsidRDefault="004C5CF4" w:rsidP="004C5C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Model / Type Reference</w:t>
            </w:r>
          </w:p>
        </w:tc>
        <w:tc>
          <w:tcPr>
            <w:tcW w:w="5174" w:type="dxa"/>
            <w:gridSpan w:val="2"/>
          </w:tcPr>
          <w:p w:rsidR="004C5CF4" w:rsidRDefault="004C5CF4" w:rsidP="004C5C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Rated current (A) / Rated voltage (V)</w:t>
            </w:r>
          </w:p>
        </w:tc>
        <w:tc>
          <w:tcPr>
            <w:tcW w:w="5174" w:type="dxa"/>
            <w:gridSpan w:val="2"/>
          </w:tcPr>
          <w:p w:rsidR="004C5CF4" w:rsidRDefault="004C5CF4" w:rsidP="004C5C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A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V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Overall size of the equipment</w:t>
            </w:r>
          </w:p>
        </w:tc>
        <w:tc>
          <w:tcPr>
            <w:tcW w:w="5174" w:type="dxa"/>
            <w:gridSpan w:val="2"/>
          </w:tcPr>
          <w:p w:rsidR="004C5CF4" w:rsidRDefault="0080452D" w:rsidP="0080452D">
            <w:r>
              <w:t xml:space="preserve">Length: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Breadth: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Height: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80452D">
            <w:r w:rsidRPr="004C5CF4">
              <w:t>Mass of the equipment</w:t>
            </w:r>
          </w:p>
        </w:tc>
        <w:tc>
          <w:tcPr>
            <w:tcW w:w="5174" w:type="dxa"/>
            <w:gridSpan w:val="2"/>
          </w:tcPr>
          <w:p w:rsidR="004C5CF4" w:rsidRDefault="0080452D" w:rsidP="004C5C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Kg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Marked degree of protection to IEC 60529</w:t>
            </w:r>
          </w:p>
        </w:tc>
        <w:tc>
          <w:tcPr>
            <w:tcW w:w="5174" w:type="dxa"/>
            <w:gridSpan w:val="2"/>
          </w:tcPr>
          <w:p w:rsidR="004C5CF4" w:rsidRDefault="0080452D" w:rsidP="004C5CF4">
            <w:r>
              <w:t xml:space="preserve">IP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5CF4" w:rsidTr="0080452D">
        <w:tc>
          <w:tcPr>
            <w:tcW w:w="4068" w:type="dxa"/>
            <w:gridSpan w:val="2"/>
            <w:vMerge w:val="restart"/>
            <w:shd w:val="clear" w:color="auto" w:fill="C6D9F1" w:themeFill="text2" w:themeFillTint="33"/>
          </w:tcPr>
          <w:p w:rsidR="004C5CF4" w:rsidRDefault="004C5CF4" w:rsidP="004C5CF4">
            <w:r w:rsidRPr="004C5CF4">
              <w:t>Series Formation Basis, if applicable</w:t>
            </w:r>
          </w:p>
          <w:p w:rsidR="00B14D43" w:rsidRPr="00B14D43" w:rsidRDefault="00B14D43" w:rsidP="00B14D4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4D43">
              <w:rPr>
                <w:sz w:val="20"/>
              </w:rPr>
              <w:t>Same voltage and current rating.</w:t>
            </w:r>
          </w:p>
          <w:p w:rsidR="00B14D43" w:rsidRPr="00B14D43" w:rsidRDefault="00B14D43" w:rsidP="00B14D4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4D43">
              <w:rPr>
                <w:sz w:val="20"/>
              </w:rPr>
              <w:t>Same PCB layout.</w:t>
            </w:r>
          </w:p>
          <w:p w:rsidR="00B14D43" w:rsidRPr="0080452D" w:rsidRDefault="0080452D" w:rsidP="00B14D4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0452D">
              <w:rPr>
                <w:sz w:val="20"/>
              </w:rPr>
              <w:t>Power Adaptor</w:t>
            </w:r>
            <w:r w:rsidR="00B14D43" w:rsidRPr="0080452D">
              <w:rPr>
                <w:sz w:val="20"/>
              </w:rPr>
              <w:t>.  (</w:t>
            </w:r>
            <w:r w:rsidRPr="0080452D">
              <w:rPr>
                <w:sz w:val="20"/>
              </w:rPr>
              <w:t>Alternate models of power adaptor</w:t>
            </w:r>
            <w:r w:rsidR="00B14D43" w:rsidRPr="0080452D">
              <w:rPr>
                <w:sz w:val="20"/>
              </w:rPr>
              <w:t xml:space="preserve"> may be evaluated as part of the main product.)</w:t>
            </w:r>
          </w:p>
          <w:p w:rsidR="00B14D43" w:rsidRPr="0080452D" w:rsidRDefault="00B14D43" w:rsidP="00B14D4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0452D">
              <w:rPr>
                <w:sz w:val="20"/>
              </w:rPr>
              <w:t>Same  enclosure  except  for  differences  of  decoration parts</w:t>
            </w:r>
          </w:p>
          <w:p w:rsidR="00B14D43" w:rsidRPr="00B14D43" w:rsidRDefault="00B14D43" w:rsidP="0080452D">
            <w:pPr>
              <w:pStyle w:val="ListParagraph"/>
              <w:numPr>
                <w:ilvl w:val="0"/>
                <w:numId w:val="3"/>
              </w:numPr>
            </w:pPr>
            <w:r w:rsidRPr="0080452D">
              <w:rPr>
                <w:sz w:val="20"/>
              </w:rPr>
              <w:t xml:space="preserve">Battery to be treated as component (Alternate sources </w:t>
            </w:r>
            <w:r w:rsidR="0080452D" w:rsidRPr="0080452D">
              <w:rPr>
                <w:sz w:val="20"/>
              </w:rPr>
              <w:t>of battery may be evaluated as</w:t>
            </w:r>
            <w:r w:rsidR="0080452D">
              <w:rPr>
                <w:sz w:val="20"/>
              </w:rPr>
              <w:t xml:space="preserve"> </w:t>
            </w:r>
            <w:proofErr w:type="gramStart"/>
            <w:r w:rsidRPr="0080452D">
              <w:rPr>
                <w:sz w:val="20"/>
              </w:rPr>
              <w:t>part  of</w:t>
            </w:r>
            <w:proofErr w:type="gramEnd"/>
            <w:r w:rsidRPr="0080452D">
              <w:rPr>
                <w:sz w:val="20"/>
              </w:rPr>
              <w:t xml:space="preserve">  the  main </w:t>
            </w:r>
            <w:r w:rsidRPr="00B14D43">
              <w:rPr>
                <w:sz w:val="20"/>
              </w:rPr>
              <w:t>product.)</w:t>
            </w:r>
          </w:p>
        </w:tc>
        <w:tc>
          <w:tcPr>
            <w:tcW w:w="2863" w:type="dxa"/>
          </w:tcPr>
          <w:p w:rsidR="004C5CF4" w:rsidRDefault="004C5CF4" w:rsidP="004C5CF4">
            <w:r>
              <w:t>Models included in this series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</w:tcPr>
          <w:p w:rsidR="004C5CF4" w:rsidRDefault="004C5CF4" w:rsidP="004C5CF4">
            <w:r>
              <w:t>Similarities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</w:tcPr>
          <w:p w:rsidR="004C5CF4" w:rsidRDefault="004C5CF4" w:rsidP="004C5CF4">
            <w:r>
              <w:t>Differences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</w:tcPr>
          <w:p w:rsidR="004C5CF4" w:rsidRDefault="004C5CF4" w:rsidP="004C5CF4">
            <w:r>
              <w:t>Worst Case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</w:tcPr>
          <w:p w:rsidR="004C5CF4" w:rsidRDefault="004C5CF4" w:rsidP="004C5CF4">
            <w:r>
              <w:t>Max. Accessories used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</w:tcPr>
          <w:p w:rsidR="004C5CF4" w:rsidRDefault="004C5CF4" w:rsidP="004C5CF4">
            <w:r>
              <w:t>Model / sample submitted for testing</w:t>
            </w:r>
          </w:p>
        </w:tc>
        <w:tc>
          <w:tcPr>
            <w:tcW w:w="2311" w:type="dxa"/>
          </w:tcPr>
          <w:p w:rsidR="004C5CF4" w:rsidRDefault="0080452D" w:rsidP="004C5C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5CF4" w:rsidTr="0080452D">
        <w:tc>
          <w:tcPr>
            <w:tcW w:w="1728" w:type="dxa"/>
            <w:shd w:val="clear" w:color="auto" w:fill="C6D9F1" w:themeFill="text2" w:themeFillTint="33"/>
          </w:tcPr>
          <w:p w:rsidR="004C5CF4" w:rsidRDefault="0080452D" w:rsidP="004C5CF4">
            <w:r>
              <w:t>Please provide</w:t>
            </w:r>
          </w:p>
        </w:tc>
        <w:tc>
          <w:tcPr>
            <w:tcW w:w="7514" w:type="dxa"/>
            <w:gridSpan w:val="3"/>
            <w:shd w:val="clear" w:color="auto" w:fill="C6D9F1" w:themeFill="text2" w:themeFillTint="33"/>
          </w:tcPr>
          <w:p w:rsidR="004C5CF4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Schematic Diagram</w:t>
            </w:r>
          </w:p>
          <w:p w:rsidR="0080452D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PCB Layout as gerber or 1:1 PDF</w:t>
            </w:r>
          </w:p>
          <w:p w:rsidR="0080452D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User Manual</w:t>
            </w:r>
          </w:p>
          <w:p w:rsidR="0080452D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Instruction for dis-assembly</w:t>
            </w:r>
          </w:p>
          <w:p w:rsidR="0080452D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Rating Label (1 extra sample)</w:t>
            </w:r>
          </w:p>
          <w:p w:rsidR="0080452D" w:rsidRPr="0080452D" w:rsidRDefault="0080452D" w:rsidP="0080452D">
            <w:pPr>
              <w:pStyle w:val="ListParagraph"/>
              <w:numPr>
                <w:ilvl w:val="0"/>
                <w:numId w:val="4"/>
              </w:numPr>
            </w:pPr>
            <w:r>
              <w:t>Extra Fuses / GD Tubes / MOVs / X or Y Capacitors (10 each) if used</w:t>
            </w:r>
          </w:p>
        </w:tc>
      </w:tr>
    </w:tbl>
    <w:p w:rsidR="004C5CF4" w:rsidRDefault="004C5CF4" w:rsidP="004C5CF4"/>
    <w:tbl>
      <w:tblPr>
        <w:tblStyle w:val="TableGrid"/>
        <w:tblW w:w="0" w:type="auto"/>
        <w:tblLook w:val="04A0"/>
      </w:tblPr>
      <w:tblGrid>
        <w:gridCol w:w="1549"/>
        <w:gridCol w:w="1475"/>
        <w:gridCol w:w="1315"/>
        <w:gridCol w:w="1242"/>
        <w:gridCol w:w="1213"/>
        <w:gridCol w:w="1295"/>
        <w:gridCol w:w="1153"/>
      </w:tblGrid>
      <w:tr w:rsidR="007B29B1" w:rsidTr="007B29B1">
        <w:tc>
          <w:tcPr>
            <w:tcW w:w="9242" w:type="dxa"/>
            <w:gridSpan w:val="7"/>
          </w:tcPr>
          <w:p w:rsidR="007B29B1" w:rsidRDefault="00B14D43" w:rsidP="00B14D43">
            <w:r w:rsidRPr="00B14D43">
              <w:t>List of Safety Critical Components and Materials (Laptop/Notebook/Tablet)</w:t>
            </w:r>
          </w:p>
        </w:tc>
      </w:tr>
      <w:tr w:rsidR="007B29B1" w:rsidTr="0080452D">
        <w:tc>
          <w:tcPr>
            <w:tcW w:w="1549" w:type="dxa"/>
          </w:tcPr>
          <w:p w:rsidR="007B29B1" w:rsidRDefault="007B29B1" w:rsidP="007B29B1">
            <w:r>
              <w:t>Object/Part</w:t>
            </w:r>
          </w:p>
          <w:p w:rsidR="007B29B1" w:rsidRDefault="007B29B1" w:rsidP="007B29B1">
            <w:r>
              <w:t>No.</w:t>
            </w:r>
          </w:p>
        </w:tc>
        <w:tc>
          <w:tcPr>
            <w:tcW w:w="1475" w:type="dxa"/>
          </w:tcPr>
          <w:p w:rsidR="007B29B1" w:rsidRDefault="007B29B1" w:rsidP="007B29B1">
            <w:r>
              <w:t>Manufacturer/</w:t>
            </w:r>
          </w:p>
          <w:p w:rsidR="007B29B1" w:rsidRDefault="007B29B1" w:rsidP="007B29B1">
            <w:r>
              <w:t>Trademark</w:t>
            </w:r>
          </w:p>
        </w:tc>
        <w:tc>
          <w:tcPr>
            <w:tcW w:w="1315" w:type="dxa"/>
          </w:tcPr>
          <w:p w:rsidR="007B29B1" w:rsidRDefault="007B29B1" w:rsidP="007B29B1">
            <w:r>
              <w:t>Type/Model</w:t>
            </w:r>
          </w:p>
        </w:tc>
        <w:tc>
          <w:tcPr>
            <w:tcW w:w="1242" w:type="dxa"/>
          </w:tcPr>
          <w:p w:rsidR="007B29B1" w:rsidRDefault="007B29B1" w:rsidP="007B29B1">
            <w:r>
              <w:t>Technical</w:t>
            </w:r>
          </w:p>
          <w:p w:rsidR="007B29B1" w:rsidRDefault="007B29B1" w:rsidP="007B29B1">
            <w:r>
              <w:t>Data</w:t>
            </w:r>
          </w:p>
        </w:tc>
        <w:tc>
          <w:tcPr>
            <w:tcW w:w="1213" w:type="dxa"/>
          </w:tcPr>
          <w:p w:rsidR="007B29B1" w:rsidRDefault="007B29B1" w:rsidP="007B29B1">
            <w:r>
              <w:t>Standard</w:t>
            </w:r>
          </w:p>
        </w:tc>
        <w:tc>
          <w:tcPr>
            <w:tcW w:w="1295" w:type="dxa"/>
          </w:tcPr>
          <w:p w:rsidR="007B29B1" w:rsidRDefault="007B29B1" w:rsidP="007B29B1">
            <w:r>
              <w:t>Mark(s) of</w:t>
            </w:r>
          </w:p>
          <w:p w:rsidR="007B29B1" w:rsidRDefault="007B29B1" w:rsidP="007B29B1">
            <w:r>
              <w:t>Conformity</w:t>
            </w:r>
          </w:p>
        </w:tc>
        <w:tc>
          <w:tcPr>
            <w:tcW w:w="1153" w:type="dxa"/>
          </w:tcPr>
          <w:p w:rsidR="007B29B1" w:rsidRDefault="007B29B1" w:rsidP="007B29B1">
            <w:r>
              <w:t>Test</w:t>
            </w:r>
          </w:p>
          <w:p w:rsidR="007B29B1" w:rsidRDefault="007B29B1" w:rsidP="007B29B1">
            <w:r>
              <w:t>Report</w:t>
            </w:r>
          </w:p>
        </w:tc>
      </w:tr>
      <w:tr w:rsidR="007B29B1" w:rsidTr="0080452D">
        <w:tc>
          <w:tcPr>
            <w:tcW w:w="1549" w:type="dxa"/>
          </w:tcPr>
          <w:p w:rsidR="007B29B1" w:rsidRDefault="00B14D43" w:rsidP="00B14D43">
            <w:r>
              <w:t>SMPS/Adapter</w:t>
            </w:r>
          </w:p>
        </w:tc>
        <w:tc>
          <w:tcPr>
            <w:tcW w:w="1475" w:type="dxa"/>
          </w:tcPr>
          <w:p w:rsidR="007B29B1" w:rsidRDefault="0080452D" w:rsidP="007B29B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15" w:type="dxa"/>
          </w:tcPr>
          <w:p w:rsidR="007B29B1" w:rsidRDefault="0080452D" w:rsidP="007B29B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2" w:type="dxa"/>
          </w:tcPr>
          <w:p w:rsidR="007B29B1" w:rsidRDefault="0080452D" w:rsidP="007B29B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13" w:type="dxa"/>
          </w:tcPr>
          <w:p w:rsidR="007B29B1" w:rsidRDefault="0080452D" w:rsidP="007B29B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95" w:type="dxa"/>
          </w:tcPr>
          <w:p w:rsidR="007B29B1" w:rsidRDefault="0080452D" w:rsidP="007B29B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53" w:type="dxa"/>
          </w:tcPr>
          <w:p w:rsidR="007B29B1" w:rsidRDefault="0080452D" w:rsidP="007B29B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Enclosure , if</w:t>
            </w:r>
          </w:p>
          <w:p w:rsidR="0080452D" w:rsidRDefault="0080452D" w:rsidP="00B14D43">
            <w:r>
              <w:t>of insulating</w:t>
            </w:r>
          </w:p>
          <w:p w:rsidR="0080452D" w:rsidRDefault="0080452D" w:rsidP="00B14D43">
            <w:r>
              <w:t>Material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Bridging</w:t>
            </w:r>
          </w:p>
          <w:p w:rsidR="0080452D" w:rsidRDefault="0080452D" w:rsidP="00B14D43">
            <w:r>
              <w:t>Resistor in</w:t>
            </w:r>
          </w:p>
          <w:p w:rsidR="0080452D" w:rsidRDefault="0080452D" w:rsidP="00B14D43">
            <w:r>
              <w:t>Primary</w:t>
            </w:r>
          </w:p>
          <w:p w:rsidR="0080452D" w:rsidRDefault="0080452D" w:rsidP="00B14D43">
            <w:r>
              <w:t>Circuit, 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Capacitors</w:t>
            </w:r>
          </w:p>
          <w:p w:rsidR="0080452D" w:rsidRDefault="0080452D" w:rsidP="00B14D43">
            <w:r>
              <w:t>and RC-units</w:t>
            </w:r>
          </w:p>
          <w:p w:rsidR="0080452D" w:rsidRDefault="0080452D" w:rsidP="00B14D43">
            <w:r>
              <w:t>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RF Suppression</w:t>
            </w:r>
          </w:p>
          <w:p w:rsidR="0080452D" w:rsidRDefault="0080452D" w:rsidP="00B14D43">
            <w:r>
              <w:t>X-Y Capacitor 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Inductor if</w:t>
            </w:r>
          </w:p>
          <w:p w:rsidR="0080452D" w:rsidRDefault="0080452D" w:rsidP="00B14D43">
            <w:r>
              <w:lastRenderedPageBreak/>
              <w:t>used</w:t>
            </w:r>
          </w:p>
        </w:tc>
        <w:tc>
          <w:tcPr>
            <w:tcW w:w="1475" w:type="dxa"/>
          </w:tcPr>
          <w:p w:rsidR="0080452D" w:rsidRDefault="0080452D" w:rsidP="00A252F2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lastRenderedPageBreak/>
              <w:t>MOV/VDR 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SMPS /Mains</w:t>
            </w:r>
          </w:p>
          <w:p w:rsidR="0080452D" w:rsidRDefault="0080452D" w:rsidP="00B14D43">
            <w:r>
              <w:t>Transformer 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PCB Material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Non-</w:t>
            </w:r>
          </w:p>
          <w:p w:rsidR="0080452D" w:rsidRDefault="0080452D" w:rsidP="00B14D43">
            <w:r>
              <w:t>rewirable Plug</w:t>
            </w:r>
          </w:p>
          <w:p w:rsidR="0080452D" w:rsidRDefault="0080452D" w:rsidP="00B14D43">
            <w:r>
              <w:t>With PVC</w:t>
            </w:r>
          </w:p>
          <w:p w:rsidR="0080452D" w:rsidRDefault="0080452D" w:rsidP="00B14D43">
            <w:r>
              <w:t>Sheathed</w:t>
            </w:r>
          </w:p>
          <w:p w:rsidR="0080452D" w:rsidRDefault="0080452D" w:rsidP="00B14D43">
            <w:r>
              <w:t>Cable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Appliance</w:t>
            </w:r>
          </w:p>
          <w:p w:rsidR="0080452D" w:rsidRDefault="0080452D" w:rsidP="00B14D43">
            <w:r>
              <w:t>Connector/</w:t>
            </w:r>
          </w:p>
          <w:p w:rsidR="0080452D" w:rsidRDefault="0080452D" w:rsidP="00B14D43">
            <w:r>
              <w:t>Inlet, 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Internal Wire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LEDs, if</w:t>
            </w:r>
          </w:p>
          <w:p w:rsidR="0080452D" w:rsidRDefault="0080452D" w:rsidP="00B14D43">
            <w:r>
              <w:t>LASER Class</w:t>
            </w:r>
          </w:p>
          <w:p w:rsidR="0080452D" w:rsidRDefault="0080452D" w:rsidP="00B14D43">
            <w:r>
              <w:t>applicable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Op-to Coupler,</w:t>
            </w:r>
          </w:p>
          <w:p w:rsidR="0080452D" w:rsidRDefault="0080452D" w:rsidP="00B14D43">
            <w:r>
              <w:t>if used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EMI/EMC</w:t>
            </w:r>
          </w:p>
          <w:p w:rsidR="0080452D" w:rsidRDefault="0080452D" w:rsidP="00B14D43">
            <w:r>
              <w:t>Filter</w:t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80452D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80452D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80452D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80452D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80452D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80452D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29B1" w:rsidRDefault="007B29B1" w:rsidP="004C5CF4"/>
    <w:p w:rsidR="00B14D43" w:rsidRPr="00B14D43" w:rsidRDefault="00B14D43" w:rsidP="00B14D43">
      <w:pPr>
        <w:rPr>
          <w:i/>
          <w:sz w:val="20"/>
        </w:rPr>
      </w:pPr>
      <w:r w:rsidRPr="00B14D43">
        <w:rPr>
          <w:i/>
          <w:sz w:val="20"/>
        </w:rPr>
        <w:t xml:space="preserve">The sample submitted should be a complete unit with Adapter, Additional Mains Adapter &amp;Additional </w:t>
      </w:r>
      <w:r>
        <w:rPr>
          <w:i/>
          <w:sz w:val="20"/>
        </w:rPr>
        <w:t>e</w:t>
      </w:r>
      <w:r w:rsidRPr="00B14D43">
        <w:rPr>
          <w:i/>
          <w:sz w:val="20"/>
        </w:rPr>
        <w:t>nclosure if feasible, Circuit Schematic Diagram, Block Diagram, PCB Layouts, Real time clock battery details with its protective, Accessible ports, Any special construction / additions, List</w:t>
      </w:r>
    </w:p>
    <w:sectPr w:rsidR="00B14D43" w:rsidRPr="00B14D43" w:rsidSect="00D04751">
      <w:headerReference w:type="default" r:id="rId13"/>
      <w:footerReference w:type="default" r:id="rId14"/>
      <w:pgSz w:w="11906" w:h="16838"/>
      <w:pgMar w:top="2552" w:right="1440" w:bottom="1702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43" w:rsidRDefault="00B14D43" w:rsidP="00A71E22">
      <w:r>
        <w:separator/>
      </w:r>
    </w:p>
  </w:endnote>
  <w:endnote w:type="continuationSeparator" w:id="1">
    <w:p w:rsidR="00B14D43" w:rsidRDefault="00B14D43" w:rsidP="00A7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43" w:rsidRPr="001D64B3" w:rsidRDefault="00B14D43" w:rsidP="007E19E1">
    <w:pPr>
      <w:pStyle w:val="Footer"/>
      <w:jc w:val="center"/>
      <w:rPr>
        <w:rFonts w:asciiTheme="majorHAnsi" w:hAnsiTheme="majorHAnsi"/>
        <w:b/>
        <w:color w:val="4F81BD" w:themeColor="accent1"/>
        <w:sz w:val="32"/>
        <w:lang w:val="en-US"/>
      </w:rPr>
    </w:pPr>
    <w:r w:rsidRPr="00767B3E">
      <w:rPr>
        <w:rFonts w:asciiTheme="majorHAnsi" w:hAnsiTheme="majorHAnsi"/>
        <w:noProof/>
        <w:sz w:val="22"/>
        <w:lang w:val="en-US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5122" type="#_x0000_t5" style="position:absolute;left:0;text-align:left;margin-left:629.05pt;margin-top:0;width:120.75pt;height:105.3pt;z-index:251660288;mso-position-horizontal:right;mso-position-horizontal-relative:page;mso-position-vertical:bottom;mso-position-vertical-relative:page" adj="21600" fillcolor="#d2eaf1 [824]" stroked="f">
          <v:textbox style="mso-next-textbox:#_x0000_s5122">
            <w:txbxContent>
              <w:p w:rsidR="00B14D43" w:rsidRPr="001D64B3" w:rsidRDefault="00B14D43">
                <w:pPr>
                  <w:jc w:val="center"/>
                  <w:rPr>
                    <w:rFonts w:asciiTheme="majorHAnsi" w:hAnsiTheme="majorHAnsi"/>
                    <w:szCs w:val="72"/>
                  </w:rPr>
                </w:pPr>
                <w:r w:rsidRPr="001D64B3">
                  <w:rPr>
                    <w:rFonts w:asciiTheme="majorHAnsi" w:hAnsiTheme="majorHAnsi"/>
                  </w:rPr>
                  <w:fldChar w:fldCharType="begin"/>
                </w:r>
                <w:r w:rsidRPr="001D64B3">
                  <w:rPr>
                    <w:rFonts w:asciiTheme="majorHAnsi" w:hAnsiTheme="majorHAnsi"/>
                  </w:rPr>
                  <w:instrText xml:space="preserve"> PAGE    \* MERGEFORMAT </w:instrText>
                </w:r>
                <w:r w:rsidRPr="001D64B3">
                  <w:rPr>
                    <w:rFonts w:asciiTheme="majorHAnsi" w:hAnsiTheme="majorHAnsi"/>
                  </w:rPr>
                  <w:fldChar w:fldCharType="separate"/>
                </w:r>
                <w:r w:rsidR="0080452D" w:rsidRPr="0080452D">
                  <w:rPr>
                    <w:rFonts w:asciiTheme="majorHAnsi" w:hAnsiTheme="majorHAnsi"/>
                    <w:noProof/>
                    <w:color w:val="FFFFFF" w:themeColor="background1"/>
                    <w:sz w:val="72"/>
                    <w:szCs w:val="72"/>
                  </w:rPr>
                  <w:t>1</w:t>
                </w:r>
                <w:r w:rsidRPr="001D64B3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D64B3">
      <w:rPr>
        <w:rFonts w:asciiTheme="majorHAnsi" w:hAnsiTheme="majorHAnsi"/>
        <w:b/>
        <w:color w:val="4F81BD" w:themeColor="accent1"/>
        <w:sz w:val="32"/>
        <w:lang w:val="en-US"/>
      </w:rPr>
      <w:t>| REGULATORY | CONSULTING | DESIGN | HEALTHCARE |</w:t>
    </w:r>
  </w:p>
  <w:p w:rsidR="00B14D43" w:rsidRPr="007E19E1" w:rsidRDefault="00B14D43" w:rsidP="007E1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43" w:rsidRDefault="00B14D43" w:rsidP="00A71E22">
      <w:r>
        <w:separator/>
      </w:r>
    </w:p>
  </w:footnote>
  <w:footnote w:type="continuationSeparator" w:id="1">
    <w:p w:rsidR="00B14D43" w:rsidRDefault="00B14D43" w:rsidP="00A7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2231"/>
      <w:gridCol w:w="2701"/>
      <w:gridCol w:w="2654"/>
    </w:tblGrid>
    <w:tr w:rsidR="00B14D43" w:rsidRPr="00696C82" w:rsidTr="00C94C64">
      <w:tc>
        <w:tcPr>
          <w:tcW w:w="896" w:type="pct"/>
          <w:vMerge w:val="restart"/>
          <w:shd w:val="clear" w:color="auto" w:fill="auto"/>
          <w:vAlign w:val="center"/>
        </w:tcPr>
        <w:p w:rsidR="00B14D43" w:rsidRPr="00696C82" w:rsidRDefault="00B14D43" w:rsidP="004C5CF4">
          <w:pPr>
            <w:pStyle w:val="Header"/>
            <w:tabs>
              <w:tab w:val="clear" w:pos="9026"/>
              <w:tab w:val="right" w:pos="9781"/>
            </w:tabs>
          </w:pPr>
          <w:r w:rsidRPr="00696C82">
            <w:rPr>
              <w:noProof/>
              <w:lang w:val="en-US" w:eastAsia="en-US"/>
            </w:rPr>
            <w:drawing>
              <wp:inline distT="0" distB="0" distL="0" distR="0">
                <wp:extent cx="895350" cy="895350"/>
                <wp:effectExtent l="19050" t="0" r="0" b="0"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86" cy="89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pct"/>
          <w:gridSpan w:val="3"/>
          <w:shd w:val="clear" w:color="auto" w:fill="auto"/>
        </w:tcPr>
        <w:p w:rsidR="00B14D43" w:rsidRPr="00696C82" w:rsidRDefault="00B14D43" w:rsidP="004C5CF4">
          <w:pPr>
            <w:pStyle w:val="Header"/>
            <w:jc w:val="center"/>
            <w:rPr>
              <w:rFonts w:ascii="Script MT Bold" w:hAnsi="Script MT Bold"/>
              <w:color w:val="4F81BD" w:themeColor="accent1"/>
            </w:rPr>
          </w:pPr>
          <w:r w:rsidRPr="00A71E22">
            <w:rPr>
              <w:rFonts w:ascii="Script MT Bold" w:hAnsi="Script MT Bold"/>
              <w:color w:val="4F81BD" w:themeColor="accent1"/>
              <w:sz w:val="96"/>
            </w:rPr>
            <w:t>Trio Technologies</w:t>
          </w:r>
        </w:p>
      </w:tc>
    </w:tr>
    <w:tr w:rsidR="00B14D43" w:rsidRPr="001D64B3" w:rsidTr="00C94C64">
      <w:tc>
        <w:tcPr>
          <w:tcW w:w="896" w:type="pct"/>
          <w:vMerge/>
          <w:shd w:val="clear" w:color="auto" w:fill="auto"/>
        </w:tcPr>
        <w:p w:rsidR="00B14D43" w:rsidRPr="001D64B3" w:rsidRDefault="00B14D43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04" w:type="pct"/>
          <w:gridSpan w:val="3"/>
          <w:shd w:val="clear" w:color="auto" w:fill="auto"/>
        </w:tcPr>
        <w:p w:rsidR="00B14D43" w:rsidRPr="001D64B3" w:rsidRDefault="00B14D43" w:rsidP="00DA5A12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t>865, 25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Main, 11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Cross, HSR Layout, Sector-1, Bangalore – 560102, INDIA</w:t>
          </w:r>
        </w:p>
      </w:tc>
    </w:tr>
    <w:tr w:rsidR="00B14D43" w:rsidRPr="001D64B3" w:rsidTr="00C94C64">
      <w:tc>
        <w:tcPr>
          <w:tcW w:w="896" w:type="pct"/>
          <w:vMerge/>
          <w:shd w:val="clear" w:color="auto" w:fill="auto"/>
        </w:tcPr>
        <w:p w:rsidR="00B14D43" w:rsidRPr="001D64B3" w:rsidRDefault="00B14D43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1207" w:type="pct"/>
          <w:shd w:val="clear" w:color="auto" w:fill="auto"/>
        </w:tcPr>
        <w:p w:rsidR="00B14D43" w:rsidRPr="001D64B3" w:rsidRDefault="00B14D43" w:rsidP="00C94C64">
          <w:pPr>
            <w:pStyle w:val="Head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sym w:font="Wingdings" w:char="F029"/>
          </w:r>
          <w:r>
            <w:rPr>
              <w:rFonts w:asciiTheme="majorHAnsi" w:hAnsiTheme="majorHAnsi"/>
            </w:rPr>
            <w:t xml:space="preserve"> </w:t>
          </w:r>
          <w:r w:rsidRPr="00C94C64">
            <w:rPr>
              <w:rFonts w:asciiTheme="majorHAnsi" w:hAnsiTheme="majorHAnsi"/>
            </w:rPr>
            <w:t>+91-80-45328365</w:t>
          </w:r>
          <w:r w:rsidRPr="001D64B3">
            <w:rPr>
              <w:rFonts w:asciiTheme="majorHAnsi" w:hAnsiTheme="majorHAnsi"/>
            </w:rPr>
            <w:t xml:space="preserve">     </w:t>
          </w:r>
        </w:p>
      </w:tc>
      <w:tc>
        <w:tcPr>
          <w:tcW w:w="1461" w:type="pct"/>
          <w:shd w:val="clear" w:color="auto" w:fill="auto"/>
        </w:tcPr>
        <w:p w:rsidR="00B14D43" w:rsidRPr="001D64B3" w:rsidRDefault="00B14D43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2A"/>
          </w:r>
          <w:r w:rsidRPr="001D64B3">
            <w:rPr>
              <w:rFonts w:asciiTheme="majorHAnsi" w:hAnsiTheme="majorHAnsi"/>
            </w:rPr>
            <w:t xml:space="preserve">: </w:t>
          </w:r>
          <w:hyperlink r:id="rId2" w:history="1">
            <w:r w:rsidRPr="001D64B3">
              <w:rPr>
                <w:rStyle w:val="Hyperlink"/>
                <w:rFonts w:asciiTheme="majorHAnsi" w:hAnsiTheme="majorHAnsi"/>
                <w:color w:val="000000" w:themeColor="text1"/>
                <w:u w:val="none"/>
              </w:rPr>
              <w:t>info@trio-techno.com</w:t>
            </w:r>
          </w:hyperlink>
        </w:p>
      </w:tc>
      <w:tc>
        <w:tcPr>
          <w:tcW w:w="1436" w:type="pct"/>
          <w:shd w:val="clear" w:color="auto" w:fill="auto"/>
        </w:tcPr>
        <w:p w:rsidR="00B14D43" w:rsidRPr="001D64B3" w:rsidRDefault="00B14D43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FF"/>
          </w:r>
          <w:r w:rsidRPr="001D64B3">
            <w:rPr>
              <w:rFonts w:asciiTheme="majorHAnsi" w:hAnsiTheme="majorHAnsi"/>
            </w:rPr>
            <w:t>: www.trio-techno.com</w:t>
          </w:r>
        </w:p>
      </w:tc>
    </w:tr>
  </w:tbl>
  <w:p w:rsidR="00B14D43" w:rsidRPr="001D64B3" w:rsidRDefault="00B14D43">
    <w:pPr>
      <w:pStyle w:val="Head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559"/>
    <w:multiLevelType w:val="hybridMultilevel"/>
    <w:tmpl w:val="6898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2B8"/>
    <w:multiLevelType w:val="hybridMultilevel"/>
    <w:tmpl w:val="3376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631BE"/>
    <w:multiLevelType w:val="hybridMultilevel"/>
    <w:tmpl w:val="EA58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F6761"/>
    <w:multiLevelType w:val="hybridMultilevel"/>
    <w:tmpl w:val="6DD4F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OsC+Vs65tqWemmav5/joH0kKisw=" w:salt="cWY2nAtBUdNZULvaPlIj2A==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71E22"/>
    <w:rsid w:val="00011620"/>
    <w:rsid w:val="00092D47"/>
    <w:rsid w:val="000F1876"/>
    <w:rsid w:val="00105A81"/>
    <w:rsid w:val="00131FDF"/>
    <w:rsid w:val="00137FE9"/>
    <w:rsid w:val="001D64B3"/>
    <w:rsid w:val="002B5AD3"/>
    <w:rsid w:val="003A0633"/>
    <w:rsid w:val="00437638"/>
    <w:rsid w:val="004A3881"/>
    <w:rsid w:val="004C5CF4"/>
    <w:rsid w:val="004F6414"/>
    <w:rsid w:val="005260BB"/>
    <w:rsid w:val="00562BC5"/>
    <w:rsid w:val="005A517E"/>
    <w:rsid w:val="006F6326"/>
    <w:rsid w:val="007170E8"/>
    <w:rsid w:val="00755F74"/>
    <w:rsid w:val="00767B3E"/>
    <w:rsid w:val="0077113F"/>
    <w:rsid w:val="007A2CCF"/>
    <w:rsid w:val="007B29B1"/>
    <w:rsid w:val="007B5D6E"/>
    <w:rsid w:val="007C57B0"/>
    <w:rsid w:val="007E19E1"/>
    <w:rsid w:val="0080452D"/>
    <w:rsid w:val="00823929"/>
    <w:rsid w:val="008510A7"/>
    <w:rsid w:val="00863EF4"/>
    <w:rsid w:val="008F4861"/>
    <w:rsid w:val="00923F24"/>
    <w:rsid w:val="009470C3"/>
    <w:rsid w:val="009A48D4"/>
    <w:rsid w:val="00A15F5B"/>
    <w:rsid w:val="00A276E2"/>
    <w:rsid w:val="00A71E22"/>
    <w:rsid w:val="00A736C2"/>
    <w:rsid w:val="00AE1DDE"/>
    <w:rsid w:val="00B14D43"/>
    <w:rsid w:val="00B531E6"/>
    <w:rsid w:val="00B70A95"/>
    <w:rsid w:val="00BB6EBE"/>
    <w:rsid w:val="00C21B2A"/>
    <w:rsid w:val="00C744B6"/>
    <w:rsid w:val="00C94C64"/>
    <w:rsid w:val="00D04751"/>
    <w:rsid w:val="00DA5A12"/>
    <w:rsid w:val="00DA6A2A"/>
    <w:rsid w:val="00E01A92"/>
    <w:rsid w:val="00F135B9"/>
    <w:rsid w:val="00F53DD2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105A8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7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22"/>
  </w:style>
  <w:style w:type="paragraph" w:styleId="Footer">
    <w:name w:val="footer"/>
    <w:basedOn w:val="Normal"/>
    <w:link w:val="FooterChar"/>
    <w:uiPriority w:val="99"/>
    <w:semiHidden/>
    <w:unhideWhenUsed/>
    <w:rsid w:val="00A7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E22"/>
  </w:style>
  <w:style w:type="table" w:styleId="TableGrid">
    <w:name w:val="Table Grid"/>
    <w:basedOn w:val="TableNormal"/>
    <w:uiPriority w:val="59"/>
    <w:rsid w:val="00A7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o-techno.com" TargetMode="External"/><Relationship Id="rId1" Type="http://schemas.openxmlformats.org/officeDocument/2006/relationships/image" Target="media/image4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97;720"/>
  <ax:ocxPr ax:name="Value" ax:value="0"/>
  <ax:ocxPr ax:name="Caption" ax:value="Laptop"/>
  <ax:ocxPr ax:name="FontName" ax:value="Times New Roman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76;714"/>
  <ax:ocxPr ax:name="Value" ax:value="0"/>
  <ax:ocxPr ax:name="Caption" ax:value="Notebook"/>
  <ax:ocxPr ax:name="FontName" ax:value="Times New Roman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17;714"/>
  <ax:ocxPr ax:name="Value" ax:value="0"/>
  <ax:ocxPr ax:name="Caption" ax:value="Tablet"/>
  <ax:ocxPr ax:name="FontName" ax:value="Times New Roman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2</cp:revision>
  <cp:lastPrinted>2015-05-29T13:47:00Z</cp:lastPrinted>
  <dcterms:created xsi:type="dcterms:W3CDTF">2015-06-23T12:09:00Z</dcterms:created>
  <dcterms:modified xsi:type="dcterms:W3CDTF">2015-06-23T12:09:00Z</dcterms:modified>
</cp:coreProperties>
</file>