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92F4" w14:textId="77777777" w:rsidR="003763F5" w:rsidRPr="003763F5" w:rsidRDefault="003763F5" w:rsidP="003763F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Arial" w:hAnsi="Arial" w:cs="Arial"/>
          <w:color w:val="0D0D0D"/>
          <w:sz w:val="21"/>
          <w:szCs w:val="21"/>
        </w:rPr>
      </w:pPr>
      <w:r w:rsidRPr="003763F5">
        <w:rPr>
          <w:rFonts w:ascii="Arial" w:hAnsi="Arial" w:cs="Arial"/>
          <w:color w:val="0D0D0D"/>
          <w:sz w:val="21"/>
          <w:szCs w:val="21"/>
        </w:rPr>
        <w:t>Cloud security services are essential for organizations leveraging cloud computing to protect their data, applications, and infrastructure from cyber threats and unauthorized access. These services offer a range of security controls, technologies, and best practices to ensure the confidentiality, integrity, and availability of cloud-based resources.</w:t>
      </w:r>
    </w:p>
    <w:p w14:paraId="45ED535C" w14:textId="7213B77F" w:rsidR="003763F5" w:rsidRPr="003763F5" w:rsidRDefault="003763F5" w:rsidP="003763F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w:hAnsi="Arial" w:cs="Arial"/>
          <w:color w:val="0D0D0D"/>
          <w:sz w:val="21"/>
          <w:szCs w:val="21"/>
        </w:rPr>
      </w:pPr>
      <w:r w:rsidRPr="003763F5">
        <w:rPr>
          <w:rFonts w:ascii="Arial" w:hAnsi="Arial" w:cs="Arial"/>
          <w:color w:val="0D0D0D"/>
          <w:sz w:val="21"/>
          <w:szCs w:val="21"/>
        </w:rPr>
        <w:t xml:space="preserve">Key features and components of </w:t>
      </w:r>
      <w:r>
        <w:rPr>
          <w:rFonts w:ascii="Arial" w:hAnsi="Arial" w:cs="Arial"/>
          <w:color w:val="0D0D0D"/>
          <w:sz w:val="21"/>
          <w:szCs w:val="21"/>
        </w:rPr>
        <w:t xml:space="preserve">our </w:t>
      </w:r>
      <w:r w:rsidRPr="003763F5">
        <w:rPr>
          <w:rFonts w:ascii="Arial" w:hAnsi="Arial" w:cs="Arial"/>
          <w:color w:val="0D0D0D"/>
          <w:sz w:val="21"/>
          <w:szCs w:val="21"/>
        </w:rPr>
        <w:t>cloud security services include:</w:t>
      </w:r>
    </w:p>
    <w:p w14:paraId="3CA3DD85" w14:textId="77777777" w:rsidR="003763F5" w:rsidRPr="003763F5" w:rsidRDefault="003763F5" w:rsidP="003763F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3763F5">
        <w:rPr>
          <w:rStyle w:val="Strong"/>
          <w:rFonts w:ascii="Arial" w:eastAsiaTheme="majorEastAsia" w:hAnsi="Arial" w:cs="Arial"/>
          <w:color w:val="0D0D0D"/>
          <w:sz w:val="21"/>
          <w:szCs w:val="21"/>
          <w:bdr w:val="single" w:sz="2" w:space="0" w:color="E3E3E3" w:frame="1"/>
        </w:rPr>
        <w:t>Identity and Access Management (IAM)</w:t>
      </w:r>
      <w:r w:rsidRPr="003763F5">
        <w:rPr>
          <w:rFonts w:ascii="Arial" w:hAnsi="Arial" w:cs="Arial"/>
          <w:color w:val="0D0D0D"/>
          <w:sz w:val="21"/>
          <w:szCs w:val="21"/>
        </w:rPr>
        <w:t>: IAM solutions manage user identities, roles, and permissions to control access to cloud resources. They enforce strong authentication mechanisms, role-based access controls (RBAC), and multi-factor authentication (MFA) to prevent unauthorized access and identity theft.</w:t>
      </w:r>
    </w:p>
    <w:p w14:paraId="7575FCC6" w14:textId="77777777" w:rsidR="003763F5" w:rsidRPr="003763F5" w:rsidRDefault="003763F5" w:rsidP="003763F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3763F5">
        <w:rPr>
          <w:rStyle w:val="Strong"/>
          <w:rFonts w:ascii="Arial" w:eastAsiaTheme="majorEastAsia" w:hAnsi="Arial" w:cs="Arial"/>
          <w:color w:val="0D0D0D"/>
          <w:sz w:val="21"/>
          <w:szCs w:val="21"/>
          <w:bdr w:val="single" w:sz="2" w:space="0" w:color="E3E3E3" w:frame="1"/>
        </w:rPr>
        <w:t>Data Encryption</w:t>
      </w:r>
      <w:r w:rsidRPr="003763F5">
        <w:rPr>
          <w:rFonts w:ascii="Arial" w:hAnsi="Arial" w:cs="Arial"/>
          <w:color w:val="0D0D0D"/>
          <w:sz w:val="21"/>
          <w:szCs w:val="21"/>
        </w:rPr>
        <w:t>: Cloud security services provide robust encryption mechanisms to protect data stored in the cloud, whether at rest or in transit. This includes encryption of data at the application level, database level, and storage level to ensure that sensitive information remains secure and confidential.</w:t>
      </w:r>
    </w:p>
    <w:p w14:paraId="243A0B06" w14:textId="77777777" w:rsidR="003763F5" w:rsidRPr="003763F5" w:rsidRDefault="003763F5" w:rsidP="003763F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3763F5">
        <w:rPr>
          <w:rStyle w:val="Strong"/>
          <w:rFonts w:ascii="Arial" w:eastAsiaTheme="majorEastAsia" w:hAnsi="Arial" w:cs="Arial"/>
          <w:color w:val="0D0D0D"/>
          <w:sz w:val="21"/>
          <w:szCs w:val="21"/>
          <w:bdr w:val="single" w:sz="2" w:space="0" w:color="E3E3E3" w:frame="1"/>
        </w:rPr>
        <w:t>Endpoint Security</w:t>
      </w:r>
      <w:r w:rsidRPr="003763F5">
        <w:rPr>
          <w:rFonts w:ascii="Arial" w:hAnsi="Arial" w:cs="Arial"/>
          <w:color w:val="0D0D0D"/>
          <w:sz w:val="21"/>
          <w:szCs w:val="21"/>
        </w:rPr>
        <w:t>: Endpoint security solutions extend protection to devices accessing cloud services, such as laptops, desktops, and mobile devices. This includes antivirus/anti-malware software, device encryption, and endpoint detection and response (EDR) capabilities to prevent malware infections and unauthorized access.</w:t>
      </w:r>
    </w:p>
    <w:p w14:paraId="61C59A3A" w14:textId="77777777" w:rsidR="003763F5" w:rsidRPr="003763F5" w:rsidRDefault="003763F5" w:rsidP="003763F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3763F5">
        <w:rPr>
          <w:rStyle w:val="Strong"/>
          <w:rFonts w:ascii="Arial" w:eastAsiaTheme="majorEastAsia" w:hAnsi="Arial" w:cs="Arial"/>
          <w:color w:val="0D0D0D"/>
          <w:sz w:val="21"/>
          <w:szCs w:val="21"/>
          <w:bdr w:val="single" w:sz="2" w:space="0" w:color="E3E3E3" w:frame="1"/>
        </w:rPr>
        <w:t>Security Monitoring and Incident Response</w:t>
      </w:r>
      <w:r w:rsidRPr="003763F5">
        <w:rPr>
          <w:rFonts w:ascii="Arial" w:hAnsi="Arial" w:cs="Arial"/>
          <w:color w:val="0D0D0D"/>
          <w:sz w:val="21"/>
          <w:szCs w:val="21"/>
        </w:rPr>
        <w:t>: Cloud security services offer continuous monitoring of cloud environments for security threats and anomalies. Security information and event management (SIEM) systems, threat intelligence feeds, and security analytics are used to detect and respond to security incidents promptly, minimizing the impact of breaches or data breaches.</w:t>
      </w:r>
    </w:p>
    <w:p w14:paraId="74BA93FC" w14:textId="77777777" w:rsidR="003763F5" w:rsidRPr="003763F5" w:rsidRDefault="003763F5" w:rsidP="003763F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3763F5">
        <w:rPr>
          <w:rStyle w:val="Strong"/>
          <w:rFonts w:ascii="Arial" w:eastAsiaTheme="majorEastAsia" w:hAnsi="Arial" w:cs="Arial"/>
          <w:color w:val="0D0D0D"/>
          <w:sz w:val="21"/>
          <w:szCs w:val="21"/>
          <w:bdr w:val="single" w:sz="2" w:space="0" w:color="E3E3E3" w:frame="1"/>
        </w:rPr>
        <w:t>Compliance Management</w:t>
      </w:r>
      <w:r w:rsidRPr="003763F5">
        <w:rPr>
          <w:rFonts w:ascii="Arial" w:hAnsi="Arial" w:cs="Arial"/>
          <w:color w:val="0D0D0D"/>
          <w:sz w:val="21"/>
          <w:szCs w:val="21"/>
        </w:rPr>
        <w:t>: Cloud security services help organizations achieve and maintain compliance with regulatory requirements and industry standards, such as GDPR, HIPAA, PCI DSS, and SOC 2. They provide tools and capabilities to monitor compliance posture, conduct audits, and generate compliance reports to demonstrate adherence to security and privacy regulations.</w:t>
      </w:r>
    </w:p>
    <w:p w14:paraId="34CC207C" w14:textId="77777777" w:rsidR="003763F5" w:rsidRPr="003763F5" w:rsidRDefault="003763F5" w:rsidP="003763F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3763F5">
        <w:rPr>
          <w:rStyle w:val="Strong"/>
          <w:rFonts w:ascii="Arial" w:eastAsiaTheme="majorEastAsia" w:hAnsi="Arial" w:cs="Arial"/>
          <w:color w:val="0D0D0D"/>
          <w:sz w:val="21"/>
          <w:szCs w:val="21"/>
          <w:bdr w:val="single" w:sz="2" w:space="0" w:color="E3E3E3" w:frame="1"/>
        </w:rPr>
        <w:t>Cloud Security Governance</w:t>
      </w:r>
      <w:r w:rsidRPr="003763F5">
        <w:rPr>
          <w:rFonts w:ascii="Arial" w:hAnsi="Arial" w:cs="Arial"/>
          <w:color w:val="0D0D0D"/>
          <w:sz w:val="21"/>
          <w:szCs w:val="21"/>
        </w:rPr>
        <w:t>: Cloud security services assist organizations in implementing security policies, procedures, and best practices to govern cloud usage effectively. This includes establishing cloud security frameworks, conducting risk assessments, and implementing security controls aligned with business objectives and regulatory requirements.</w:t>
      </w:r>
    </w:p>
    <w:p w14:paraId="16070B24" w14:textId="77777777" w:rsidR="003763F5" w:rsidRPr="003763F5" w:rsidRDefault="003763F5" w:rsidP="003763F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3763F5">
        <w:rPr>
          <w:rStyle w:val="Strong"/>
          <w:rFonts w:ascii="Arial" w:eastAsiaTheme="majorEastAsia" w:hAnsi="Arial" w:cs="Arial"/>
          <w:color w:val="0D0D0D"/>
          <w:sz w:val="21"/>
          <w:szCs w:val="21"/>
          <w:bdr w:val="single" w:sz="2" w:space="0" w:color="E3E3E3" w:frame="1"/>
        </w:rPr>
        <w:t>Cloud Security Training and Awareness</w:t>
      </w:r>
      <w:r w:rsidRPr="003763F5">
        <w:rPr>
          <w:rFonts w:ascii="Arial" w:hAnsi="Arial" w:cs="Arial"/>
          <w:color w:val="0D0D0D"/>
          <w:sz w:val="21"/>
          <w:szCs w:val="21"/>
        </w:rPr>
        <w:t>: Cloud security services offer training and awareness programs to educate employees and stakeholders about cloud security best practices, policies, and procedures. This helps promote a culture of security awareness and ensures that users understand their roles and responsibilities in maintaining cloud security.</w:t>
      </w:r>
    </w:p>
    <w:p w14:paraId="2743329B" w14:textId="77777777" w:rsidR="003763F5" w:rsidRPr="003763F5" w:rsidRDefault="003763F5" w:rsidP="003763F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w:hAnsi="Arial" w:cs="Arial"/>
          <w:color w:val="0D0D0D"/>
          <w:sz w:val="21"/>
          <w:szCs w:val="21"/>
        </w:rPr>
      </w:pPr>
      <w:r w:rsidRPr="003763F5">
        <w:rPr>
          <w:rFonts w:ascii="Arial" w:hAnsi="Arial" w:cs="Arial"/>
          <w:color w:val="0D0D0D"/>
          <w:sz w:val="21"/>
          <w:szCs w:val="21"/>
        </w:rPr>
        <w:t>By leveraging cloud security services, organizations can enhance their overall security posture, mitigate the risks associated with cloud adoption, and capitalize on the benefits of cloud computing securely. These services provide the necessary tools, technologies, and expertise to protect cloud-based assets and data against evolving cyber threats and ensure the integrity and confidentiality of critical business information.</w:t>
      </w:r>
    </w:p>
    <w:p w14:paraId="6BD582D5" w14:textId="7C55D9F5" w:rsidR="00232917" w:rsidRPr="003763F5" w:rsidRDefault="00232917" w:rsidP="003763F5">
      <w:pPr>
        <w:rPr>
          <w:rFonts w:ascii="Arial" w:hAnsi="Arial" w:cs="Arial"/>
          <w:sz w:val="21"/>
          <w:szCs w:val="21"/>
        </w:rPr>
      </w:pPr>
    </w:p>
    <w:sectPr w:rsidR="00232917" w:rsidRPr="00376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6EE9"/>
    <w:multiLevelType w:val="multilevel"/>
    <w:tmpl w:val="591A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21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F5"/>
    <w:rsid w:val="00232917"/>
    <w:rsid w:val="003763F5"/>
    <w:rsid w:val="0063191D"/>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1563E"/>
  <w15:chartTrackingRefBased/>
  <w15:docId w15:val="{6035106F-AC06-6946-844F-05FCF115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3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63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3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63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63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63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3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3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3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3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63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63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63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63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6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3F5"/>
    <w:rPr>
      <w:rFonts w:eastAsiaTheme="majorEastAsia" w:cstheme="majorBidi"/>
      <w:color w:val="272727" w:themeColor="text1" w:themeTint="D8"/>
    </w:rPr>
  </w:style>
  <w:style w:type="paragraph" w:styleId="Title">
    <w:name w:val="Title"/>
    <w:basedOn w:val="Normal"/>
    <w:next w:val="Normal"/>
    <w:link w:val="TitleChar"/>
    <w:uiPriority w:val="10"/>
    <w:qFormat/>
    <w:rsid w:val="003763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3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3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63F5"/>
    <w:rPr>
      <w:i/>
      <w:iCs/>
      <w:color w:val="404040" w:themeColor="text1" w:themeTint="BF"/>
    </w:rPr>
  </w:style>
  <w:style w:type="paragraph" w:styleId="ListParagraph">
    <w:name w:val="List Paragraph"/>
    <w:basedOn w:val="Normal"/>
    <w:uiPriority w:val="34"/>
    <w:qFormat/>
    <w:rsid w:val="003763F5"/>
    <w:pPr>
      <w:ind w:left="720"/>
      <w:contextualSpacing/>
    </w:pPr>
  </w:style>
  <w:style w:type="character" w:styleId="IntenseEmphasis">
    <w:name w:val="Intense Emphasis"/>
    <w:basedOn w:val="DefaultParagraphFont"/>
    <w:uiPriority w:val="21"/>
    <w:qFormat/>
    <w:rsid w:val="003763F5"/>
    <w:rPr>
      <w:i/>
      <w:iCs/>
      <w:color w:val="2F5496" w:themeColor="accent1" w:themeShade="BF"/>
    </w:rPr>
  </w:style>
  <w:style w:type="paragraph" w:styleId="IntenseQuote">
    <w:name w:val="Intense Quote"/>
    <w:basedOn w:val="Normal"/>
    <w:next w:val="Normal"/>
    <w:link w:val="IntenseQuoteChar"/>
    <w:uiPriority w:val="30"/>
    <w:qFormat/>
    <w:rsid w:val="00376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63F5"/>
    <w:rPr>
      <w:i/>
      <w:iCs/>
      <w:color w:val="2F5496" w:themeColor="accent1" w:themeShade="BF"/>
    </w:rPr>
  </w:style>
  <w:style w:type="character" w:styleId="IntenseReference">
    <w:name w:val="Intense Reference"/>
    <w:basedOn w:val="DefaultParagraphFont"/>
    <w:uiPriority w:val="32"/>
    <w:qFormat/>
    <w:rsid w:val="003763F5"/>
    <w:rPr>
      <w:b/>
      <w:bCs/>
      <w:smallCaps/>
      <w:color w:val="2F5496" w:themeColor="accent1" w:themeShade="BF"/>
      <w:spacing w:val="5"/>
    </w:rPr>
  </w:style>
  <w:style w:type="character" w:styleId="Strong">
    <w:name w:val="Strong"/>
    <w:basedOn w:val="DefaultParagraphFont"/>
    <w:uiPriority w:val="22"/>
    <w:qFormat/>
    <w:rsid w:val="003763F5"/>
    <w:rPr>
      <w:b/>
      <w:bCs/>
    </w:rPr>
  </w:style>
  <w:style w:type="paragraph" w:styleId="NormalWeb">
    <w:name w:val="Normal (Web)"/>
    <w:basedOn w:val="Normal"/>
    <w:uiPriority w:val="99"/>
    <w:semiHidden/>
    <w:unhideWhenUsed/>
    <w:rsid w:val="003763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6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Michael Peters</cp:lastModifiedBy>
  <cp:revision>1</cp:revision>
  <dcterms:created xsi:type="dcterms:W3CDTF">2024-04-11T13:43:00Z</dcterms:created>
  <dcterms:modified xsi:type="dcterms:W3CDTF">2024-04-11T13:45:00Z</dcterms:modified>
</cp:coreProperties>
</file>