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imes New Roman" w:hAnsi="Times New Roman" w:cs="Times New Roman"/>
        </w:rPr>
      </w:pPr>
      <w:r>
        <w:rPr>
          <w:rFonts w:ascii="Times New Roman" w:hAnsi="Times New Roman" w:cs="Times New Roman"/>
        </w:rPr>
        <w:t xml:space="preserve">From: From the desk: </w:t>
      </w:r>
      <w:r>
        <w:rPr>
          <w:rFonts w:ascii="Times New Roman" w:hAnsi="Times New Roman" w:cs="Times New Roman"/>
          <w:lang w:val="en-US"/>
        </w:rPr>
        <w:t>Edward M  Johnston II</w:t>
      </w:r>
      <w:r>
        <w:rPr>
          <w:rFonts w:ascii="Times New Roman" w:hAnsi="Times New Roman" w:cs="Times New Roman"/>
        </w:rPr>
        <w:t xml:space="preserve">                                                     Date</w:t>
      </w:r>
      <w:r>
        <w:rPr>
          <w:rFonts w:ascii="Times New Roman" w:hAnsi="Times New Roman" w:cs="Times New Roman"/>
          <w:lang w:val="en-US"/>
        </w:rPr>
        <w:t xml:space="preserve"> July 4</w:t>
      </w:r>
      <w:r>
        <w:rPr>
          <w:rFonts w:ascii="Times New Roman" w:hAnsi="Times New Roman" w:cs="Times New Roman"/>
          <w:vertAlign w:val="superscript"/>
          <w:lang w:val="en-US"/>
        </w:rPr>
        <w:t>th</w:t>
      </w:r>
      <w:r>
        <w:rPr>
          <w:rFonts w:ascii="Times New Roman" w:hAnsi="Times New Roman" w:cs="Times New Roman"/>
          <w:lang w:val="en-US"/>
        </w:rPr>
        <w:t xml:space="preserve"> day 2018</w:t>
      </w: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rPr>
        <w:t>In re: dba “</w:t>
      </w:r>
      <w:r>
        <w:rPr>
          <w:rFonts w:ascii="Times New Roman" w:hAnsi="Times New Roman" w:cs="Times New Roman"/>
          <w:lang w:val="en-US"/>
        </w:rPr>
        <w:t>EDWARD MALONE JOHNSTON II</w:t>
      </w:r>
      <w:r>
        <w:rPr>
          <w:rFonts w:ascii="Times New Roman" w:hAnsi="Times New Roman" w:cs="Times New Roman"/>
        </w:rPr>
        <w:t>.”</w:t>
      </w:r>
    </w:p>
    <w:p>
      <w:pPr>
        <w:pStyle w:val="12"/>
        <w:rPr>
          <w:rFonts w:ascii="Times New Roman" w:hAnsi="Times New Roman" w:cs="Times New Roman"/>
        </w:rPr>
      </w:pPr>
      <w:r>
        <w:rPr>
          <w:rFonts w:ascii="Times New Roman" w:hAnsi="Times New Roman" w:cs="Times New Roman"/>
        </w:rPr>
        <w:t xml:space="preserve">c/o </w:t>
      </w:r>
      <w:r>
        <w:rPr>
          <w:rFonts w:ascii="Times New Roman" w:hAnsi="Times New Roman" w:cs="Times New Roman"/>
          <w:lang w:val="en-US"/>
        </w:rPr>
        <w:t xml:space="preserve">1540 North Nye Street </w:t>
      </w:r>
      <w:r>
        <w:rPr>
          <w:rFonts w:ascii="Times New Roman" w:hAnsi="Times New Roman" w:cs="Times New Roman"/>
        </w:rPr>
        <w:t xml:space="preserve">                                                                                </w:t>
      </w:r>
    </w:p>
    <w:p>
      <w:pPr>
        <w:pStyle w:val="12"/>
        <w:rPr>
          <w:rFonts w:ascii="Times New Roman" w:hAnsi="Times New Roman" w:cs="Times New Roman"/>
          <w:lang w:val="en-US"/>
        </w:rPr>
      </w:pPr>
      <w:r>
        <w:rPr>
          <w:rFonts w:ascii="Times New Roman" w:hAnsi="Times New Roman" w:cs="Times New Roman"/>
          <w:lang w:val="en-US"/>
        </w:rPr>
        <w:t xml:space="preserve">Toledo Oregon </w:t>
      </w:r>
    </w:p>
    <w:p>
      <w:pPr>
        <w:pStyle w:val="12"/>
        <w:rPr>
          <w:rFonts w:ascii="Times New Roman" w:hAnsi="Times New Roman" w:cs="Times New Roman"/>
        </w:rPr>
      </w:pPr>
      <w:r>
        <w:rPr>
          <w:rFonts w:ascii="Times New Roman" w:hAnsi="Times New Roman" w:cs="Times New Roman"/>
          <w:lang w:val="en-US"/>
        </w:rPr>
        <w:t>541 336 1233</w:t>
      </w:r>
      <w:r>
        <w:rPr>
          <w:rFonts w:ascii="Times New Roman" w:hAnsi="Times New Roman" w:cs="Times New Roman"/>
        </w:rPr>
        <w:t xml:space="preserve"> </w:t>
      </w:r>
    </w:p>
    <w:p>
      <w:pPr>
        <w:pStyle w:val="12"/>
        <w:rPr>
          <w:rFonts w:ascii="Times New Roman" w:hAnsi="Times New Roman" w:cs="Times New Roman"/>
        </w:rPr>
      </w:pPr>
      <w:r>
        <w:rPr>
          <w:rFonts w:hint="default" w:ascii="Times New Roman" w:hAnsi="Times New Roman" w:cs="Times New Roman"/>
        </w:rPr>
        <w:t>without prejudice u</w:t>
      </w:r>
      <w:bookmarkStart w:id="0" w:name="_GoBack"/>
      <w:bookmarkEnd w:id="0"/>
      <w:r>
        <w:rPr>
          <w:rFonts w:hint="default" w:ascii="Times New Roman" w:hAnsi="Times New Roman" w:cs="Times New Roman"/>
        </w:rPr>
        <w:t>cc 1-207 ucc 1-308</w:t>
      </w: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u w:val="single"/>
          <w:lang w:val="en-US"/>
        </w:rPr>
        <w:t>edjohnston2003</w:t>
      </w:r>
      <w:r>
        <w:rPr>
          <w:rFonts w:ascii="Times New Roman" w:hAnsi="Times New Roman" w:cs="Times New Roman"/>
          <w:u w:val="single"/>
        </w:rPr>
        <w:t xml:space="preserve">@yahoo,com </w:t>
      </w: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rPr>
        <w:t>To: FOIA liaison officer</w:t>
      </w:r>
    </w:p>
    <w:p>
      <w:pPr>
        <w:pStyle w:val="12"/>
        <w:rPr>
          <w:rFonts w:ascii="SimSun" w:hAnsi="SimSun" w:eastAsia="SimSun" w:cs="SimSun"/>
          <w:sz w:val="24"/>
          <w:szCs w:val="24"/>
        </w:rPr>
      </w:pPr>
      <w:r>
        <w:rPr>
          <w:rFonts w:ascii="SimSun" w:hAnsi="SimSun" w:eastAsia="SimSun" w:cs="SimSun"/>
          <w:b/>
          <w:sz w:val="24"/>
          <w:szCs w:val="24"/>
        </w:rPr>
        <w:t>Sheriff</w:t>
      </w:r>
      <w:r>
        <w:rPr>
          <w:rFonts w:ascii="SimSun" w:hAnsi="SimSun" w:eastAsia="SimSun" w:cs="SimSun"/>
          <w:sz w:val="24"/>
          <w:szCs w:val="24"/>
        </w:rPr>
        <w:t xml:space="preserve"> Curtis L. Landers</w:t>
      </w:r>
    </w:p>
    <w:p>
      <w:pPr>
        <w:pStyle w:val="12"/>
        <w:rPr>
          <w:rFonts w:ascii="Times New Roman" w:hAnsi="Times New Roman" w:cs="Times New Roman"/>
        </w:rPr>
      </w:pPr>
      <w:r>
        <w:rPr>
          <w:rFonts w:ascii="Times New Roman" w:hAnsi="Times New Roman" w:cs="Times New Roman"/>
          <w:lang w:val="en-US"/>
        </w:rPr>
        <w:t xml:space="preserve">Sheriff </w:t>
      </w:r>
      <w:r>
        <w:rPr>
          <w:rFonts w:ascii="Times New Roman" w:hAnsi="Times New Roman" w:cs="Times New Roman"/>
        </w:rPr>
        <w:t xml:space="preserve"> Department </w:t>
      </w:r>
    </w:p>
    <w:p>
      <w:pPr>
        <w:pStyle w:val="12"/>
        <w:rPr>
          <w:rFonts w:ascii="Times New Roman" w:hAnsi="Times New Roman" w:cs="Times New Roman"/>
          <w:lang w:val="en-US"/>
        </w:rPr>
      </w:pPr>
      <w:r>
        <w:rPr>
          <w:rFonts w:ascii="Times New Roman" w:hAnsi="Times New Roman" w:cs="Times New Roman"/>
          <w:lang w:val="en-US"/>
        </w:rPr>
        <w:t>Newport Oregon</w:t>
      </w:r>
    </w:p>
    <w:p>
      <w:pPr>
        <w:pStyle w:val="12"/>
        <w:rPr>
          <w:rFonts w:ascii="Times New Roman" w:hAnsi="Times New Roman" w:cs="Times New Roman"/>
        </w:rPr>
      </w:pPr>
      <w:r>
        <w:rPr>
          <w:rFonts w:ascii="Times New Roman" w:hAnsi="Times New Roman" w:cs="Times New Roman"/>
          <w:lang w:val="en-US"/>
        </w:rPr>
        <w:t>97365</w:t>
      </w:r>
    </w:p>
    <w:p>
      <w:pPr>
        <w:pStyle w:val="12"/>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FREEDOM OF INFORMATION ACT (FOIA) REQUIST</w:t>
      </w:r>
    </w:p>
    <w:p>
      <w:pPr>
        <w:jc w:val="center"/>
        <w:rPr>
          <w:rFonts w:ascii="Times New Roman" w:hAnsi="Times New Roman" w:cs="Times New Roman"/>
          <w:b/>
        </w:rPr>
      </w:pPr>
      <w:r>
        <w:rPr>
          <w:rFonts w:ascii="Times New Roman" w:hAnsi="Times New Roman" w:cs="Times New Roman"/>
          <w:b/>
        </w:rPr>
        <w:t>TAKE NOTICE OF THE FOLLOWING</w:t>
      </w:r>
    </w:p>
    <w:p>
      <w:pPr>
        <w:jc w:val="center"/>
        <w:rPr>
          <w:rFonts w:ascii="Times New Roman" w:hAnsi="Times New Roman" w:cs="Times New Roman"/>
        </w:rPr>
      </w:pPr>
      <w:r>
        <w:rPr>
          <w:rFonts w:ascii="Times New Roman" w:hAnsi="Times New Roman" w:cs="Times New Roman"/>
        </w:rPr>
        <w:t>The Doctrine of Respondeat Superior, which means “let the master answer.”</w:t>
      </w:r>
    </w:p>
    <w:p>
      <w:pPr>
        <w:jc w:val="center"/>
        <w:rPr>
          <w:rFonts w:ascii="Times New Roman" w:hAnsi="Times New Roman" w:cs="Times New Roman"/>
        </w:rPr>
      </w:pPr>
      <w:r>
        <w:rPr>
          <w:rFonts w:ascii="Times New Roman" w:hAnsi="Times New Roman" w:cs="Times New Roman"/>
        </w:rPr>
        <w:t>35 Am J1st M &amp; S § 543</w:t>
      </w:r>
    </w:p>
    <w:p>
      <w:pPr>
        <w:jc w:val="center"/>
        <w:rPr>
          <w:rFonts w:ascii="Times New Roman" w:hAnsi="Times New Roman" w:cs="Times New Roman"/>
          <w:lang w:val="en"/>
        </w:rPr>
      </w:pPr>
      <w:r>
        <w:rPr>
          <w:rFonts w:ascii="Times New Roman" w:hAnsi="Times New Roman" w:cs="Times New Roman"/>
          <w:lang w:val="en"/>
        </w:rPr>
        <w:t>The doctrine of "Superior/Command Responsibility" here after applies to herein said Individual(s)</w:t>
      </w:r>
    </w:p>
    <w:p>
      <w:pPr>
        <w:rPr>
          <w:rFonts w:ascii="Times New Roman" w:hAnsi="Times New Roman" w:cs="Times New Roman"/>
          <w:b/>
        </w:rPr>
      </w:pPr>
      <w:r>
        <w:rPr>
          <w:rFonts w:ascii="Times New Roman" w:hAnsi="Times New Roman" w:cs="Times New Roman"/>
          <w:lang w:val="en"/>
        </w:rPr>
        <w:t>The chain of command principle, the scaler chain</w:t>
      </w:r>
      <w:r>
        <w:rPr>
          <w:rFonts w:ascii="Times New Roman" w:hAnsi="Times New Roman" w:cs="Times New Roman"/>
          <w:lang w:val="en"/>
        </w:rPr>
        <w:br w:type="textWrapping"/>
      </w:r>
      <w:r>
        <w:rPr>
          <w:rFonts w:ascii="Times New Roman" w:hAnsi="Times New Roman" w:cs="Times New Roman"/>
          <w:b/>
          <w:lang w:val="en"/>
        </w:rPr>
        <w:br w:type="textWrapping"/>
      </w:r>
      <w:r>
        <w:rPr>
          <w:rFonts w:ascii="Times New Roman" w:hAnsi="Times New Roman" w:cs="Times New Roman"/>
          <w:b/>
        </w:rPr>
        <w:t>FREEDOM OF INFORMATION ACT REQUEST (FOIA)</w:t>
      </w:r>
    </w:p>
    <w:p>
      <w:pPr>
        <w:rPr>
          <w:rFonts w:hint="default" w:ascii="Times New Roman" w:hAnsi="Times New Roman" w:cs="Times New Roman"/>
          <w:b/>
        </w:rPr>
      </w:pPr>
    </w:p>
    <w:p>
      <w:pPr>
        <w:rPr>
          <w:rFonts w:ascii="Times New Roman" w:hAnsi="Times New Roman" w:cs="Times New Roman"/>
        </w:rPr>
      </w:pPr>
      <w:r>
        <w:rPr>
          <w:rFonts w:hint="default" w:ascii="Times New Roman" w:hAnsi="Times New Roman" w:cs="Times New Roman"/>
          <w:b/>
        </w:rPr>
        <w:t xml:space="preserve">Pursuant to but not limited to, The Privacy Act of 1974 Public Law 93-579, 5 U.S. Code § 301 - Departmental regulations, The Freedom of Information Act Public Law 89-487 80 Stat. 250 (codified as amended at 5 U.S.C.A. § 552a), the Government in the Sunshine Act of 1976, Pub. L. No. 94-409, 90 Stat. 1241 (codified at 5 U.S.C.A. § 552b), Electronic Freedom of Information Act of 1996, Pub. L. No. 104-231, 110 Stat. 2422 (codified as amended at 5 U.S.C.A. § 552), Openness Promotes Effectiveness in our National Government Act of 2007, OPEN FOIA Act of 2009, 5 U.S.C. § 552, As Amended By Public Law No. 110-175, 121 Stat. 2524, and Public Law No. 111-83, § 564, 123 Stat. 2142, 218, Michigan Freedom of Information Act 442 of 1976, Oregon Statute 192 Public Records the following request are hereby being made to the above named alleged Government Office, Agency, Department, Board, Commission or Instrumentality thereof. </w:t>
      </w:r>
    </w:p>
    <w:p>
      <w:pPr>
        <w:rPr>
          <w:rFonts w:ascii="Times New Roman" w:hAnsi="Times New Roman" w:cs="Times New Roman"/>
        </w:rPr>
      </w:pPr>
      <w:r>
        <w:rPr>
          <w:rFonts w:ascii="Times New Roman" w:hAnsi="Times New Roman" w:cs="Times New Roman"/>
        </w:rPr>
        <w:t xml:space="preserve">Notice is hereby given, any failure to perform and complete this Freedom of Information Act as stated herein with in twenty (20) business days and return all items, material, information, documents, evidence ect.. herein requested to the above address for any reason what so ever, including but not limited to any form of payment, negotiation, barter, trade will be construed as </w:t>
      </w:r>
      <w:r>
        <w:rPr>
          <w:rFonts w:ascii="Times New Roman" w:hAnsi="Times New Roman" w:cs="Times New Roman"/>
          <w:lang w:val="en"/>
        </w:rPr>
        <w:t>willful conspiracy, willful suppression of evidence, evidence tampering, fraud, willful official oppression</w:t>
      </w:r>
      <w:r>
        <w:rPr>
          <w:rFonts w:ascii="Times New Roman" w:hAnsi="Times New Roman" w:cs="Times New Roman"/>
        </w:rPr>
        <w:t xml:space="preserve"> and will encore a suit to compel performance causing all items material, information, documents, evidence ect.. stated herein to be subpoenaed . If such suit to compel performance is instigated suited party (defendant) agrees to accept full and complete liability for all including but not limited to, any expenses incurred by plaintiff what so ever, court cost, Attorneys fees, travel expenses, labor, clerical fees, research, Notary fees, ect…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To establish the “Rule of Law” being used for other purposes.</w:t>
      </w:r>
    </w:p>
    <w:p>
      <w:pPr>
        <w:rPr>
          <w:rFonts w:ascii="Times New Roman" w:hAnsi="Times New Roman" w:cs="Times New Roman"/>
        </w:rPr>
      </w:pPr>
      <w:r>
        <w:rPr>
          <w:rFonts w:ascii="Times New Roman" w:hAnsi="Times New Roman" w:cs="Times New Roman"/>
        </w:rPr>
        <w:t>To establish any and all including but not limited to, Laws, Codes, Ordinances, Rules, Regulations and procedure used in this court to prevent misconception or vagueness (see The "vagueness" doctrine below) as to the accrual procedure and to establish the doe process as defined by this court</w:t>
      </w:r>
    </w:p>
    <w:p>
      <w:pPr>
        <w:jc w:val="center"/>
        <w:rPr>
          <w:rFonts w:ascii="Times New Roman" w:hAnsi="Times New Roman" w:cs="Times New Roman"/>
        </w:rPr>
      </w:pPr>
      <w:r>
        <w:rPr>
          <w:rFonts w:hint="eastAsia" w:ascii="SimSun" w:hAnsi="SimSun" w:eastAsia="SimSun" w:cs="SimSun"/>
          <w:sz w:val="24"/>
        </w:rPr>
        <w:t xml:space="preserve">  </w:t>
      </w:r>
    </w:p>
    <w:p>
      <w:pPr>
        <w:rPr>
          <w:rFonts w:ascii="Times New Roman" w:hAnsi="Times New Roman" w:cs="Times New Roman"/>
        </w:rPr>
      </w:pPr>
      <w:r>
        <w:rPr>
          <w:rFonts w:ascii="Times New Roman" w:hAnsi="Times New Roman" w:cs="Times New Roman"/>
        </w:rPr>
        <w:t>Please provide the following information:</w:t>
      </w:r>
    </w:p>
    <w:p>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Provide the Constitutional authority for this Law Enforcement agency existence. </w:t>
      </w:r>
    </w:p>
    <w:p>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Provide certified copies of the oath of office of this agencies Sheriff or Chief of Police</w:t>
      </w:r>
    </w:p>
    <w:p>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Provide certified copies of Governors commissions of this agencies Sheriff or Chief of Police</w:t>
      </w:r>
    </w:p>
    <w:p>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Provide certified copies of certificates of </w:t>
      </w:r>
      <w:r>
        <w:rPr>
          <w:rFonts w:ascii="Times New Roman" w:hAnsi="Times New Roman" w:cs="Times New Roman"/>
          <w:bCs/>
          <w:lang w:val="en"/>
        </w:rPr>
        <w:t>competency of this agencies Sheriff or Chief of Police</w:t>
      </w:r>
    </w:p>
    <w:p>
      <w:pPr>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Provide certified bona fide proof with</w:t>
      </w:r>
      <w:r>
        <w:t xml:space="preserve"> </w:t>
      </w:r>
      <w:r>
        <w:rPr>
          <w:rFonts w:ascii="Times New Roman" w:hAnsi="Times New Roman" w:cs="Times New Roman"/>
        </w:rPr>
        <w:t xml:space="preserve">substantial supporting evidence that this Law Enforcement agency conforms to the Constitution of the United States or the State of </w:t>
      </w:r>
      <w:r>
        <w:rPr>
          <w:rFonts w:ascii="Times New Roman" w:hAnsi="Times New Roman" w:cs="Times New Roman"/>
          <w:lang w:val="en-US"/>
        </w:rPr>
        <w:t>Oregon</w:t>
      </w:r>
      <w:r>
        <w:rPr>
          <w:rFonts w:ascii="Times New Roman" w:hAnsi="Times New Roman" w:cs="Times New Roman"/>
        </w:rPr>
        <w:t xml:space="preserve"> Constitution </w:t>
      </w: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Provide certified bona fide proof with substantial supporting evidence of this Law Enforcement agency and its Employees or agent’s constitutional authority to be armed over the People</w:t>
      </w:r>
    </w:p>
    <w:p>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Indicate all laws, Codes, Ordinances, rules, regulations and procedure enforced by this Law Enforcement or Police agency</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Civil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Indicate all laws, Codes, Ordinances, rules, regulations and procedure which apply to this Law Enforcement or Police agency and its Agents and employees.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Civil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Your Law Enforcement or Police agency serves and protects who?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 xml:space="preserve">a 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counsel </w:t>
      </w:r>
    </w:p>
    <w:p>
      <w:pPr>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Who is your Law Enforcement or Police agency accountable to?</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A</w:t>
      </w:r>
      <w:r>
        <w:rPr>
          <w:rFonts w:ascii="Times New Roman" w:hAnsi="Times New Roman" w:cs="Times New Roman"/>
          <w:sz w:val="32"/>
          <w:szCs w:val="32"/>
        </w:rPr>
        <w:t xml:space="preserve"> </w:t>
      </w:r>
      <w:r>
        <w:rPr>
          <w:rFonts w:ascii="Times New Roman" w:hAnsi="Times New Roman" w:cs="Times New Roman"/>
        </w:rPr>
        <w:t xml:space="preserve">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council, </w:t>
      </w:r>
      <w:r>
        <w:rPr>
          <w:rFonts w:ascii="Times New Roman" w:hAnsi="Times New Roman" w:cs="Times New Roman"/>
          <w:sz w:val="32"/>
          <w:szCs w:val="32"/>
        </w:rPr>
        <w:t>□</w:t>
      </w:r>
      <w:r>
        <w:rPr>
          <w:rFonts w:ascii="Times New Roman" w:hAnsi="Times New Roman" w:cs="Times New Roman"/>
        </w:rPr>
        <w:t xml:space="preserve">We the People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spacing w:line="360" w:lineRule="auto"/>
        <w:rPr>
          <w:rFonts w:ascii="Times New Roman" w:hAnsi="Times New Roman" w:cs="Times New Roman"/>
        </w:rPr>
      </w:pPr>
      <w:r>
        <w:rPr>
          <w:rFonts w:ascii="Times New Roman" w:hAnsi="Times New Roman" w:cs="Times New Roman"/>
        </w:rPr>
        <w:t>Cite exist claim________________________________________________________________________</w:t>
      </w:r>
    </w:p>
    <w:p>
      <w:pPr>
        <w:spacing w:line="360" w:lineRule="auto"/>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Is this Law Enforcement agency and its agents and employees officers of the court? </w:t>
      </w:r>
      <w:r>
        <w:rPr>
          <w:rFonts w:ascii="Times New Roman" w:hAnsi="Times New Roman" w:cs="Times New Roman"/>
          <w:sz w:val="32"/>
          <w:szCs w:val="32"/>
        </w:rPr>
        <w:t>□</w:t>
      </w:r>
      <w:r>
        <w:rPr>
          <w:rFonts w:ascii="Times New Roman" w:hAnsi="Times New Roman" w:cs="Times New Roman"/>
        </w:rPr>
        <w:t xml:space="preserve">Yes </w:t>
      </w:r>
      <w:r>
        <w:rPr>
          <w:rFonts w:ascii="Times New Roman" w:hAnsi="Times New Roman" w:cs="Times New Roman"/>
          <w:sz w:val="32"/>
          <w:szCs w:val="32"/>
        </w:rPr>
        <w:t>□</w:t>
      </w:r>
      <w:r>
        <w:rPr>
          <w:rFonts w:ascii="Times New Roman" w:hAnsi="Times New Roman" w:cs="Times New Roman"/>
        </w:rPr>
        <w:t>No</w:t>
      </w:r>
    </w:p>
    <w:p>
      <w:pPr>
        <w:spacing w:line="360" w:lineRule="auto"/>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Per your Law Enforcement or Police agency provide your use of force authority.</w:t>
      </w:r>
    </w:p>
    <w:p>
      <w:pPr>
        <w:spacing w:line="360" w:lineRule="auto"/>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 xml:space="preserve">General Orders, </w:t>
      </w:r>
      <w:r>
        <w:rPr>
          <w:rFonts w:ascii="Times New Roman" w:hAnsi="Times New Roman" w:cs="Times New Roman"/>
          <w:sz w:val="32"/>
          <w:szCs w:val="32"/>
        </w:rPr>
        <w:t>□</w:t>
      </w:r>
      <w:r>
        <w:rPr>
          <w:rFonts w:ascii="Times New Roman" w:hAnsi="Times New Roman" w:cs="Times New Roman"/>
        </w:rPr>
        <w:t xml:space="preserve">Force continuum, </w:t>
      </w:r>
      <w:r>
        <w:rPr>
          <w:rFonts w:ascii="Times New Roman" w:hAnsi="Times New Roman" w:cs="Times New Roman"/>
          <w:sz w:val="32"/>
          <w:szCs w:val="32"/>
        </w:rPr>
        <w:t>□</w:t>
      </w:r>
      <w:r>
        <w:rPr>
          <w:rFonts w:ascii="Times New Roman" w:hAnsi="Times New Roman" w:cs="Times New Roman"/>
        </w:rPr>
        <w:t xml:space="preserve">Graham v. Connor, 490 U.S. 386 (1989), </w:t>
      </w:r>
      <w:r>
        <w:rPr>
          <w:rFonts w:ascii="Times New Roman" w:hAnsi="Times New Roman" w:cs="Times New Roman"/>
          <w:sz w:val="32"/>
          <w:szCs w:val="32"/>
        </w:rPr>
        <w:t>□</w:t>
      </w:r>
      <w:r>
        <w:rPr>
          <w:rFonts w:ascii="Times New Roman" w:hAnsi="Times New Roman" w:cs="Times New Roman"/>
        </w:rPr>
        <w:t>U.S.</w:t>
      </w:r>
      <w:r>
        <w:rPr>
          <w:rFonts w:ascii="Times New Roman" w:hAnsi="Times New Roman" w:cs="Times New Roman"/>
          <w:sz w:val="32"/>
          <w:szCs w:val="32"/>
        </w:rPr>
        <w:t xml:space="preserve"> </w:t>
      </w:r>
      <w:r>
        <w:rPr>
          <w:rFonts w:ascii="Times New Roman" w:hAnsi="Times New Roman" w:cs="Times New Roman"/>
        </w:rPr>
        <w:t xml:space="preserve">Constitution, </w:t>
      </w:r>
      <w:r>
        <w:rPr>
          <w:rFonts w:ascii="Times New Roman" w:hAnsi="Times New Roman" w:cs="Times New Roman"/>
          <w:sz w:val="32"/>
          <w:szCs w:val="32"/>
        </w:rPr>
        <w:t>□</w:t>
      </w:r>
      <w:r>
        <w:rPr>
          <w:rFonts w:ascii="Times New Roman" w:hAnsi="Times New Roman" w:cs="Times New Roman"/>
        </w:rPr>
        <w:t xml:space="preserve">State Constitution,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State Statutes,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Describe in exact detail the proper procedure including provide all necessary proper paper work for a individual to bring criminal charges against this Law Enforcement or Police agency and its Officers, agents or employees.</w:t>
      </w:r>
    </w:p>
    <w:p>
      <w:pPr>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Provide your Law Enforcement or Police Agencies Constitutional authority over a civilian.</w:t>
      </w:r>
    </w:p>
    <w:p>
      <w:pPr>
        <w:rPr>
          <w:rFonts w:ascii="Times New Roman" w:hAnsi="Times New Roman" w:cs="Times New Roman"/>
        </w:rPr>
      </w:pPr>
    </w:p>
    <w:p>
      <w:pPr>
        <w:numPr>
          <w:ilvl w:val="0"/>
          <w:numId w:val="1"/>
        </w:numPr>
        <w:rPr>
          <w:rFonts w:ascii="Times New Roman" w:hAnsi="Times New Roman" w:cs="Times New Roman"/>
          <w:lang w:val="en-US"/>
        </w:rPr>
      </w:pPr>
      <w:r>
        <w:rPr>
          <w:rFonts w:ascii="Times New Roman" w:hAnsi="Times New Roman" w:cs="Times New Roman"/>
          <w:lang w:val="en-US"/>
        </w:rPr>
        <w:t xml:space="preserve">[  ] Do you agree </w:t>
      </w:r>
    </w:p>
    <w:p>
      <w:pPr>
        <w:rPr>
          <w:rFonts w:ascii="SimSun" w:hAnsi="SimSun" w:eastAsia="SimSun" w:cs="SimSun"/>
          <w:sz w:val="24"/>
          <w:szCs w:val="24"/>
        </w:rPr>
      </w:pPr>
      <w:r>
        <w:rPr>
          <w:rFonts w:ascii="SimSun" w:hAnsi="SimSun" w:eastAsia="SimSun" w:cs="SimSun"/>
          <w:sz w:val="24"/>
          <w:szCs w:val="24"/>
        </w:rPr>
        <w:t>“Every State law must conform in the first place to the 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p>
    <w:p>
      <w:pPr>
        <w:keepNext w:val="0"/>
        <w:keepLines w:val="0"/>
        <w:widowControl/>
        <w:suppressLineNumbers w:val="0"/>
        <w:bidi w:val="0"/>
        <w:jc w:val="left"/>
        <w:rPr>
          <w:rFonts w:hint="default" w:ascii="Times New Roman" w:hAnsi="Times New Roman" w:cs="Times New Roman"/>
          <w:lang w:val="en-US"/>
        </w:rPr>
      </w:pPr>
      <w:r>
        <w:rPr>
          <w:rFonts w:ascii="Times New Roman" w:hAnsi="Times New Roman" w:cs="Times New Roman"/>
          <w:lang w:val="en-US"/>
        </w:rPr>
        <w:t xml:space="preserve">14[  ] Are you Filed and Registered with the 1938 FARA Act </w:t>
      </w:r>
      <w:r>
        <w:rPr>
          <w:rFonts w:hint="default" w:ascii="Times New Roman" w:hAnsi="Times New Roman" w:cs="Times New Roman"/>
          <w:lang w:val="en-US"/>
        </w:rPr>
        <w:t xml:space="preserve"> Agents of foreign principals</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(June 8, 1938, ch. 327, § 3, 52 Stat. 632; Aug. 7, 1939, ch. 521, § 2, 53 Stat. 1245; Apr. 29, 1942, ch. 263, § 1, 56 Stat. 254; Pub. L. 87–366, § 2, Oct. 4, 1961, 75 Stat. 784; Pub. L. 89–486, § 3, July 4, 1966, 80 Stat. 246; Pub. L. 104–65, § 9(2), (3), Dec. 19, 1995, 109 Stat. 700; Pub. L. 105–166, § 5, Apr. 6, 1998, 112 Stat. 39.)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   information how to file and education  Whereas : " Failure to file the " Foreign Agents Registration Statement " goes directly to the jurisdiction and lack of standing to be before the Court and is a FELONY" pursuant to 18 US 219, 951 -" Failure to file the " Foreign Agents Registration Statement " goes directly to the jurisdiction</w:t>
      </w:r>
    </w:p>
    <w:p>
      <w:pPr>
        <w:keepNext w:val="0"/>
        <w:keepLines w:val="0"/>
        <w:widowControl/>
        <w:suppressLineNumbers w:val="0"/>
        <w:bidi w:val="0"/>
        <w:jc w:val="left"/>
        <w:rPr>
          <w:rFonts w:ascii="Times New Roman" w:hAnsi="Times New Roman" w:cs="Times New Roman"/>
          <w:lang w:val="en-US"/>
        </w:rPr>
      </w:pPr>
      <w:r>
        <w:rPr>
          <w:rFonts w:hint="default" w:ascii="Times New Roman" w:hAnsi="Times New Roman" w:cs="Times New Roman"/>
          <w:lang w:val="en-US"/>
        </w:rPr>
        <w:t xml:space="preserve">and lack of standing to be before the Court and is a FELONY" pursuant to 18 US 219, 951 </w:t>
      </w:r>
    </w:p>
    <w:p>
      <w:pPr>
        <w:keepNext w:val="0"/>
        <w:keepLines w:val="0"/>
        <w:widowControl/>
        <w:suppressLineNumbers w:val="0"/>
        <w:bidi w:val="0"/>
        <w:jc w:val="left"/>
        <w:rPr>
          <w:rFonts w:ascii="Times New Roman" w:hAnsi="Times New Roman" w:cs="Times New Roman"/>
          <w:lang w:val="en-US"/>
        </w:rPr>
      </w:pPr>
    </w:p>
    <w:p>
      <w:pPr>
        <w:keepNext w:val="0"/>
        <w:keepLines w:val="0"/>
        <w:widowControl/>
        <w:suppressLineNumbers w:val="0"/>
        <w:bidi w:val="0"/>
        <w:jc w:val="left"/>
        <w:rPr>
          <w:rFonts w:ascii="Times New Roman" w:hAnsi="Times New Roman" w:cs="Times New Roman"/>
          <w:lang w:val="en-US"/>
        </w:rPr>
      </w:pPr>
    </w:p>
    <w:p>
      <w:pPr>
        <w:keepNext w:val="0"/>
        <w:keepLines w:val="0"/>
        <w:widowControl/>
        <w:suppressLineNumbers w:val="0"/>
        <w:bidi w:val="0"/>
        <w:jc w:val="left"/>
      </w:pPr>
      <w:r>
        <w:rPr>
          <w:rFonts w:ascii="SimSun" w:hAnsi="SimSun" w:eastAsia="SimSun" w:cs="SimSun"/>
          <w:kern w:val="0"/>
          <w:sz w:val="24"/>
          <w:szCs w:val="24"/>
          <w:lang w:val="en-US" w:eastAsia="zh-CN" w:bidi="ar"/>
        </w:rPr>
        <w:t>Re: Notice to Clerk The minute you receive any document, it is recorded according to the following case site. Biffle v. Morton Rubber Indus., Inc., 785 S. W.2d 143, 144 (Tex.1990). " An instrument is deemed in law filed at the time it is delivered to the clerk, regardless of whether the instrument is "file-marked." *15 U.S. Code § 7001 - General rule of validity:(a) In general Notwithstanding any statute, regulation, or other rule of law (other than this subchapter and subchapter II), with respect to any transaction in or affecting interstate or foreign commerce— (1)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 xml:space="preserve">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w:t>
      </w:r>
      <w:r>
        <w:rPr>
          <w:rFonts w:ascii="SimSun" w:hAnsi="SimSun" w:eastAsia="SimSun" w:cs="SimSun"/>
          <w:sz w:val="24"/>
          <w:szCs w:val="24"/>
        </w:rPr>
        <w:t xml:space="preserve">AGENTS IS Any omission does not constitute a waiver of any and/or ALL Intellectual Property Rights or Reserved Rights U.C.C, 1-207.1-308. NOTICE TO AGENTS IS NOTICE TO PRINCIPALS. NOTICE TO PRINCIPALS IS NOTICE TO AGENTS Foreign and or </w:t>
      </w:r>
      <w:r>
        <w:rPr>
          <w:rFonts w:ascii="SimSun" w:hAnsi="SimSun" w:eastAsia="SimSun" w:cs="SimSun"/>
          <w:sz w:val="24"/>
          <w:szCs w:val="24"/>
          <w:lang w:val="en-US"/>
        </w:rPr>
        <w:t>Domestic</w:t>
      </w:r>
    </w:p>
    <w:p>
      <w:pPr>
        <w:keepNext w:val="0"/>
        <w:keepLines w:val="0"/>
        <w:widowControl/>
        <w:suppressLineNumbers w:val="0"/>
        <w:bidi w:val="0"/>
        <w:jc w:val="left"/>
      </w:pPr>
      <w:r>
        <w:rPr>
          <w:rFonts w:ascii="SimSun" w:hAnsi="SimSun" w:eastAsia="SimSun" w:cs="SimSun"/>
          <w:kern w:val="0"/>
          <w:sz w:val="24"/>
          <w:szCs w:val="24"/>
          <w:lang w:val="en-US" w:eastAsia="zh-CN" w:bidi="ar"/>
        </w:rPr>
        <w:t>Thank you for your prompted attention in this matter:</w:t>
      </w:r>
    </w:p>
    <w:p>
      <w:pPr>
        <w:rPr>
          <w:rFonts w:ascii="Times New Roman" w:hAnsi="Times New Roman" w:cs="Times New Roman"/>
          <w:lang w:val="en-US"/>
        </w:rPr>
      </w:pPr>
      <w:r>
        <w:rPr>
          <w:rFonts w:ascii="Times New Roman" w:hAnsi="Times New Roman" w:cs="Times New Roman"/>
          <w:lang w:val="en-US"/>
        </w:rPr>
        <w:t>Please mail to Given name Edward Malone Johnston II</w:t>
      </w:r>
    </w:p>
    <w:p>
      <w:pPr>
        <w:keepNext w:val="0"/>
        <w:keepLines w:val="0"/>
        <w:widowControl/>
        <w:suppressLineNumbers w:val="0"/>
        <w:bidi w:val="0"/>
        <w:jc w:val="left"/>
      </w:pPr>
      <w:r>
        <w:rPr>
          <w:rFonts w:ascii="SimSun" w:hAnsi="SimSun" w:eastAsia="SimSun" w:cs="SimSun"/>
          <w:kern w:val="0"/>
          <w:sz w:val="24"/>
          <w:szCs w:val="24"/>
          <w:lang w:val="en-US" w:eastAsia="zh-CN" w:bidi="ar"/>
        </w:rPr>
        <w:t>respond in writing</w:t>
      </w:r>
    </w:p>
    <w:p>
      <w:pPr>
        <w:keepNext w:val="0"/>
        <w:keepLines w:val="0"/>
        <w:widowControl/>
        <w:suppressLineNumbers w:val="0"/>
        <w:bidi w:val="0"/>
        <w:jc w:val="left"/>
      </w:pPr>
      <w:r>
        <w:rPr>
          <w:rFonts w:ascii="SimSun" w:hAnsi="SimSun" w:eastAsia="SimSun" w:cs="SimSun"/>
          <w:kern w:val="0"/>
          <w:sz w:val="24"/>
          <w:szCs w:val="24"/>
          <w:lang w:val="en-US" w:eastAsia="zh-CN" w:bidi="ar"/>
        </w:rPr>
        <w:t>C/O 1540 north nye street</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Toledo Oregon</w:t>
      </w:r>
    </w:p>
    <w:p>
      <w:pPr>
        <w:keepNext w:val="0"/>
        <w:keepLines w:val="0"/>
        <w:widowControl/>
        <w:suppressLineNumbers w:val="0"/>
        <w:bidi w:val="0"/>
        <w:jc w:val="left"/>
      </w:pPr>
      <w:r>
        <w:rPr>
          <w:rFonts w:ascii="SimSun" w:hAnsi="SimSun" w:eastAsia="SimSun" w:cs="SimSun"/>
          <w:kern w:val="0"/>
          <w:sz w:val="24"/>
          <w:szCs w:val="24"/>
          <w:lang w:val="en-US" w:eastAsia="zh-CN" w:bidi="ar"/>
        </w:rPr>
        <w:t>unincorporated</w:t>
      </w:r>
    </w:p>
    <w:p>
      <w:pPr>
        <w:rPr>
          <w:rFonts w:ascii="Times New Roman" w:hAnsi="Times New Roman" w:cs="Times New Roman"/>
        </w:rPr>
      </w:pPr>
    </w:p>
    <w:sectPr>
      <w:footerReference r:id="rId3" w:type="default"/>
      <w:pgSz w:w="12240" w:h="15840"/>
      <w:pgMar w:top="630" w:right="1440" w:bottom="1440" w:left="1440" w:header="720" w:footer="361"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7947710"/>
                            <w:docPartObj>
                              <w:docPartGallery w:val="autotext"/>
                            </w:docPartObj>
                          </w:sdtPr>
                          <w:sdtContent>
                            <w:sdt>
                              <w:sdtPr>
                                <w:id w:val="1085335253"/>
                                <w:docPartObj>
                                  <w:docPartGallery w:val="autotext"/>
                                </w:docPartObj>
                              </w:sdtPr>
                              <w:sdtContent>
                                <w:p>
                                  <w:pPr>
                                    <w:pStyle w:val="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sdt>
                    <w:sdtPr>
                      <w:id w:val="1227947710"/>
                      <w:docPartObj>
                        <w:docPartGallery w:val="autotext"/>
                      </w:docPartObj>
                    </w:sdtPr>
                    <w:sdtContent>
                      <w:sdt>
                        <w:sdtPr>
                          <w:id w:val="1085335253"/>
                          <w:docPartObj>
                            <w:docPartGallery w:val="autotext"/>
                          </w:docPartObj>
                        </w:sdtPr>
                        <w:sdtContent>
                          <w:p>
                            <w:pPr>
                              <w:pStyle w:val="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1A365"/>
    <w:multiLevelType w:val="singleLevel"/>
    <w:tmpl w:val="E3F1A365"/>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4"/>
    <w:rsid w:val="00015D84"/>
    <w:rsid w:val="002A6F72"/>
    <w:rsid w:val="002B41E1"/>
    <w:rsid w:val="00342F66"/>
    <w:rsid w:val="007B5F6C"/>
    <w:rsid w:val="009867FC"/>
    <w:rsid w:val="00B75EDB"/>
    <w:rsid w:val="00BB1353"/>
    <w:rsid w:val="00C14989"/>
    <w:rsid w:val="00C23B11"/>
    <w:rsid w:val="00CC5957"/>
    <w:rsid w:val="00CD7B63"/>
    <w:rsid w:val="236C1910"/>
    <w:rsid w:val="24385DF1"/>
    <w:rsid w:val="29FE7625"/>
    <w:rsid w:val="32032C13"/>
    <w:rsid w:val="3A5F31F8"/>
    <w:rsid w:val="45EE3696"/>
    <w:rsid w:val="71031F5F"/>
    <w:rsid w:val="7A78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semiHidden/>
    <w:unhideWhenUsed/>
    <w:uiPriority w:val="99"/>
    <w:rPr>
      <w:sz w:val="24"/>
      <w:szCs w:val="24"/>
    </w:rPr>
  </w:style>
  <w:style w:type="character" w:styleId="7">
    <w:name w:val="Hyperlink"/>
    <w:basedOn w:val="6"/>
    <w:semiHidden/>
    <w:unhideWhenUsed/>
    <w:qFormat/>
    <w:uiPriority w:val="99"/>
    <w:rPr>
      <w:color w:val="0000FF"/>
      <w:u w:val="single"/>
    </w:rPr>
  </w:style>
  <w:style w:type="character" w:styleId="8">
    <w:name w:val="Strong"/>
    <w:basedOn w:val="6"/>
    <w:qFormat/>
    <w:uiPriority w:val="22"/>
    <w:rPr>
      <w:b/>
      <w:bCs/>
    </w:rPr>
  </w:style>
  <w:style w:type="character" w:customStyle="1" w:styleId="10">
    <w:name w:val="Header Char"/>
    <w:basedOn w:val="6"/>
    <w:link w:val="4"/>
    <w:uiPriority w:val="99"/>
  </w:style>
  <w:style w:type="character" w:customStyle="1" w:styleId="11">
    <w:name w:val="Footer Char"/>
    <w:basedOn w:val="6"/>
    <w:link w:val="3"/>
    <w:uiPriority w:val="99"/>
  </w:style>
  <w:style w:type="paragraph" w:styleId="12">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853</Words>
  <Characters>4868</Characters>
  <Lines>40</Lines>
  <Paragraphs>11</Paragraphs>
  <ScaleCrop>false</ScaleCrop>
  <LinksUpToDate>false</LinksUpToDate>
  <CharactersWithSpaces>5710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2018-06-24T04:18:00Z</dcterms:created>
  <dc:creator>Microsoft account</dc:creator>
  <cp:lastModifiedBy>ed</cp:lastModifiedBy>
  <dcterms:modified xsi:type="dcterms:W3CDTF">2018-07-03T06:23:20Z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