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23" w:rsidRDefault="00953052">
      <w:r>
        <w:rPr>
          <w:noProof/>
        </w:rPr>
        <w:drawing>
          <wp:anchor distT="0" distB="0" distL="114300" distR="114300" simplePos="0" relativeHeight="251657728" behindDoc="0" locked="0" layoutInCell="1" allowOverlap="1">
            <wp:simplePos x="0" y="0"/>
            <wp:positionH relativeFrom="column">
              <wp:posOffset>2297430</wp:posOffset>
            </wp:positionH>
            <wp:positionV relativeFrom="paragraph">
              <wp:posOffset>-170815</wp:posOffset>
            </wp:positionV>
            <wp:extent cx="857885" cy="84836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857885" cy="848360"/>
                    </a:xfrm>
                    <a:prstGeom prst="rect">
                      <a:avLst/>
                    </a:prstGeom>
                    <a:noFill/>
                    <a:ln w="9525">
                      <a:noFill/>
                      <a:miter lim="800000"/>
                      <a:headEnd/>
                      <a:tailEnd/>
                    </a:ln>
                  </pic:spPr>
                </pic:pic>
              </a:graphicData>
            </a:graphic>
          </wp:anchor>
        </w:drawing>
      </w:r>
    </w:p>
    <w:p w:rsidR="006E5123" w:rsidRDefault="006E5123"/>
    <w:p w:rsidR="006E5123" w:rsidRDefault="006E5123"/>
    <w:p w:rsidR="006E5123" w:rsidRDefault="006E5123"/>
    <w:p w:rsidR="006E5123" w:rsidRDefault="006E5123"/>
    <w:p w:rsidR="00A308C4" w:rsidRDefault="001A1489">
      <w:r>
        <w:t>Every year</w:t>
      </w:r>
      <w:r w:rsidR="006A59B5">
        <w:t>,</w:t>
      </w:r>
      <w:r>
        <w:t xml:space="preserve"> </w:t>
      </w:r>
      <w:r w:rsidR="00A308C4">
        <w:t>Worker</w:t>
      </w:r>
      <w:r w:rsidR="009D5D83">
        <w:t>s</w:t>
      </w:r>
      <w:r w:rsidR="00A308C4">
        <w:t xml:space="preserve"> Memorial Day </w:t>
      </w:r>
      <w:r>
        <w:t>is observed on</w:t>
      </w:r>
      <w:r w:rsidR="00370E88">
        <w:t xml:space="preserve"> April</w:t>
      </w:r>
      <w:r w:rsidR="00A308C4">
        <w:t xml:space="preserve"> 28.   This day serves as a remembrance for workers who have lost their lives or been injured on the job.   As we remember those who have died in</w:t>
      </w:r>
      <w:r w:rsidR="00866B14">
        <w:t xml:space="preserve"> preventable</w:t>
      </w:r>
      <w:r w:rsidR="00A308C4">
        <w:t xml:space="preserve"> workplace </w:t>
      </w:r>
      <w:r w:rsidR="00F857E5">
        <w:t>tragedies</w:t>
      </w:r>
      <w:r w:rsidR="00A308C4">
        <w:t xml:space="preserve">, suffered diseases due to exposure to toxic substances or been injured because of dangerous conditions, it </w:t>
      </w:r>
      <w:r w:rsidR="008B3549">
        <w:t>is also</w:t>
      </w:r>
      <w:r w:rsidR="00A308C4">
        <w:t xml:space="preserve"> an opportunity to reflect on the need to </w:t>
      </w:r>
      <w:r w:rsidR="008B3549">
        <w:t>re</w:t>
      </w:r>
      <w:r w:rsidR="00055440">
        <w:t>new</w:t>
      </w:r>
      <w:r w:rsidR="008B3549">
        <w:t xml:space="preserve"> our commitment</w:t>
      </w:r>
      <w:r w:rsidR="00A308C4">
        <w:t xml:space="preserve"> to improving health and safety in the workplace.</w:t>
      </w:r>
    </w:p>
    <w:p w:rsidR="00D855F3" w:rsidRDefault="00D855F3"/>
    <w:p w:rsidR="00A308C4" w:rsidRDefault="009C18B4">
      <w:r>
        <w:t>The day has s</w:t>
      </w:r>
      <w:r w:rsidR="00A308C4">
        <w:t>pecial significance</w:t>
      </w:r>
      <w:r>
        <w:t xml:space="preserve"> to those who are </w:t>
      </w:r>
      <w:r w:rsidR="008B3549">
        <w:t xml:space="preserve">dedicated to addressing </w:t>
      </w:r>
      <w:r>
        <w:t xml:space="preserve">occupational health and safety issues.   </w:t>
      </w:r>
      <w:r w:rsidR="009A012C">
        <w:t>E</w:t>
      </w:r>
      <w:r w:rsidR="00F85D3E">
        <w:t>very day</w:t>
      </w:r>
      <w:r w:rsidR="00F85D3E" w:rsidRPr="008F3AC2">
        <w:rPr>
          <w:b/>
        </w:rPr>
        <w:t xml:space="preserve">, </w:t>
      </w:r>
      <w:r w:rsidR="00D00350" w:rsidRPr="00993DEC">
        <w:t>1</w:t>
      </w:r>
      <w:r w:rsidR="00877036" w:rsidRPr="00993DEC">
        <w:t>3</w:t>
      </w:r>
      <w:r w:rsidR="00D00350">
        <w:t xml:space="preserve"> workers are killed on the job in the United States</w:t>
      </w:r>
      <w:r w:rsidR="00F85D3E">
        <w:t xml:space="preserve">.   </w:t>
      </w:r>
      <w:r w:rsidR="008B3549">
        <w:t>D</w:t>
      </w:r>
      <w:r>
        <w:t xml:space="preserve">espite the </w:t>
      </w:r>
      <w:r w:rsidR="000F1B84">
        <w:t xml:space="preserve">difficulties and challenges we face in achieving the goal of reducing and eliminating workplace hazards, we must remain ever </w:t>
      </w:r>
      <w:r w:rsidR="00370E88">
        <w:t>vigilant</w:t>
      </w:r>
      <w:r w:rsidR="00A308C4">
        <w:t>.</w:t>
      </w:r>
    </w:p>
    <w:p w:rsidR="00FE7DBF" w:rsidRDefault="00FE7DBF"/>
    <w:p w:rsidR="00C46729" w:rsidRDefault="00194ECA">
      <w:r>
        <w:t>Since the establishment of the Occupational Safety and Health Act</w:t>
      </w:r>
      <w:r w:rsidR="00BA7910">
        <w:t xml:space="preserve">, </w:t>
      </w:r>
      <w:r w:rsidR="001A1489">
        <w:t xml:space="preserve">over </w:t>
      </w:r>
      <w:r w:rsidR="00EC1EF8">
        <w:t>40 years ago, the number of worker deaths</w:t>
      </w:r>
      <w:r w:rsidR="006D7CDF">
        <w:t xml:space="preserve"> per year</w:t>
      </w:r>
      <w:r w:rsidR="00EC1EF8">
        <w:t xml:space="preserve"> has been reduced from approximately </w:t>
      </w:r>
      <w:r w:rsidR="00984A9C">
        <w:t>1</w:t>
      </w:r>
      <w:r w:rsidR="00EC1EF8">
        <w:t xml:space="preserve">4,000 in 1970 to </w:t>
      </w:r>
      <w:r w:rsidR="00FB7048" w:rsidRPr="0080358E">
        <w:t>4,836 in 2015</w:t>
      </w:r>
      <w:r w:rsidR="00C84113">
        <w:t>.</w:t>
      </w:r>
      <w:r w:rsidR="00695988">
        <w:t xml:space="preserve"> This is a substantial</w:t>
      </w:r>
      <w:r w:rsidR="00EC1EF8">
        <w:t xml:space="preserve"> achievement </w:t>
      </w:r>
      <w:r w:rsidR="001A1489">
        <w:t xml:space="preserve">given the fact that </w:t>
      </w:r>
      <w:r w:rsidR="006D7CDF">
        <w:t xml:space="preserve">over the </w:t>
      </w:r>
      <w:r w:rsidR="001A1489">
        <w:t>same time</w:t>
      </w:r>
      <w:r w:rsidR="006D7CDF">
        <w:t xml:space="preserve"> period</w:t>
      </w:r>
      <w:r w:rsidR="001A1489">
        <w:t>,</w:t>
      </w:r>
      <w:r w:rsidR="009A012C">
        <w:t xml:space="preserve"> the </w:t>
      </w:r>
      <w:r w:rsidR="00EC1EF8">
        <w:t>workforce</w:t>
      </w:r>
      <w:r w:rsidR="009A012C">
        <w:t xml:space="preserve"> </w:t>
      </w:r>
      <w:r w:rsidR="00EC1EF8">
        <w:t xml:space="preserve">has doubled in size. </w:t>
      </w:r>
      <w:r w:rsidR="00CB77BC">
        <w:t xml:space="preserve">  However</w:t>
      </w:r>
      <w:r w:rsidR="005540F8">
        <w:t xml:space="preserve">, too many workers </w:t>
      </w:r>
      <w:r w:rsidR="00CB77BC">
        <w:t xml:space="preserve">still </w:t>
      </w:r>
      <w:r w:rsidR="005540F8">
        <w:t xml:space="preserve">remain at risk.   </w:t>
      </w:r>
    </w:p>
    <w:p w:rsidR="00C46729" w:rsidRDefault="00C46729"/>
    <w:p w:rsidR="00B150FA" w:rsidRDefault="00C609BC">
      <w:r w:rsidRPr="000E5A91">
        <w:t xml:space="preserve">According to </w:t>
      </w:r>
      <w:r w:rsidR="00C46729" w:rsidRPr="000E5A91">
        <w:t>the</w:t>
      </w:r>
      <w:r w:rsidRPr="000E5A91">
        <w:t xml:space="preserve"> Bureau of Labor </w:t>
      </w:r>
      <w:r w:rsidR="00B866F2" w:rsidRPr="000E5A91">
        <w:t xml:space="preserve">Statistics (BLS) </w:t>
      </w:r>
      <w:r w:rsidRPr="000E5A91">
        <w:t xml:space="preserve">data, fatal work injuries in construction increased to </w:t>
      </w:r>
      <w:r w:rsidR="007F61F1" w:rsidRPr="000E5A91">
        <w:t>937</w:t>
      </w:r>
      <w:r w:rsidR="00104B6E" w:rsidRPr="000E5A91">
        <w:t xml:space="preserve"> in 2015</w:t>
      </w:r>
      <w:r w:rsidR="008B0DE8" w:rsidRPr="000E5A91">
        <w:t xml:space="preserve"> </w:t>
      </w:r>
      <w:r w:rsidRPr="000E5A91">
        <w:t xml:space="preserve">from </w:t>
      </w:r>
      <w:r w:rsidR="0043775D" w:rsidRPr="000E5A91">
        <w:t>899</w:t>
      </w:r>
      <w:r w:rsidR="007F61F1" w:rsidRPr="000E5A91">
        <w:t xml:space="preserve"> in 2014</w:t>
      </w:r>
      <w:r w:rsidR="00EA157B" w:rsidRPr="000E5A91">
        <w:t xml:space="preserve">.  </w:t>
      </w:r>
      <w:r w:rsidR="008B0DE8" w:rsidRPr="000E5A91">
        <w:t xml:space="preserve">This increase in construction fatalities represents the highest total since 2008 (975).   </w:t>
      </w:r>
      <w:r w:rsidR="00EA157B" w:rsidRPr="000E5A91">
        <w:t xml:space="preserve"> Hispanic or Latino worker</w:t>
      </w:r>
      <w:r w:rsidR="008B0DE8" w:rsidRPr="000E5A91">
        <w:t>s</w:t>
      </w:r>
      <w:r w:rsidR="00EA157B" w:rsidRPr="000E5A91">
        <w:t xml:space="preserve"> </w:t>
      </w:r>
      <w:r w:rsidR="008B0DE8" w:rsidRPr="000E5A91">
        <w:t xml:space="preserve">incurred 903 fatal injuries in 2015—the highest number since 2007.   </w:t>
      </w:r>
      <w:r w:rsidR="00C46729" w:rsidRPr="000E5A91">
        <w:t>Fatal injuries involving Hispanic or Latino workers rose 12 percent in just one year</w:t>
      </w:r>
      <w:r w:rsidR="007C6429" w:rsidRPr="000E5A91">
        <w:t>,</w:t>
      </w:r>
      <w:r w:rsidR="00C46729" w:rsidRPr="000E5A91">
        <w:t xml:space="preserve"> with an increase in the rate</w:t>
      </w:r>
      <w:r w:rsidR="00EA157B" w:rsidRPr="000E5A91">
        <w:t xml:space="preserve"> from </w:t>
      </w:r>
      <w:r w:rsidR="007827BC" w:rsidRPr="000E5A91">
        <w:t>3.7 in</w:t>
      </w:r>
      <w:r w:rsidR="00C46729" w:rsidRPr="000E5A91">
        <w:t xml:space="preserve"> 2014 </w:t>
      </w:r>
      <w:r w:rsidR="00EA157B" w:rsidRPr="000E5A91">
        <w:t>to 4.0 per 100,000 full time employees (FTE) in 2015. This is quite significant, as it was the highest rate among all racial/ethnic groups for which rates are calculated.</w:t>
      </w:r>
      <w:r w:rsidR="007827BC" w:rsidRPr="000E5A91">
        <w:t xml:space="preserve">   </w:t>
      </w:r>
      <w:r w:rsidR="00EA157B" w:rsidRPr="000E5A91">
        <w:t>Overall, fatal injuries involving foreign-born workers</w:t>
      </w:r>
      <w:r w:rsidR="0075552D" w:rsidRPr="000E5A91">
        <w:t xml:space="preserve">, </w:t>
      </w:r>
      <w:r w:rsidR="00104B6E" w:rsidRPr="000E5A91">
        <w:t>who</w:t>
      </w:r>
      <w:r w:rsidR="0075552D" w:rsidRPr="000E5A91">
        <w:t xml:space="preserve"> came from over 100 different countries, </w:t>
      </w:r>
      <w:r w:rsidR="00EA157B" w:rsidRPr="000E5A91">
        <w:t>were at the highest level since 2007</w:t>
      </w:r>
      <w:r w:rsidR="007827BC" w:rsidRPr="000E5A91">
        <w:t xml:space="preserve">. </w:t>
      </w:r>
      <w:r w:rsidR="00FD30B8" w:rsidRPr="000E5A91">
        <w:t xml:space="preserve">Fatalities among contracted workers rose to 829 in 2015 from 802 in 2014 and </w:t>
      </w:r>
      <w:r w:rsidR="002877E3" w:rsidRPr="000E5A91">
        <w:t>accounted</w:t>
      </w:r>
      <w:r w:rsidR="00FD30B8" w:rsidRPr="000E5A91">
        <w:t xml:space="preserve"> for 17 percent of all fatalities in 2015.</w:t>
      </w:r>
      <w:r w:rsidR="00695988" w:rsidRPr="000E5A91">
        <w:t>These</w:t>
      </w:r>
      <w:r w:rsidR="003956C2" w:rsidRPr="000E5A91">
        <w:t xml:space="preserve"> statistics underscore the</w:t>
      </w:r>
      <w:r w:rsidR="005540F8" w:rsidRPr="000E5A91">
        <w:t xml:space="preserve"> importance of providing safety and health training in the appropriate language</w:t>
      </w:r>
      <w:r w:rsidR="00695988" w:rsidRPr="000E5A91">
        <w:t xml:space="preserve"> and upon hiring since many temporary workers are killed or injured in their first week at work</w:t>
      </w:r>
      <w:r w:rsidR="005540F8" w:rsidRPr="000E5A91">
        <w:t>.</w:t>
      </w:r>
      <w:r w:rsidR="00445F1D">
        <w:t xml:space="preserve">  </w:t>
      </w:r>
    </w:p>
    <w:p w:rsidR="007C6429" w:rsidRDefault="007C6429"/>
    <w:p w:rsidR="00F85D3E" w:rsidRDefault="00A308C4">
      <w:r>
        <w:t>As an employer</w:t>
      </w:r>
      <w:r w:rsidR="00CE2E00">
        <w:t xml:space="preserve"> or </w:t>
      </w:r>
      <w:r w:rsidR="00440066">
        <w:t xml:space="preserve">an </w:t>
      </w:r>
      <w:r w:rsidR="00CE2E00">
        <w:t>organization</w:t>
      </w:r>
      <w:r>
        <w:t xml:space="preserve"> with </w:t>
      </w:r>
      <w:r w:rsidR="00B72F52">
        <w:t>which</w:t>
      </w:r>
      <w:r>
        <w:t xml:space="preserve"> we have had contact over the </w:t>
      </w:r>
      <w:r w:rsidR="00370E88">
        <w:t>past year</w:t>
      </w:r>
      <w:r>
        <w:t xml:space="preserve">, we invite you to join us in commemorating this day.   Nationally, this day is observed in many ways.   The </w:t>
      </w:r>
      <w:r w:rsidR="006E5123">
        <w:t>Hasbrouck Heights</w:t>
      </w:r>
      <w:r>
        <w:t xml:space="preserve"> Area Office of OSHA invites you to participate in Worker</w:t>
      </w:r>
      <w:r w:rsidR="00ED24CF">
        <w:t>s</w:t>
      </w:r>
      <w:r>
        <w:t xml:space="preserve"> Memorial Day this year by holding an event or ceremony at your worksite.   Some of the events that have been sponsored in the past include: a moment of silence at the workplace, the distribution of black ribbon pins, a tree planting ceremony or simply distributing educational information such as the enclosed </w:t>
      </w:r>
      <w:r w:rsidR="00370E88">
        <w:t>fact sheet</w:t>
      </w:r>
      <w:r>
        <w:t xml:space="preserve"> to raise awareness about the importance of workplace safety and health.   </w:t>
      </w:r>
    </w:p>
    <w:p w:rsidR="00F85D3E" w:rsidRDefault="00F85D3E"/>
    <w:p w:rsidR="00A308C4" w:rsidRDefault="007E6BB2">
      <w:r>
        <w:t xml:space="preserve">Over the years, numerous communities have dedicated plaques, sites and monuments to workers who have lost their lives because of dangerous working conditions.   </w:t>
      </w:r>
      <w:r w:rsidR="00370E88">
        <w:t xml:space="preserve">There may </w:t>
      </w:r>
      <w:r>
        <w:t xml:space="preserve">already </w:t>
      </w:r>
      <w:r w:rsidR="00370E88">
        <w:t>be events scheduled in your region</w:t>
      </w:r>
      <w:r w:rsidR="00BD3823">
        <w:t xml:space="preserve"> </w:t>
      </w:r>
      <w:r w:rsidR="00370E88">
        <w:t xml:space="preserve">that you </w:t>
      </w:r>
      <w:r>
        <w:t>can</w:t>
      </w:r>
      <w:r w:rsidR="00370E88">
        <w:t xml:space="preserve"> attend. </w:t>
      </w:r>
      <w:r w:rsidR="00055440">
        <w:t xml:space="preserve">  </w:t>
      </w:r>
    </w:p>
    <w:p w:rsidR="00CF0017" w:rsidRDefault="00CF0017"/>
    <w:p w:rsidR="00EC1EF8" w:rsidRDefault="00A308C4">
      <w:r>
        <w:t xml:space="preserve">Please feel free to contact us for more information </w:t>
      </w:r>
      <w:r w:rsidR="00370E88">
        <w:t>about Worker</w:t>
      </w:r>
      <w:r w:rsidR="00ED24CF">
        <w:t>s</w:t>
      </w:r>
      <w:r>
        <w:t xml:space="preserve"> Memorial Day or if you have any questions.   We would appreciate hearing from you on the results of your effort to raise awareness in your workplace regarding occupational health and safety on this Worker</w:t>
      </w:r>
      <w:r w:rsidR="00ED24CF">
        <w:t>s</w:t>
      </w:r>
      <w:r>
        <w:t xml:space="preserve"> Memorial</w:t>
      </w:r>
    </w:p>
    <w:p w:rsidR="00A308C4" w:rsidRPr="0064402B" w:rsidRDefault="00A308C4">
      <w:pPr>
        <w:rPr>
          <w:b/>
        </w:rPr>
      </w:pPr>
      <w:r>
        <w:t>Day, April 28,</w:t>
      </w:r>
      <w:r w:rsidR="0042226D">
        <w:t xml:space="preserve"> </w:t>
      </w:r>
      <w:r w:rsidR="00BD3823">
        <w:t>20</w:t>
      </w:r>
      <w:r w:rsidR="00474697">
        <w:t>1</w:t>
      </w:r>
      <w:r w:rsidR="00EA5095">
        <w:t>7</w:t>
      </w:r>
      <w:r>
        <w:t xml:space="preserve">     Please contact our designated Worker</w:t>
      </w:r>
      <w:r w:rsidR="00ED24CF">
        <w:t>s</w:t>
      </w:r>
      <w:r>
        <w:t xml:space="preserve"> Memorial Day coordinator, </w:t>
      </w:r>
      <w:r w:rsidR="006E5123">
        <w:t xml:space="preserve">Michael Silva </w:t>
      </w:r>
      <w:r w:rsidR="00997FC1">
        <w:t xml:space="preserve">in the </w:t>
      </w:r>
      <w:r w:rsidR="006E5123">
        <w:t>Hasbrouck Heights</w:t>
      </w:r>
      <w:r>
        <w:t xml:space="preserve"> Area Office at </w:t>
      </w:r>
      <w:r w:rsidR="006E5123">
        <w:t>201</w:t>
      </w:r>
      <w:r>
        <w:t xml:space="preserve"> - </w:t>
      </w:r>
      <w:r w:rsidR="006E5123">
        <w:t>288</w:t>
      </w:r>
      <w:r>
        <w:t>-</w:t>
      </w:r>
      <w:r w:rsidR="006E5123">
        <w:t>1700</w:t>
      </w:r>
      <w:r>
        <w:t xml:space="preserve">.    Thank you for working with us </w:t>
      </w:r>
      <w:r w:rsidR="0064402B">
        <w:t xml:space="preserve">this year </w:t>
      </w:r>
      <w:r>
        <w:t xml:space="preserve">to emphasize the importance of </w:t>
      </w:r>
      <w:r w:rsidRPr="00EA5095">
        <w:t>prevention rather than after-the-fact enforcement.</w:t>
      </w:r>
    </w:p>
    <w:p w:rsidR="00A308C4" w:rsidRPr="0064402B" w:rsidRDefault="00A308C4">
      <w:pPr>
        <w:rPr>
          <w:b/>
        </w:rPr>
      </w:pPr>
    </w:p>
    <w:p w:rsidR="00A308C4" w:rsidRDefault="00A308C4"/>
    <w:p w:rsidR="00A308C4" w:rsidRDefault="00A308C4"/>
    <w:p w:rsidR="00E217F5" w:rsidRDefault="00E217F5"/>
    <w:p w:rsidR="00E217F5" w:rsidRDefault="00E217F5"/>
    <w:p w:rsidR="00E217F5" w:rsidRDefault="00E217F5"/>
    <w:p w:rsidR="00E217F5" w:rsidRDefault="00E217F5"/>
    <w:p w:rsidR="00E217F5" w:rsidRPr="002A36B0" w:rsidRDefault="00E217F5">
      <w:pPr>
        <w:rPr>
          <w:sz w:val="18"/>
        </w:rPr>
      </w:pPr>
      <w:r w:rsidRPr="002A36B0">
        <w:rPr>
          <w:sz w:val="18"/>
        </w:rPr>
        <w:t xml:space="preserve">U.S. Bureau of Labor Statistics, </w:t>
      </w:r>
      <w:r w:rsidR="00BB668E" w:rsidRPr="002A36B0">
        <w:rPr>
          <w:sz w:val="18"/>
        </w:rPr>
        <w:t>201</w:t>
      </w:r>
      <w:r w:rsidR="00CB77BC" w:rsidRPr="002A36B0">
        <w:rPr>
          <w:sz w:val="18"/>
        </w:rPr>
        <w:t xml:space="preserve">5 </w:t>
      </w:r>
      <w:r w:rsidR="00BB668E" w:rsidRPr="002A36B0">
        <w:rPr>
          <w:sz w:val="18"/>
        </w:rPr>
        <w:t>Census of Fatal Occupational Injuries</w:t>
      </w:r>
      <w:r w:rsidR="00BB668E" w:rsidRPr="002A36B0">
        <w:rPr>
          <w:rFonts w:ascii="Arial" w:hAnsi="Arial" w:cs="Arial"/>
          <w:color w:val="183061"/>
          <w:sz w:val="20"/>
          <w:szCs w:val="27"/>
        </w:rPr>
        <w:t xml:space="preserve"> </w:t>
      </w:r>
      <w:hyperlink r:id="rId5" w:history="1">
        <w:r w:rsidR="00296587" w:rsidRPr="002A36B0">
          <w:rPr>
            <w:rStyle w:val="Hyperlink"/>
            <w:sz w:val="18"/>
          </w:rPr>
          <w:t>https://www.bls.gov/news.release/pdf/osh.pdf</w:t>
        </w:r>
      </w:hyperlink>
      <w:r w:rsidR="00296587" w:rsidRPr="002A36B0">
        <w:rPr>
          <w:color w:val="0070C0"/>
          <w:sz w:val="18"/>
        </w:rPr>
        <w:t xml:space="preserve"> </w:t>
      </w:r>
    </w:p>
    <w:p w:rsidR="00573381" w:rsidRDefault="00573381"/>
    <w:p w:rsidR="00074802" w:rsidRDefault="00074802" w:rsidP="008A59B6">
      <w:pPr>
        <w:tabs>
          <w:tab w:val="left" w:pos="2895"/>
        </w:tabs>
      </w:pPr>
    </w:p>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p w:rsidR="00074802" w:rsidRDefault="00074802"/>
    <w:sectPr w:rsidR="00074802" w:rsidSect="00A308C4">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A308C4"/>
    <w:rsid w:val="00003E89"/>
    <w:rsid w:val="00005D85"/>
    <w:rsid w:val="00055440"/>
    <w:rsid w:val="00074802"/>
    <w:rsid w:val="000878BA"/>
    <w:rsid w:val="000C019E"/>
    <w:rsid w:val="000C78AA"/>
    <w:rsid w:val="000D281F"/>
    <w:rsid w:val="000E5A91"/>
    <w:rsid w:val="000E6EAC"/>
    <w:rsid w:val="000F1B84"/>
    <w:rsid w:val="00104B6E"/>
    <w:rsid w:val="00113D0B"/>
    <w:rsid w:val="00115CEB"/>
    <w:rsid w:val="00150E22"/>
    <w:rsid w:val="00194ECA"/>
    <w:rsid w:val="001A1489"/>
    <w:rsid w:val="001A4B84"/>
    <w:rsid w:val="001B4409"/>
    <w:rsid w:val="001B49C5"/>
    <w:rsid w:val="001E33CD"/>
    <w:rsid w:val="002019D9"/>
    <w:rsid w:val="002404A9"/>
    <w:rsid w:val="002476BF"/>
    <w:rsid w:val="00254ACA"/>
    <w:rsid w:val="002877E3"/>
    <w:rsid w:val="00294AD5"/>
    <w:rsid w:val="00296587"/>
    <w:rsid w:val="002A36B0"/>
    <w:rsid w:val="002A622F"/>
    <w:rsid w:val="00370E88"/>
    <w:rsid w:val="003764D7"/>
    <w:rsid w:val="00392B05"/>
    <w:rsid w:val="003956C2"/>
    <w:rsid w:val="003975F0"/>
    <w:rsid w:val="0042226D"/>
    <w:rsid w:val="004277CD"/>
    <w:rsid w:val="0043775D"/>
    <w:rsid w:val="00440066"/>
    <w:rsid w:val="00445022"/>
    <w:rsid w:val="00445F1D"/>
    <w:rsid w:val="00474697"/>
    <w:rsid w:val="004C1EEB"/>
    <w:rsid w:val="004C4DFB"/>
    <w:rsid w:val="004D0F8A"/>
    <w:rsid w:val="004D6AB2"/>
    <w:rsid w:val="004E4D8F"/>
    <w:rsid w:val="004F7FE9"/>
    <w:rsid w:val="00533F21"/>
    <w:rsid w:val="005540F8"/>
    <w:rsid w:val="00573381"/>
    <w:rsid w:val="0059223F"/>
    <w:rsid w:val="005B60A6"/>
    <w:rsid w:val="005C4E62"/>
    <w:rsid w:val="0061104D"/>
    <w:rsid w:val="00632063"/>
    <w:rsid w:val="00640CB9"/>
    <w:rsid w:val="0064402B"/>
    <w:rsid w:val="006618C4"/>
    <w:rsid w:val="00681B9A"/>
    <w:rsid w:val="00695988"/>
    <w:rsid w:val="006A59B5"/>
    <w:rsid w:val="006C3416"/>
    <w:rsid w:val="006D71B2"/>
    <w:rsid w:val="006D7CDF"/>
    <w:rsid w:val="006E5123"/>
    <w:rsid w:val="006F2F3C"/>
    <w:rsid w:val="006F4C30"/>
    <w:rsid w:val="00701548"/>
    <w:rsid w:val="00720A69"/>
    <w:rsid w:val="0075044E"/>
    <w:rsid w:val="0075552D"/>
    <w:rsid w:val="00764761"/>
    <w:rsid w:val="0077019C"/>
    <w:rsid w:val="007827BC"/>
    <w:rsid w:val="007C6429"/>
    <w:rsid w:val="007C7F97"/>
    <w:rsid w:val="007D34A3"/>
    <w:rsid w:val="007E6BB2"/>
    <w:rsid w:val="007F61F1"/>
    <w:rsid w:val="0080358E"/>
    <w:rsid w:val="00813C9D"/>
    <w:rsid w:val="00821423"/>
    <w:rsid w:val="00821D74"/>
    <w:rsid w:val="00830C8D"/>
    <w:rsid w:val="00866B14"/>
    <w:rsid w:val="00877036"/>
    <w:rsid w:val="008804E5"/>
    <w:rsid w:val="008A012D"/>
    <w:rsid w:val="008A59B6"/>
    <w:rsid w:val="008B0DE8"/>
    <w:rsid w:val="008B2E3F"/>
    <w:rsid w:val="008B3549"/>
    <w:rsid w:val="008E6225"/>
    <w:rsid w:val="008F3AC2"/>
    <w:rsid w:val="00953052"/>
    <w:rsid w:val="00984A9C"/>
    <w:rsid w:val="00993DEC"/>
    <w:rsid w:val="00997FC1"/>
    <w:rsid w:val="009A012C"/>
    <w:rsid w:val="009C18B4"/>
    <w:rsid w:val="009D5D83"/>
    <w:rsid w:val="009E09D0"/>
    <w:rsid w:val="00A070B7"/>
    <w:rsid w:val="00A26292"/>
    <w:rsid w:val="00A308C4"/>
    <w:rsid w:val="00A4326F"/>
    <w:rsid w:val="00AA534D"/>
    <w:rsid w:val="00AB379E"/>
    <w:rsid w:val="00AC02B6"/>
    <w:rsid w:val="00AF3C62"/>
    <w:rsid w:val="00B034A4"/>
    <w:rsid w:val="00B150FA"/>
    <w:rsid w:val="00B72F52"/>
    <w:rsid w:val="00B866F2"/>
    <w:rsid w:val="00B90158"/>
    <w:rsid w:val="00BA7910"/>
    <w:rsid w:val="00BB668E"/>
    <w:rsid w:val="00BD0D1D"/>
    <w:rsid w:val="00BD3823"/>
    <w:rsid w:val="00BD4478"/>
    <w:rsid w:val="00BE6010"/>
    <w:rsid w:val="00C06D37"/>
    <w:rsid w:val="00C223FA"/>
    <w:rsid w:val="00C23DDE"/>
    <w:rsid w:val="00C374E4"/>
    <w:rsid w:val="00C46729"/>
    <w:rsid w:val="00C609BC"/>
    <w:rsid w:val="00C66329"/>
    <w:rsid w:val="00C84113"/>
    <w:rsid w:val="00C928DF"/>
    <w:rsid w:val="00CB77BC"/>
    <w:rsid w:val="00CC7867"/>
    <w:rsid w:val="00CD12B6"/>
    <w:rsid w:val="00CE2E00"/>
    <w:rsid w:val="00CF0017"/>
    <w:rsid w:val="00D00350"/>
    <w:rsid w:val="00D1440B"/>
    <w:rsid w:val="00D27C8D"/>
    <w:rsid w:val="00D41E0D"/>
    <w:rsid w:val="00D57C5B"/>
    <w:rsid w:val="00D65168"/>
    <w:rsid w:val="00D73D84"/>
    <w:rsid w:val="00D778D5"/>
    <w:rsid w:val="00D84573"/>
    <w:rsid w:val="00D855F3"/>
    <w:rsid w:val="00D8621C"/>
    <w:rsid w:val="00DC28DD"/>
    <w:rsid w:val="00E217F5"/>
    <w:rsid w:val="00E90205"/>
    <w:rsid w:val="00EA157B"/>
    <w:rsid w:val="00EA5095"/>
    <w:rsid w:val="00EC1EF8"/>
    <w:rsid w:val="00ED24CF"/>
    <w:rsid w:val="00EE3248"/>
    <w:rsid w:val="00F32AC7"/>
    <w:rsid w:val="00F513E9"/>
    <w:rsid w:val="00F62DBD"/>
    <w:rsid w:val="00F63461"/>
    <w:rsid w:val="00F84D75"/>
    <w:rsid w:val="00F857E5"/>
    <w:rsid w:val="00F85D3E"/>
    <w:rsid w:val="00F85F91"/>
    <w:rsid w:val="00F95271"/>
    <w:rsid w:val="00FB7048"/>
    <w:rsid w:val="00FD30B8"/>
    <w:rsid w:val="00FE7DBF"/>
    <w:rsid w:val="00FF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DocumentMap">
    <w:name w:val="Document Map"/>
    <w:basedOn w:val="Normal"/>
    <w:semiHidden/>
    <w:rsid w:val="00D57C5B"/>
    <w:pPr>
      <w:shd w:val="clear" w:color="auto" w:fill="000080"/>
    </w:pPr>
    <w:rPr>
      <w:rFonts w:ascii="Tahoma" w:hAnsi="Tahoma" w:cs="Tahoma"/>
    </w:rPr>
  </w:style>
  <w:style w:type="character" w:styleId="Hyperlink">
    <w:name w:val="Hyperlink"/>
    <w:rsid w:val="00074802"/>
    <w:rPr>
      <w:color w:val="0000FF"/>
      <w:u w:val="single"/>
    </w:rPr>
  </w:style>
  <w:style w:type="character" w:styleId="CommentReference">
    <w:name w:val="annotation reference"/>
    <w:rsid w:val="00720A69"/>
    <w:rPr>
      <w:sz w:val="16"/>
      <w:szCs w:val="16"/>
    </w:rPr>
  </w:style>
  <w:style w:type="paragraph" w:styleId="CommentText">
    <w:name w:val="annotation text"/>
    <w:basedOn w:val="Normal"/>
    <w:link w:val="CommentTextChar"/>
    <w:rsid w:val="00720A69"/>
    <w:rPr>
      <w:sz w:val="20"/>
      <w:szCs w:val="20"/>
    </w:rPr>
  </w:style>
  <w:style w:type="character" w:customStyle="1" w:styleId="CommentTextChar">
    <w:name w:val="Comment Text Char"/>
    <w:basedOn w:val="DefaultParagraphFont"/>
    <w:link w:val="CommentText"/>
    <w:rsid w:val="00720A69"/>
  </w:style>
  <w:style w:type="paragraph" w:styleId="CommentSubject">
    <w:name w:val="annotation subject"/>
    <w:basedOn w:val="CommentText"/>
    <w:next w:val="CommentText"/>
    <w:link w:val="CommentSubjectChar"/>
    <w:rsid w:val="00720A69"/>
    <w:rPr>
      <w:b/>
      <w:bCs/>
    </w:rPr>
  </w:style>
  <w:style w:type="character" w:customStyle="1" w:styleId="CommentSubjectChar">
    <w:name w:val="Comment Subject Char"/>
    <w:link w:val="CommentSubject"/>
    <w:rsid w:val="00720A69"/>
    <w:rPr>
      <w:b/>
      <w:bCs/>
    </w:rPr>
  </w:style>
  <w:style w:type="paragraph" w:styleId="BalloonText">
    <w:name w:val="Balloon Text"/>
    <w:basedOn w:val="Normal"/>
    <w:link w:val="BalloonTextChar"/>
    <w:rsid w:val="00720A69"/>
    <w:rPr>
      <w:rFonts w:ascii="Tahoma" w:hAnsi="Tahoma" w:cs="Tahoma"/>
      <w:sz w:val="16"/>
      <w:szCs w:val="16"/>
    </w:rPr>
  </w:style>
  <w:style w:type="character" w:customStyle="1" w:styleId="BalloonTextChar">
    <w:name w:val="Balloon Text Char"/>
    <w:link w:val="BalloonText"/>
    <w:rsid w:val="00720A69"/>
    <w:rPr>
      <w:rFonts w:ascii="Tahoma" w:hAnsi="Tahoma" w:cs="Tahoma"/>
      <w:sz w:val="16"/>
      <w:szCs w:val="16"/>
    </w:rPr>
  </w:style>
  <w:style w:type="paragraph" w:styleId="Revision">
    <w:name w:val="Revision"/>
    <w:hidden/>
    <w:uiPriority w:val="99"/>
    <w:semiHidden/>
    <w:rsid w:val="00CB77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s.gov/news.release/pdf/osh.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March 2004</vt:lpstr>
    </vt:vector>
  </TitlesOfParts>
  <Company>USDOL/OSHA</Company>
  <LinksUpToDate>false</LinksUpToDate>
  <CharactersWithSpaces>3929</CharactersWithSpaces>
  <SharedDoc>false</SharedDoc>
  <HLinks>
    <vt:vector size="6" baseType="variant">
      <vt:variant>
        <vt:i4>4259929</vt:i4>
      </vt:variant>
      <vt:variant>
        <vt:i4>0</vt:i4>
      </vt:variant>
      <vt:variant>
        <vt:i4>0</vt:i4>
      </vt:variant>
      <vt:variant>
        <vt:i4>5</vt:i4>
      </vt:variant>
      <vt:variant>
        <vt:lpwstr>https://www.bls.gov/news.release/pdf/osh.pdf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2004</dc:title>
  <dc:creator>OSHA_User</dc:creator>
  <cp:lastModifiedBy>David Keidel</cp:lastModifiedBy>
  <cp:revision>2</cp:revision>
  <cp:lastPrinted>2017-02-27T22:27:00Z</cp:lastPrinted>
  <dcterms:created xsi:type="dcterms:W3CDTF">2017-04-26T14:46:00Z</dcterms:created>
  <dcterms:modified xsi:type="dcterms:W3CDTF">2017-04-26T14:46:00Z</dcterms:modified>
</cp:coreProperties>
</file>