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FD44" w14:textId="77777777" w:rsidR="001E74D2" w:rsidRPr="00523555" w:rsidRDefault="002F3A47">
      <w:pPr>
        <w:rPr>
          <w:rFonts w:ascii="Times New Roman" w:hAnsi="Times New Roman" w:cs="Times New Roman"/>
          <w:b/>
          <w:sz w:val="24"/>
          <w:szCs w:val="24"/>
        </w:rPr>
      </w:pPr>
      <w:r w:rsidRPr="00523555">
        <w:rPr>
          <w:rFonts w:ascii="Times New Roman" w:hAnsi="Times New Roman" w:cs="Times New Roman"/>
          <w:b/>
          <w:sz w:val="24"/>
          <w:szCs w:val="24"/>
        </w:rPr>
        <w:t xml:space="preserve">AP US GOVERNMENT </w:t>
      </w:r>
      <w:r w:rsidR="00523555" w:rsidRPr="00523555">
        <w:rPr>
          <w:rFonts w:ascii="Times New Roman" w:hAnsi="Times New Roman" w:cs="Times New Roman"/>
          <w:b/>
          <w:sz w:val="24"/>
          <w:szCs w:val="24"/>
        </w:rPr>
        <w:t xml:space="preserve">Readings </w:t>
      </w:r>
      <w:r w:rsidR="00A862F7">
        <w:rPr>
          <w:rFonts w:ascii="Times New Roman" w:hAnsi="Times New Roman" w:cs="Times New Roman"/>
          <w:b/>
          <w:sz w:val="24"/>
          <w:szCs w:val="24"/>
        </w:rPr>
        <w:t>38, 39, 41</w:t>
      </w:r>
      <w:r w:rsidRPr="00523555">
        <w:rPr>
          <w:rFonts w:ascii="Times New Roman" w:hAnsi="Times New Roman" w:cs="Times New Roman"/>
          <w:b/>
          <w:sz w:val="24"/>
          <w:szCs w:val="24"/>
        </w:rPr>
        <w:tab/>
      </w:r>
      <w:r w:rsidRPr="00523555">
        <w:rPr>
          <w:rFonts w:ascii="Times New Roman" w:hAnsi="Times New Roman" w:cs="Times New Roman"/>
          <w:b/>
          <w:sz w:val="24"/>
          <w:szCs w:val="24"/>
        </w:rPr>
        <w:tab/>
      </w:r>
    </w:p>
    <w:p w14:paraId="01E1200E" w14:textId="77777777" w:rsidR="002F3A47" w:rsidRPr="00523555" w:rsidRDefault="002F3A47">
      <w:pPr>
        <w:rPr>
          <w:rFonts w:ascii="Times New Roman" w:hAnsi="Times New Roman" w:cs="Times New Roman"/>
          <w:i/>
          <w:sz w:val="24"/>
          <w:szCs w:val="24"/>
        </w:rPr>
      </w:pPr>
      <w:r w:rsidRPr="00523555">
        <w:rPr>
          <w:rFonts w:ascii="Times New Roman" w:hAnsi="Times New Roman" w:cs="Times New Roman"/>
          <w:i/>
          <w:sz w:val="24"/>
          <w:szCs w:val="24"/>
        </w:rPr>
        <w:t>#</w:t>
      </w:r>
      <w:r w:rsidR="00A862F7">
        <w:rPr>
          <w:rFonts w:ascii="Times New Roman" w:hAnsi="Times New Roman" w:cs="Times New Roman"/>
          <w:i/>
          <w:sz w:val="24"/>
          <w:szCs w:val="24"/>
        </w:rPr>
        <w:t>38</w:t>
      </w:r>
      <w:r w:rsidRPr="00523555">
        <w:rPr>
          <w:rFonts w:ascii="Times New Roman" w:hAnsi="Times New Roman" w:cs="Times New Roman"/>
          <w:i/>
          <w:sz w:val="24"/>
          <w:szCs w:val="24"/>
        </w:rPr>
        <w:t xml:space="preserve"> Federalist #78</w:t>
      </w:r>
      <w:r w:rsidR="00A862F7">
        <w:rPr>
          <w:rFonts w:ascii="Times New Roman" w:hAnsi="Times New Roman" w:cs="Times New Roman"/>
          <w:i/>
          <w:sz w:val="24"/>
          <w:szCs w:val="24"/>
        </w:rPr>
        <w:t xml:space="preserve"> – Alexander Hamilton</w:t>
      </w:r>
    </w:p>
    <w:p w14:paraId="3497606D" w14:textId="77777777" w:rsidR="002F3A47" w:rsidRDefault="002F3A47" w:rsidP="002F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judiciary has no power to enforce its rulings, but has the authority to make rulings, how do they maintain authority with no power?</w:t>
      </w:r>
    </w:p>
    <w:p w14:paraId="2E5AF6F0" w14:textId="77777777" w:rsidR="002F3A47" w:rsidRDefault="002F3A47" w:rsidP="002F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limited constitution?</w:t>
      </w:r>
    </w:p>
    <w:p w14:paraId="72C02EA6" w14:textId="77777777" w:rsidR="002F3A47" w:rsidRDefault="002F3A47" w:rsidP="002F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courts are meant to be the intermediate body between </w:t>
      </w:r>
      <w:r w:rsidR="00802B24">
        <w:rPr>
          <w:rFonts w:ascii="Times New Roman" w:hAnsi="Times New Roman" w:cs="Times New Roman"/>
          <w:sz w:val="24"/>
          <w:szCs w:val="24"/>
        </w:rPr>
        <w:t>whom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CA91DC" w14:textId="77777777" w:rsidR="00802B24" w:rsidRDefault="00802B24" w:rsidP="002F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bulwark that the judiciary has against the legislative branch?</w:t>
      </w:r>
    </w:p>
    <w:p w14:paraId="634A92FD" w14:textId="77777777" w:rsidR="00802B24" w:rsidRDefault="00802B24" w:rsidP="002F3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Besides the constitution, what else should the judiciary protect?</w:t>
      </w:r>
    </w:p>
    <w:p w14:paraId="3EF5ED98" w14:textId="77777777" w:rsidR="00A862F7" w:rsidRPr="00A862F7" w:rsidRDefault="00A862F7" w:rsidP="00A862F7">
      <w:pPr>
        <w:rPr>
          <w:rFonts w:ascii="Times New Roman" w:hAnsi="Times New Roman" w:cs="Times New Roman"/>
          <w:i/>
          <w:sz w:val="24"/>
          <w:szCs w:val="24"/>
        </w:rPr>
      </w:pPr>
      <w:r w:rsidRPr="00A862F7">
        <w:rPr>
          <w:rFonts w:ascii="Times New Roman" w:hAnsi="Times New Roman" w:cs="Times New Roman"/>
          <w:i/>
          <w:sz w:val="24"/>
          <w:szCs w:val="24"/>
        </w:rPr>
        <w:t>Synthesis question:</w:t>
      </w:r>
    </w:p>
    <w:p w14:paraId="7BA8B974" w14:textId="77777777" w:rsidR="00A862F7" w:rsidRPr="00A862F7" w:rsidRDefault="00A862F7" w:rsidP="00A862F7">
      <w:pPr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Using the Federalist #51 and Federalist #78; describe how these two documents complement each other; what is the common theme in both documents?</w:t>
      </w:r>
    </w:p>
    <w:p w14:paraId="12DFA429" w14:textId="77777777" w:rsidR="00957617" w:rsidRPr="00523555" w:rsidRDefault="00957617" w:rsidP="00957617">
      <w:pPr>
        <w:rPr>
          <w:rFonts w:ascii="Times New Roman" w:hAnsi="Times New Roman" w:cs="Times New Roman"/>
          <w:i/>
          <w:sz w:val="24"/>
          <w:szCs w:val="24"/>
        </w:rPr>
      </w:pPr>
      <w:r w:rsidRPr="00523555">
        <w:rPr>
          <w:rFonts w:ascii="Times New Roman" w:hAnsi="Times New Roman" w:cs="Times New Roman"/>
          <w:i/>
          <w:sz w:val="24"/>
          <w:szCs w:val="24"/>
        </w:rPr>
        <w:t>#</w:t>
      </w:r>
      <w:r w:rsidR="00A862F7">
        <w:rPr>
          <w:rFonts w:ascii="Times New Roman" w:hAnsi="Times New Roman" w:cs="Times New Roman"/>
          <w:i/>
          <w:sz w:val="24"/>
          <w:szCs w:val="24"/>
        </w:rPr>
        <w:t>39</w:t>
      </w:r>
      <w:r w:rsidRPr="00523555">
        <w:rPr>
          <w:rFonts w:ascii="Times New Roman" w:hAnsi="Times New Roman" w:cs="Times New Roman"/>
          <w:i/>
          <w:sz w:val="24"/>
          <w:szCs w:val="24"/>
        </w:rPr>
        <w:t xml:space="preserve"> David Obrien</w:t>
      </w:r>
      <w:r w:rsidR="00A862F7">
        <w:rPr>
          <w:rFonts w:ascii="Times New Roman" w:hAnsi="Times New Roman" w:cs="Times New Roman"/>
          <w:i/>
          <w:sz w:val="24"/>
          <w:szCs w:val="24"/>
        </w:rPr>
        <w:t xml:space="preserve"> – Storm Center</w:t>
      </w:r>
    </w:p>
    <w:p w14:paraId="28A966AD" w14:textId="77777777" w:rsidR="00957617" w:rsidRDefault="00957617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court wait until 1954 to make their decision in Brown v Board of Ed?</w:t>
      </w:r>
    </w:p>
    <w:p w14:paraId="05D4D404" w14:textId="77777777" w:rsidR="00957617" w:rsidRDefault="00957617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power of the court relies on what?</w:t>
      </w:r>
    </w:p>
    <w:p w14:paraId="50D656C6" w14:textId="77777777" w:rsidR="00957617" w:rsidRDefault="00957617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court decisions are “not self-executing” what is on the minds of the judges?</w:t>
      </w:r>
    </w:p>
    <w:p w14:paraId="49CBC20C" w14:textId="77777777" w:rsidR="00957617" w:rsidRDefault="00957617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happen if the court moved “too far or too fast”?</w:t>
      </w:r>
    </w:p>
    <w:p w14:paraId="28E01137" w14:textId="77777777" w:rsidR="00957617" w:rsidRDefault="00957617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oral argument between Earl Warren and Emory Rogers? (page 3</w:t>
      </w:r>
      <w:r w:rsidR="008E0F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013011" w14:textId="77777777" w:rsidR="00AF3EF9" w:rsidRDefault="00AF3EF9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policy of ending segregation change in the 1970s and 1980s?</w:t>
      </w:r>
    </w:p>
    <w:p w14:paraId="439DC1C9" w14:textId="77777777" w:rsidR="00AF3EF9" w:rsidRDefault="00AF3EF9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the rulings on Brown case grudgingly accepted?</w:t>
      </w:r>
    </w:p>
    <w:p w14:paraId="16200C0C" w14:textId="77777777" w:rsidR="00AF3EF9" w:rsidRDefault="00AF3EF9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court ever changed their mind following a presidential threat?</w:t>
      </w:r>
    </w:p>
    <w:p w14:paraId="667ADB89" w14:textId="77777777" w:rsidR="00AF3EF9" w:rsidRDefault="00AF3EF9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to the</w:t>
      </w:r>
      <w:r w:rsidR="008E0F12">
        <w:rPr>
          <w:rFonts w:ascii="Times New Roman" w:hAnsi="Times New Roman" w:cs="Times New Roman"/>
          <w:sz w:val="24"/>
          <w:szCs w:val="24"/>
        </w:rPr>
        <w:t xml:space="preserve"> </w:t>
      </w:r>
      <w:r w:rsidR="007A7037">
        <w:rPr>
          <w:rFonts w:ascii="Times New Roman" w:hAnsi="Times New Roman" w:cs="Times New Roman"/>
          <w:sz w:val="24"/>
          <w:szCs w:val="24"/>
        </w:rPr>
        <w:t xml:space="preserve">paragraph that starts on the </w:t>
      </w:r>
      <w:r w:rsidR="008E0F12">
        <w:rPr>
          <w:rFonts w:ascii="Times New Roman" w:hAnsi="Times New Roman" w:cs="Times New Roman"/>
          <w:sz w:val="24"/>
          <w:szCs w:val="24"/>
        </w:rPr>
        <w:t xml:space="preserve">bottom of </w:t>
      </w:r>
      <w:r w:rsidR="007A7037">
        <w:rPr>
          <w:rFonts w:ascii="Times New Roman" w:hAnsi="Times New Roman" w:cs="Times New Roman"/>
          <w:sz w:val="24"/>
          <w:szCs w:val="24"/>
        </w:rPr>
        <w:t xml:space="preserve">pg. </w:t>
      </w:r>
      <w:r w:rsidR="008E0F12">
        <w:rPr>
          <w:rFonts w:ascii="Times New Roman" w:hAnsi="Times New Roman" w:cs="Times New Roman"/>
          <w:sz w:val="24"/>
          <w:szCs w:val="24"/>
        </w:rPr>
        <w:t>301 to the</w:t>
      </w:r>
      <w:r>
        <w:rPr>
          <w:rFonts w:ascii="Times New Roman" w:hAnsi="Times New Roman" w:cs="Times New Roman"/>
          <w:sz w:val="24"/>
          <w:szCs w:val="24"/>
        </w:rPr>
        <w:t xml:space="preserve"> top of</w:t>
      </w:r>
      <w:r w:rsidR="007A7037">
        <w:rPr>
          <w:rFonts w:ascii="Times New Roman" w:hAnsi="Times New Roman" w:cs="Times New Roman"/>
          <w:sz w:val="24"/>
          <w:szCs w:val="24"/>
        </w:rPr>
        <w:t xml:space="preserve"> pg.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E0F12">
        <w:rPr>
          <w:rFonts w:ascii="Times New Roman" w:hAnsi="Times New Roman" w:cs="Times New Roman"/>
          <w:sz w:val="24"/>
          <w:szCs w:val="24"/>
        </w:rPr>
        <w:t>02.</w:t>
      </w:r>
    </w:p>
    <w:p w14:paraId="1244F2EF" w14:textId="77777777" w:rsidR="00AF3EF9" w:rsidRDefault="00AF3EF9" w:rsidP="009576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7A7037">
        <w:rPr>
          <w:rFonts w:ascii="Times New Roman" w:hAnsi="Times New Roman" w:cs="Times New Roman"/>
          <w:sz w:val="24"/>
          <w:szCs w:val="24"/>
        </w:rPr>
        <w:t xml:space="preserve">does the author say </w:t>
      </w:r>
      <w:r>
        <w:rPr>
          <w:rFonts w:ascii="Times New Roman" w:hAnsi="Times New Roman" w:cs="Times New Roman"/>
          <w:sz w:val="24"/>
          <w:szCs w:val="24"/>
        </w:rPr>
        <w:t>is the most important</w:t>
      </w:r>
      <w:r w:rsidR="007A7037">
        <w:rPr>
          <w:rFonts w:ascii="Times New Roman" w:hAnsi="Times New Roman" w:cs="Times New Roman"/>
          <w:sz w:val="24"/>
          <w:szCs w:val="24"/>
        </w:rPr>
        <w:t xml:space="preserve"> thing that the court must consider</w:t>
      </w:r>
      <w:r>
        <w:rPr>
          <w:rFonts w:ascii="Times New Roman" w:hAnsi="Times New Roman" w:cs="Times New Roman"/>
          <w:sz w:val="24"/>
          <w:szCs w:val="24"/>
        </w:rPr>
        <w:t xml:space="preserve"> in the making of major decisions?</w:t>
      </w:r>
      <w:r w:rsidR="007A7037">
        <w:rPr>
          <w:rFonts w:ascii="Times New Roman" w:hAnsi="Times New Roman" w:cs="Times New Roman"/>
          <w:sz w:val="24"/>
          <w:szCs w:val="24"/>
        </w:rPr>
        <w:t xml:space="preserve"> (bottom paragraph)</w:t>
      </w:r>
    </w:p>
    <w:p w14:paraId="7A287E55" w14:textId="77777777" w:rsidR="00AF3EF9" w:rsidRPr="00523555" w:rsidRDefault="00AF3EF9" w:rsidP="00AF3EF9">
      <w:pPr>
        <w:rPr>
          <w:rFonts w:ascii="Times New Roman" w:hAnsi="Times New Roman" w:cs="Times New Roman"/>
          <w:i/>
          <w:sz w:val="24"/>
          <w:szCs w:val="24"/>
        </w:rPr>
      </w:pPr>
      <w:r w:rsidRPr="00523555">
        <w:rPr>
          <w:rFonts w:ascii="Times New Roman" w:hAnsi="Times New Roman" w:cs="Times New Roman"/>
          <w:i/>
          <w:sz w:val="24"/>
          <w:szCs w:val="24"/>
        </w:rPr>
        <w:t>#4</w:t>
      </w:r>
      <w:r w:rsidR="00A862F7">
        <w:rPr>
          <w:rFonts w:ascii="Times New Roman" w:hAnsi="Times New Roman" w:cs="Times New Roman"/>
          <w:i/>
          <w:sz w:val="24"/>
          <w:szCs w:val="24"/>
        </w:rPr>
        <w:t>1</w:t>
      </w:r>
      <w:r w:rsidRPr="00523555">
        <w:rPr>
          <w:rFonts w:ascii="Times New Roman" w:hAnsi="Times New Roman" w:cs="Times New Roman"/>
          <w:i/>
          <w:sz w:val="24"/>
          <w:szCs w:val="24"/>
        </w:rPr>
        <w:t xml:space="preserve"> Richard Fallon</w:t>
      </w:r>
      <w:r w:rsidR="00A862F7">
        <w:rPr>
          <w:rFonts w:ascii="Times New Roman" w:hAnsi="Times New Roman" w:cs="Times New Roman"/>
          <w:i/>
          <w:sz w:val="24"/>
          <w:szCs w:val="24"/>
        </w:rPr>
        <w:t xml:space="preserve"> – The Dynamic Constitution</w:t>
      </w:r>
    </w:p>
    <w:p w14:paraId="7E8375F7" w14:textId="77777777" w:rsidR="00AF3EF9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decision did the court make in the early days of the republic that if reversed “would promote economic chaos?</w:t>
      </w:r>
    </w:p>
    <w:p w14:paraId="145184F0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laws does the court always consider to be “suspect” and uses “strict Scrutiny” to evaluate?</w:t>
      </w:r>
    </w:p>
    <w:p w14:paraId="16659693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court have to follow Stare Decisis?</w:t>
      </w:r>
    </w:p>
    <w:p w14:paraId="524E3F65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“rules and tests” does the Supreme Court create? (</w:t>
      </w:r>
      <w:r w:rsidR="008E0F12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has to follow them/why?)</w:t>
      </w:r>
    </w:p>
    <w:p w14:paraId="1EE2F629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case did the court take on the role of “implementation” rather than interpretation”? Explain.</w:t>
      </w:r>
    </w:p>
    <w:p w14:paraId="040A4F07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cases is the SC asked to review each year?</w:t>
      </w:r>
    </w:p>
    <w:p w14:paraId="1A8661A3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cases does the SC actually address each year?</w:t>
      </w:r>
    </w:p>
    <w:p w14:paraId="305C767E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part of the constitution did the SC use to establish a women’s right to an abortion?</w:t>
      </w:r>
    </w:p>
    <w:p w14:paraId="663A962A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two objections to “originalism”?</w:t>
      </w:r>
    </w:p>
    <w:p w14:paraId="709FB3A7" w14:textId="77777777" w:rsidR="00523555" w:rsidRDefault="00523555" w:rsidP="00AF3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“basis” of common law?</w:t>
      </w:r>
    </w:p>
    <w:p w14:paraId="39BC0B2C" w14:textId="77777777" w:rsidR="00523555" w:rsidRPr="00523555" w:rsidRDefault="00523555" w:rsidP="00523555">
      <w:pPr>
        <w:rPr>
          <w:rFonts w:ascii="Times New Roman" w:hAnsi="Times New Roman" w:cs="Times New Roman"/>
          <w:sz w:val="24"/>
          <w:szCs w:val="24"/>
        </w:rPr>
      </w:pPr>
    </w:p>
    <w:sectPr w:rsidR="00523555" w:rsidRPr="00523555" w:rsidSect="00A86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15CE"/>
    <w:multiLevelType w:val="hybridMultilevel"/>
    <w:tmpl w:val="BF4E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611F"/>
    <w:multiLevelType w:val="hybridMultilevel"/>
    <w:tmpl w:val="CCA6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C7218"/>
    <w:multiLevelType w:val="hybridMultilevel"/>
    <w:tmpl w:val="F89AE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098C"/>
    <w:multiLevelType w:val="hybridMultilevel"/>
    <w:tmpl w:val="798A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7"/>
    <w:rsid w:val="002F3A47"/>
    <w:rsid w:val="003C11B0"/>
    <w:rsid w:val="00523555"/>
    <w:rsid w:val="005F1543"/>
    <w:rsid w:val="006D1E70"/>
    <w:rsid w:val="00762816"/>
    <w:rsid w:val="007A7037"/>
    <w:rsid w:val="00802B24"/>
    <w:rsid w:val="008E0F12"/>
    <w:rsid w:val="00957617"/>
    <w:rsid w:val="00A0740B"/>
    <w:rsid w:val="00A862F7"/>
    <w:rsid w:val="00AF3EF9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0FC6"/>
  <w15:docId w15:val="{F16F6A95-31E7-4361-84B6-3D1FFC4B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Comtois</cp:lastModifiedBy>
  <cp:revision>2</cp:revision>
  <cp:lastPrinted>2018-03-16T14:03:00Z</cp:lastPrinted>
  <dcterms:created xsi:type="dcterms:W3CDTF">2021-04-06T13:31:00Z</dcterms:created>
  <dcterms:modified xsi:type="dcterms:W3CDTF">2021-04-06T13:31:00Z</dcterms:modified>
</cp:coreProperties>
</file>