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EWB-USA DU Week 4 General Body Meeting - Meeting Minutes (10/11/16)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Opening Remarks (John H.):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Feedback from Department Heads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Overview of Miramar and La Ceiba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for more fundraising &amp; marketing team members &amp; recruitment of new members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goal for this term is to better distribute workload &amp; increase member involvement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Executive Board to review Miramar travel applications this week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Upcoming Events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Layout w:type="fixed"/>
        <w:tblLook w:val="0600"/>
      </w:tblPr>
      <w:tblGrid>
        <w:gridCol w:w="1530"/>
        <w:gridCol w:w="1455"/>
        <w:gridCol w:w="1605"/>
        <w:gridCol w:w="1320"/>
        <w:gridCol w:w="3450"/>
        <w:tblGridChange w:id="0">
          <w:tblGrid>
            <w:gridCol w:w="1530"/>
            <w:gridCol w:w="1455"/>
            <w:gridCol w:w="1605"/>
            <w:gridCol w:w="1320"/>
            <w:gridCol w:w="345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Venue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EWB Meet &amp; Greet &amp; Eat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Monday,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10/17/16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5pm-6:30pm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(4:30pm setup*)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 Need people to help setup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Bossone Atrium (3rd floor)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Presentation for new members on departments and projects, food, raffle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Choose food preferences.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u w:val="single"/>
                <w:rtl w:val="0"/>
              </w:rPr>
              <w:t xml:space="preserve">People helping</w:t>
            </w:r>
            <w:r w:rsidDel="00000000" w:rsidR="00000000" w:rsidRPr="00000000">
              <w:rPr>
                <w:rtl w:val="0"/>
              </w:rPr>
              <w:t xml:space="preserve">: Kateryna, Soumya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Northeast Regional Conference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Friday-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Sunday, 11/4/16-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11/6/16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4pm on Saturday to 12pm on Sunday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Boston University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 more information, click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 Chapter Members being sent, anyone can still register to go, but without chapter funding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EWB Inter-Chapter Mixer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Saturday, 11/12/16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12pm-3pm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Bossone Atrium (3rd floor)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Please RSVP by mid-October: </w:t>
            </w:r>
            <w:hyperlink r:id="rId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http://bit.ly/2cf2Ehl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Miramar Travel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Late Dec/ early Jan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El Salvador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***Applications results to be sent out soon.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NSBE, ASCE, SWE and EWB BBQ/Potluck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Monday, 10/17/16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6pm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u w:val="single"/>
                <w:rtl w:val="0"/>
              </w:rPr>
              <w:t xml:space="preserve">Contact for the event</w:t>
            </w:r>
            <w:r w:rsidDel="00000000" w:rsidR="00000000" w:rsidRPr="00000000">
              <w:rPr>
                <w:rtl w:val="0"/>
              </w:rPr>
              <w:t xml:space="preserve">: Yasmina Shields, President of ASCE (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155cc"/>
                <w:sz w:val="20"/>
                <w:szCs w:val="20"/>
                <w:rtl w:val="0"/>
              </w:rPr>
              <w:t xml:space="preserve">yas29@drexel.edu)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76.904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Department Heads are asked to provide a brief (</w:t>
      </w:r>
      <m:oMath>
        <m:r>
          <m:t>∼</m:t>
        </m:r>
      </m:oMath>
      <w:r w:rsidDel="00000000" w:rsidR="00000000" w:rsidRPr="00000000">
        <w:rPr>
          <w:rtl w:val="0"/>
        </w:rPr>
        <w:t xml:space="preserve">5min) weekly update at future GBMs: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Previous week’s activities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Plans for the coming week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Department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Overview of Departments: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Tech: website, Google Drive management, digital storage management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Dept. Head: Pratik Shekar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pratikshekhar26@gmail.com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Fundraising: even more important with austerity measures in El Salvador that have restricted Alcaldia funding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Dept. Head: Megha Shantha Kumar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meghashanthakumar1@gmail.com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Global Relations: Maintains communications w/ partners in El Salvador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Dept. Head: Veronica Graterol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vgrafu@gmail.com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Weekly Meeting: Thursdays at 5:30pm in the library basement (this week in room L20)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Marketing: Promotion of the chapter and recruitment of new members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Dept. Head: Abhishek Valanju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abhishek.valanju.5@gmail.com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Weekly Meeting: Tuesdays from 6-7pm (after GBM)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Design: 3 projects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Miramar Project Lead: Hannah Devlin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han.dev16@gmail.com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Ceiba Project Lead: Jane O’Malley (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omalleyjane51@gmail.com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Urban Tree Connection (UTC) Lead: Teja Jonnalagadda (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teja.jonnalagadda408@gmail.com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Weekly Meeting: Mondays at 5pm (both El Salvador projects &amp; possibly UTC; Tentatively meeting at the Science Center (34th &amp; Market))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Open Floor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Kateryna brought up the mentee program for chapter officers to train someone in their position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48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for someone to train/mentor as a future event coordinator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480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John and Peter met with new members to get them involved in departments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48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Northeast Regional Conference attendees need to talk to B about conference logistics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han.dev16@gmail.com" TargetMode="External"/><Relationship Id="rId10" Type="http://schemas.openxmlformats.org/officeDocument/2006/relationships/hyperlink" Target="mailto:abhishek.valanju.5@gmail.com" TargetMode="External"/><Relationship Id="rId13" Type="http://schemas.openxmlformats.org/officeDocument/2006/relationships/hyperlink" Target="mailto:teja.jonnalagadda408@gmail.com" TargetMode="External"/><Relationship Id="rId12" Type="http://schemas.openxmlformats.org/officeDocument/2006/relationships/hyperlink" Target="mailto:omalleyjane51@gmail.co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vgrafu@gmail.com" TargetMode="External"/><Relationship Id="rId5" Type="http://schemas.openxmlformats.org/officeDocument/2006/relationships/hyperlink" Target="http://ewbusaconference.org/events/2016-northeast-regional-conference/#registration_hook" TargetMode="External"/><Relationship Id="rId6" Type="http://schemas.openxmlformats.org/officeDocument/2006/relationships/hyperlink" Target="http://bit.ly/2cf2Ehl" TargetMode="External"/><Relationship Id="rId7" Type="http://schemas.openxmlformats.org/officeDocument/2006/relationships/hyperlink" Target="mailto:pratikshekhar26@gmail.com" TargetMode="External"/><Relationship Id="rId8" Type="http://schemas.openxmlformats.org/officeDocument/2006/relationships/hyperlink" Target="mailto:meghashanthakumar1@gmail.com" TargetMode="External"/></Relationships>
</file>