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603E49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52: </w:t>
      </w:r>
      <w:r w:rsidRPr="00603E49">
        <w:rPr>
          <w:rFonts w:asciiTheme="minorHAnsi" w:hAnsiTheme="minorHAnsi" w:cstheme="minorHAnsi"/>
          <w:b/>
          <w:sz w:val="36"/>
          <w:szCs w:val="36"/>
        </w:rPr>
        <w:t>General Contractor for Performance Space, Ornamental Metals and Air Columns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40C4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40C49">
        <w:rPr>
          <w:rFonts w:asciiTheme="minorHAnsi" w:hAnsiTheme="minorHAnsi" w:cstheme="minorHAnsi"/>
        </w:rPr>
        <w:t>YES / NO</w:t>
      </w:r>
      <w:bookmarkStart w:id="0" w:name="_GoBack"/>
      <w:bookmarkEnd w:id="0"/>
    </w:p>
    <w:p w:rsidR="009E7972" w:rsidRDefault="009E7972" w:rsidP="00940C49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2C510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2C5106">
        <w:rPr>
          <w:rFonts w:eastAsia="Times New Roman" w:cstheme="minorHAnsi"/>
          <w:sz w:val="24"/>
          <w:szCs w:val="24"/>
        </w:rPr>
        <w:t xml:space="preserve"> </w:t>
      </w:r>
      <w:hyperlink r:id="rId10" w:history="1">
        <w:r w:rsidR="002C510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  <w:r w:rsidR="002C5106">
        <w:rPr>
          <w:rFonts w:eastAsia="Times New Roman" w:cstheme="minorHAnsi"/>
          <w:sz w:val="24"/>
          <w:szCs w:val="24"/>
        </w:rPr>
        <w:t xml:space="preserve"> </w:t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B4FE0"/>
    <w:rsid w:val="002C5106"/>
    <w:rsid w:val="003E3F23"/>
    <w:rsid w:val="005559D4"/>
    <w:rsid w:val="00603E49"/>
    <w:rsid w:val="006C1108"/>
    <w:rsid w:val="007B4F73"/>
    <w:rsid w:val="008366E7"/>
    <w:rsid w:val="00860C40"/>
    <w:rsid w:val="00923533"/>
    <w:rsid w:val="00933153"/>
    <w:rsid w:val="00940C49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8D30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0DBB-BF0F-41DB-BA02-6F549108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</cp:revision>
  <cp:lastPrinted>2019-08-29T22:58:00Z</cp:lastPrinted>
  <dcterms:created xsi:type="dcterms:W3CDTF">2020-06-25T15:42:00Z</dcterms:created>
  <dcterms:modified xsi:type="dcterms:W3CDTF">2020-06-25T15:42:00Z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