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2BC" w:rsidRDefault="00F902BC" w:rsidP="00A357B9">
      <w:pPr>
        <w:contextualSpacing/>
        <w:jc w:val="center"/>
      </w:pPr>
      <w:r>
        <w:t>Research Philosophy</w:t>
      </w:r>
    </w:p>
    <w:p w:rsidR="00F902BC" w:rsidRDefault="00F902BC">
      <w:pPr>
        <w:contextualSpacing/>
      </w:pPr>
    </w:p>
    <w:p w:rsidR="00F902BC" w:rsidRDefault="00F902BC" w:rsidP="00A357B9">
      <w:pPr>
        <w:ind w:firstLine="720"/>
        <w:contextualSpacing/>
      </w:pPr>
      <w:r>
        <w:t>My research interests include Financial Accounting, Managerial Accounting, Accounting Education and Financial Management. Within Financial Accounting, I have examined Defined Benefit Pension Plans; within Managerial Accounting, I have considered Responsibility Accounting; within Accounting Education, I have considered i</w:t>
      </w:r>
      <w:bookmarkStart w:id="0" w:name="_GoBack"/>
      <w:bookmarkEnd w:id="0"/>
      <w:r>
        <w:t xml:space="preserve">mproving Audit education; and within Financial Management, I have considered the </w:t>
      </w:r>
      <w:r w:rsidR="00A4669E">
        <w:t>stock price</w:t>
      </w:r>
      <w:r w:rsidR="00A4669E">
        <w:t xml:space="preserve"> </w:t>
      </w:r>
      <w:r>
        <w:t xml:space="preserve">behavior. </w:t>
      </w:r>
      <w:r w:rsidR="00A357B9">
        <w:t>I have used surveys, questionnaires and quantitative analyses in my papers. I try to publish in the best quality journals, and I eagerly look for other people with whom I can do research and write papers.</w:t>
      </w:r>
    </w:p>
    <w:sectPr w:rsidR="00F902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textFit" w:percent="23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2BC"/>
    <w:rsid w:val="00677A89"/>
    <w:rsid w:val="00A357B9"/>
    <w:rsid w:val="00A4669E"/>
    <w:rsid w:val="00F90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Jinkens</dc:creator>
  <cp:lastModifiedBy>Jinkens</cp:lastModifiedBy>
  <cp:revision>2</cp:revision>
  <dcterms:created xsi:type="dcterms:W3CDTF">2014-06-03T17:05:00Z</dcterms:created>
  <dcterms:modified xsi:type="dcterms:W3CDTF">2014-06-03T17:16:00Z</dcterms:modified>
</cp:coreProperties>
</file>