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C0" w:rsidRDefault="002B57F0" w:rsidP="005D3790">
      <w:pPr>
        <w:spacing w:after="0"/>
        <w:ind w:left="-567"/>
        <w:jc w:val="center"/>
        <w:rPr>
          <w:b/>
          <w:sz w:val="40"/>
          <w:szCs w:val="40"/>
        </w:rPr>
      </w:pPr>
      <w:r>
        <w:rPr>
          <w:b/>
          <w:noProof/>
          <w:sz w:val="40"/>
          <w:szCs w:val="40"/>
          <w:lang w:eastAsia="en-GB"/>
        </w:rPr>
        <w:drawing>
          <wp:anchor distT="0" distB="0" distL="114300" distR="114300" simplePos="0" relativeHeight="251667456" behindDoc="0" locked="0" layoutInCell="1" allowOverlap="1">
            <wp:simplePos x="0" y="0"/>
            <wp:positionH relativeFrom="column">
              <wp:posOffset>-527050</wp:posOffset>
            </wp:positionH>
            <wp:positionV relativeFrom="paragraph">
              <wp:posOffset>-245745</wp:posOffset>
            </wp:positionV>
            <wp:extent cx="840740" cy="1159510"/>
            <wp:effectExtent l="19050" t="0" r="0" b="0"/>
            <wp:wrapNone/>
            <wp:docPr id="4" name="Picture 1" descr="C:\Users\Jo\Pictures\play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Pictures\playschool logo.png"/>
                    <pic:cNvPicPr>
                      <a:picLocks noChangeAspect="1" noChangeArrowheads="1"/>
                    </pic:cNvPicPr>
                  </pic:nvPicPr>
                  <pic:blipFill>
                    <a:blip r:embed="rId8" cstate="print"/>
                    <a:srcRect r="65541" b="62865"/>
                    <a:stretch>
                      <a:fillRect/>
                    </a:stretch>
                  </pic:blipFill>
                  <pic:spPr bwMode="auto">
                    <a:xfrm flipH="1">
                      <a:off x="0" y="0"/>
                      <a:ext cx="840740" cy="1159510"/>
                    </a:xfrm>
                    <a:prstGeom prst="rect">
                      <a:avLst/>
                    </a:prstGeom>
                    <a:noFill/>
                    <a:ln w="9525">
                      <a:noFill/>
                      <a:miter lim="800000"/>
                      <a:headEnd/>
                      <a:tailEnd/>
                    </a:ln>
                  </pic:spPr>
                </pic:pic>
              </a:graphicData>
            </a:graphic>
          </wp:anchor>
        </w:drawing>
      </w:r>
      <w:r>
        <w:rPr>
          <w:b/>
          <w:noProof/>
          <w:sz w:val="40"/>
          <w:szCs w:val="40"/>
          <w:lang w:eastAsia="en-GB"/>
        </w:rPr>
        <w:drawing>
          <wp:anchor distT="0" distB="0" distL="114300" distR="114300" simplePos="0" relativeHeight="251665408" behindDoc="0" locked="0" layoutInCell="1" allowOverlap="1">
            <wp:simplePos x="0" y="0"/>
            <wp:positionH relativeFrom="column">
              <wp:posOffset>5434330</wp:posOffset>
            </wp:positionH>
            <wp:positionV relativeFrom="paragraph">
              <wp:posOffset>-245745</wp:posOffset>
            </wp:positionV>
            <wp:extent cx="840740" cy="1159510"/>
            <wp:effectExtent l="19050" t="0" r="0" b="0"/>
            <wp:wrapNone/>
            <wp:docPr id="3" name="Picture 1" descr="C:\Users\Jo\Pictures\play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Pictures\playschool logo.png"/>
                    <pic:cNvPicPr>
                      <a:picLocks noChangeAspect="1" noChangeArrowheads="1"/>
                    </pic:cNvPicPr>
                  </pic:nvPicPr>
                  <pic:blipFill>
                    <a:blip r:embed="rId8" cstate="print"/>
                    <a:srcRect r="65541" b="62865"/>
                    <a:stretch>
                      <a:fillRect/>
                    </a:stretch>
                  </pic:blipFill>
                  <pic:spPr bwMode="auto">
                    <a:xfrm>
                      <a:off x="0" y="0"/>
                      <a:ext cx="840740" cy="1159510"/>
                    </a:xfrm>
                    <a:prstGeom prst="rect">
                      <a:avLst/>
                    </a:prstGeom>
                    <a:noFill/>
                    <a:ln w="9525">
                      <a:noFill/>
                      <a:miter lim="800000"/>
                      <a:headEnd/>
                      <a:tailEnd/>
                    </a:ln>
                  </pic:spPr>
                </pic:pic>
              </a:graphicData>
            </a:graphic>
          </wp:anchor>
        </w:drawing>
      </w:r>
      <w:r w:rsidR="00BB71C0">
        <w:rPr>
          <w:b/>
          <w:sz w:val="40"/>
          <w:szCs w:val="40"/>
        </w:rPr>
        <w:t>Warwick C</w:t>
      </w:r>
      <w:r w:rsidR="00BB71C0" w:rsidRPr="00C202C3">
        <w:rPr>
          <w:b/>
          <w:sz w:val="40"/>
          <w:szCs w:val="40"/>
        </w:rPr>
        <w:t>ommunity Playschool</w:t>
      </w:r>
    </w:p>
    <w:p w:rsidR="00966565" w:rsidRPr="00966565" w:rsidRDefault="00966565" w:rsidP="005D3790">
      <w:pPr>
        <w:spacing w:after="0"/>
        <w:ind w:left="-567"/>
        <w:jc w:val="center"/>
        <w:rPr>
          <w:b/>
          <w:sz w:val="32"/>
          <w:szCs w:val="40"/>
        </w:rPr>
      </w:pPr>
      <w:r w:rsidRPr="00966565">
        <w:rPr>
          <w:b/>
          <w:sz w:val="32"/>
          <w:szCs w:val="40"/>
        </w:rPr>
        <w:t xml:space="preserve">Code of Conduct for Families </w:t>
      </w:r>
    </w:p>
    <w:p w:rsidR="00966565" w:rsidRDefault="00966565" w:rsidP="005D3790">
      <w:pPr>
        <w:spacing w:after="0"/>
        <w:ind w:left="-567"/>
        <w:jc w:val="both"/>
        <w:rPr>
          <w:sz w:val="28"/>
          <w:szCs w:val="40"/>
        </w:rPr>
      </w:pPr>
    </w:p>
    <w:p w:rsidR="00966565" w:rsidRDefault="00966565" w:rsidP="005D3790">
      <w:pPr>
        <w:spacing w:after="0"/>
        <w:ind w:left="-567"/>
        <w:jc w:val="both"/>
        <w:rPr>
          <w:sz w:val="28"/>
          <w:szCs w:val="40"/>
        </w:rPr>
      </w:pPr>
      <w:r>
        <w:rPr>
          <w:sz w:val="28"/>
          <w:szCs w:val="40"/>
        </w:rPr>
        <w:t xml:space="preserve">It is the aim of the playschool to provide a friendly and respectful environment for all children, staff, families and visitors.  The playschool </w:t>
      </w:r>
      <w:proofErr w:type="gramStart"/>
      <w:r>
        <w:rPr>
          <w:sz w:val="28"/>
          <w:szCs w:val="40"/>
        </w:rPr>
        <w:t>staff have</w:t>
      </w:r>
      <w:proofErr w:type="gramEnd"/>
      <w:r>
        <w:rPr>
          <w:sz w:val="28"/>
          <w:szCs w:val="40"/>
        </w:rPr>
        <w:t xml:space="preserve"> a duty to respect the staff code of conduct and in turn we would like family members to take note of their responsibilities as carers to ensure that our ethos is continued.  We are committed to ensuring that all children are safeguarded whilst in out care, and so with this all in mind you can help us to maintain our responsibilities in the following ways:</w:t>
      </w:r>
    </w:p>
    <w:tbl>
      <w:tblPr>
        <w:tblStyle w:val="TableGrid"/>
        <w:tblW w:w="0" w:type="auto"/>
        <w:tblInd w:w="-459" w:type="dxa"/>
        <w:tblLook w:val="04A0"/>
      </w:tblPr>
      <w:tblGrid>
        <w:gridCol w:w="5287"/>
        <w:gridCol w:w="5288"/>
      </w:tblGrid>
      <w:tr w:rsidR="00966565" w:rsidTr="005D3790">
        <w:tc>
          <w:tcPr>
            <w:tcW w:w="5287" w:type="dxa"/>
            <w:shd w:val="clear" w:color="auto" w:fill="CCFFFF"/>
          </w:tcPr>
          <w:p w:rsidR="00966565" w:rsidRDefault="00966565" w:rsidP="005D3790">
            <w:pPr>
              <w:jc w:val="both"/>
              <w:rPr>
                <w:sz w:val="28"/>
                <w:szCs w:val="40"/>
              </w:rPr>
            </w:pPr>
            <w:r>
              <w:rPr>
                <w:sz w:val="28"/>
                <w:szCs w:val="40"/>
              </w:rPr>
              <w:t>Please do</w:t>
            </w:r>
          </w:p>
        </w:tc>
        <w:tc>
          <w:tcPr>
            <w:tcW w:w="5288" w:type="dxa"/>
            <w:shd w:val="clear" w:color="auto" w:fill="F2DBDB" w:themeFill="accent2" w:themeFillTint="33"/>
          </w:tcPr>
          <w:p w:rsidR="00966565" w:rsidRDefault="00966565" w:rsidP="005D3790">
            <w:pPr>
              <w:jc w:val="both"/>
              <w:rPr>
                <w:sz w:val="28"/>
                <w:szCs w:val="40"/>
              </w:rPr>
            </w:pPr>
            <w:r>
              <w:rPr>
                <w:sz w:val="28"/>
                <w:szCs w:val="40"/>
              </w:rPr>
              <w:t>Please refrain from</w:t>
            </w:r>
          </w:p>
        </w:tc>
      </w:tr>
      <w:tr w:rsidR="00966565" w:rsidTr="005D3790">
        <w:tc>
          <w:tcPr>
            <w:tcW w:w="5287" w:type="dxa"/>
            <w:shd w:val="clear" w:color="auto" w:fill="CCFFFF"/>
          </w:tcPr>
          <w:p w:rsidR="00966565" w:rsidRPr="00966565" w:rsidRDefault="005D3790" w:rsidP="005D3790">
            <w:pPr>
              <w:pStyle w:val="ListParagraph"/>
              <w:numPr>
                <w:ilvl w:val="0"/>
                <w:numId w:val="3"/>
              </w:numPr>
              <w:tabs>
                <w:tab w:val="left" w:pos="284"/>
              </w:tabs>
              <w:ind w:left="0" w:firstLine="0"/>
              <w:jc w:val="both"/>
              <w:rPr>
                <w:sz w:val="28"/>
                <w:szCs w:val="40"/>
              </w:rPr>
            </w:pPr>
            <w:r>
              <w:rPr>
                <w:sz w:val="28"/>
                <w:szCs w:val="40"/>
              </w:rPr>
              <w:t>Share information with us about your child</w:t>
            </w:r>
            <w:r w:rsidR="00D473E6">
              <w:rPr>
                <w:sz w:val="28"/>
                <w:szCs w:val="40"/>
              </w:rPr>
              <w:t xml:space="preserve"> verbally or via Tapestry</w:t>
            </w:r>
          </w:p>
        </w:tc>
        <w:tc>
          <w:tcPr>
            <w:tcW w:w="5288" w:type="dxa"/>
            <w:shd w:val="clear" w:color="auto" w:fill="F2DBDB" w:themeFill="accent2" w:themeFillTint="33"/>
          </w:tcPr>
          <w:p w:rsidR="00966565" w:rsidRPr="005D3790" w:rsidRDefault="005D3790" w:rsidP="005D3790">
            <w:pPr>
              <w:pStyle w:val="ListParagraph"/>
              <w:numPr>
                <w:ilvl w:val="0"/>
                <w:numId w:val="3"/>
              </w:numPr>
              <w:tabs>
                <w:tab w:val="left" w:pos="329"/>
              </w:tabs>
              <w:ind w:left="0" w:firstLine="0"/>
              <w:jc w:val="both"/>
              <w:rPr>
                <w:sz w:val="28"/>
                <w:szCs w:val="40"/>
              </w:rPr>
            </w:pPr>
            <w:r>
              <w:rPr>
                <w:sz w:val="28"/>
                <w:szCs w:val="40"/>
              </w:rPr>
              <w:t xml:space="preserve">Shouting at, smacking or physically punishing your child or any other children </w:t>
            </w:r>
          </w:p>
        </w:tc>
      </w:tr>
      <w:tr w:rsidR="005D3790" w:rsidTr="005D3790">
        <w:tc>
          <w:tcPr>
            <w:tcW w:w="5287" w:type="dxa"/>
            <w:shd w:val="clear" w:color="auto" w:fill="CCFFFF"/>
          </w:tcPr>
          <w:p w:rsidR="005D3790" w:rsidRDefault="005D3790" w:rsidP="005D3790">
            <w:pPr>
              <w:pStyle w:val="ListParagraph"/>
              <w:numPr>
                <w:ilvl w:val="0"/>
                <w:numId w:val="3"/>
              </w:numPr>
              <w:tabs>
                <w:tab w:val="left" w:pos="284"/>
              </w:tabs>
              <w:ind w:left="0" w:firstLine="0"/>
              <w:jc w:val="both"/>
              <w:rPr>
                <w:sz w:val="28"/>
                <w:szCs w:val="40"/>
              </w:rPr>
            </w:pPr>
            <w:r>
              <w:rPr>
                <w:sz w:val="28"/>
                <w:szCs w:val="40"/>
              </w:rPr>
              <w:t>Let us know if someone else if collecting your child and give them the password</w:t>
            </w:r>
          </w:p>
        </w:tc>
        <w:tc>
          <w:tcPr>
            <w:tcW w:w="5288" w:type="dxa"/>
            <w:shd w:val="clear" w:color="auto" w:fill="F2DBDB" w:themeFill="accent2" w:themeFillTint="33"/>
          </w:tcPr>
          <w:p w:rsidR="005D3790" w:rsidRDefault="005D3790" w:rsidP="005D3790">
            <w:pPr>
              <w:pStyle w:val="ListParagraph"/>
              <w:numPr>
                <w:ilvl w:val="0"/>
                <w:numId w:val="3"/>
              </w:numPr>
              <w:tabs>
                <w:tab w:val="left" w:pos="329"/>
              </w:tabs>
              <w:ind w:left="0" w:firstLine="0"/>
              <w:jc w:val="both"/>
              <w:rPr>
                <w:sz w:val="28"/>
                <w:szCs w:val="40"/>
              </w:rPr>
            </w:pPr>
            <w:r>
              <w:rPr>
                <w:sz w:val="28"/>
                <w:szCs w:val="40"/>
              </w:rPr>
              <w:t>Using inappropriate language or displaying aggressive or intimidating behaviour towards any member of the playschool community either in person, on the phone or in writing.</w:t>
            </w:r>
          </w:p>
        </w:tc>
      </w:tr>
      <w:tr w:rsidR="005D3790" w:rsidTr="005D3790">
        <w:tc>
          <w:tcPr>
            <w:tcW w:w="5287" w:type="dxa"/>
            <w:shd w:val="clear" w:color="auto" w:fill="CCFFFF"/>
          </w:tcPr>
          <w:p w:rsidR="005D3790" w:rsidRDefault="005D3790" w:rsidP="005D3790">
            <w:pPr>
              <w:pStyle w:val="ListParagraph"/>
              <w:numPr>
                <w:ilvl w:val="0"/>
                <w:numId w:val="3"/>
              </w:numPr>
              <w:tabs>
                <w:tab w:val="left" w:pos="284"/>
              </w:tabs>
              <w:ind w:left="0" w:firstLine="0"/>
              <w:jc w:val="both"/>
              <w:rPr>
                <w:sz w:val="28"/>
                <w:szCs w:val="40"/>
              </w:rPr>
            </w:pPr>
            <w:r>
              <w:rPr>
                <w:sz w:val="28"/>
                <w:szCs w:val="40"/>
              </w:rPr>
              <w:t>Collect your child on time – if you are going to be unavoidably late them please contact the playschool</w:t>
            </w:r>
          </w:p>
        </w:tc>
        <w:tc>
          <w:tcPr>
            <w:tcW w:w="5288" w:type="dxa"/>
            <w:shd w:val="clear" w:color="auto" w:fill="F2DBDB" w:themeFill="accent2" w:themeFillTint="33"/>
          </w:tcPr>
          <w:p w:rsidR="005D3790" w:rsidRDefault="005D3790" w:rsidP="005D3790">
            <w:pPr>
              <w:pStyle w:val="ListParagraph"/>
              <w:numPr>
                <w:ilvl w:val="0"/>
                <w:numId w:val="3"/>
              </w:numPr>
              <w:tabs>
                <w:tab w:val="left" w:pos="329"/>
              </w:tabs>
              <w:ind w:left="0" w:firstLine="0"/>
              <w:jc w:val="both"/>
              <w:rPr>
                <w:sz w:val="28"/>
                <w:szCs w:val="40"/>
              </w:rPr>
            </w:pPr>
            <w:r>
              <w:rPr>
                <w:sz w:val="28"/>
                <w:szCs w:val="40"/>
              </w:rPr>
              <w:t>Collecting your child from the playschool if you have consumed alcohol, medication or other substances that have affected your judgement or responses.</w:t>
            </w:r>
          </w:p>
        </w:tc>
      </w:tr>
      <w:tr w:rsidR="005D3790" w:rsidTr="005D3790">
        <w:tc>
          <w:tcPr>
            <w:tcW w:w="5287" w:type="dxa"/>
            <w:shd w:val="clear" w:color="auto" w:fill="CCFFFF"/>
          </w:tcPr>
          <w:p w:rsidR="005D3790" w:rsidRDefault="00BA0046" w:rsidP="005D3790">
            <w:pPr>
              <w:pStyle w:val="ListParagraph"/>
              <w:numPr>
                <w:ilvl w:val="0"/>
                <w:numId w:val="3"/>
              </w:numPr>
              <w:tabs>
                <w:tab w:val="left" w:pos="284"/>
              </w:tabs>
              <w:ind w:left="0" w:firstLine="0"/>
              <w:jc w:val="both"/>
              <w:rPr>
                <w:sz w:val="28"/>
                <w:szCs w:val="40"/>
              </w:rPr>
            </w:pPr>
            <w:r>
              <w:rPr>
                <w:sz w:val="28"/>
                <w:szCs w:val="40"/>
              </w:rPr>
              <w:t>Be a part of the playschool...we welcome volunteers, visits, helpers</w:t>
            </w:r>
          </w:p>
        </w:tc>
        <w:tc>
          <w:tcPr>
            <w:tcW w:w="5288" w:type="dxa"/>
            <w:shd w:val="clear" w:color="auto" w:fill="F2DBDB" w:themeFill="accent2" w:themeFillTint="33"/>
          </w:tcPr>
          <w:p w:rsidR="005D3790" w:rsidRDefault="005D3790" w:rsidP="005D3790">
            <w:pPr>
              <w:pStyle w:val="ListParagraph"/>
              <w:numPr>
                <w:ilvl w:val="0"/>
                <w:numId w:val="3"/>
              </w:numPr>
              <w:tabs>
                <w:tab w:val="left" w:pos="329"/>
              </w:tabs>
              <w:ind w:left="0" w:firstLine="0"/>
              <w:jc w:val="both"/>
              <w:rPr>
                <w:sz w:val="28"/>
                <w:szCs w:val="40"/>
              </w:rPr>
            </w:pPr>
            <w:r>
              <w:rPr>
                <w:sz w:val="28"/>
                <w:szCs w:val="40"/>
              </w:rPr>
              <w:t>Discussing sensitive issues within earshot of your child, other children or adults that are not linked to the conversation</w:t>
            </w:r>
          </w:p>
        </w:tc>
      </w:tr>
      <w:tr w:rsidR="005D3790" w:rsidTr="005D3790">
        <w:tc>
          <w:tcPr>
            <w:tcW w:w="5287" w:type="dxa"/>
            <w:shd w:val="clear" w:color="auto" w:fill="CCFFFF"/>
          </w:tcPr>
          <w:p w:rsidR="005D3790" w:rsidRDefault="005D3790" w:rsidP="005D3790">
            <w:pPr>
              <w:pStyle w:val="ListParagraph"/>
              <w:numPr>
                <w:ilvl w:val="0"/>
                <w:numId w:val="3"/>
              </w:numPr>
              <w:tabs>
                <w:tab w:val="left" w:pos="284"/>
              </w:tabs>
              <w:ind w:left="0" w:firstLine="0"/>
              <w:jc w:val="both"/>
              <w:rPr>
                <w:sz w:val="28"/>
                <w:szCs w:val="40"/>
              </w:rPr>
            </w:pPr>
            <w:r>
              <w:rPr>
                <w:sz w:val="28"/>
                <w:szCs w:val="40"/>
              </w:rPr>
              <w:t>Discuss any worries, concerns or complaints with an appropriate member of the team</w:t>
            </w:r>
          </w:p>
        </w:tc>
        <w:tc>
          <w:tcPr>
            <w:tcW w:w="5288" w:type="dxa"/>
            <w:shd w:val="clear" w:color="auto" w:fill="F2DBDB" w:themeFill="accent2" w:themeFillTint="33"/>
          </w:tcPr>
          <w:p w:rsidR="005D3790" w:rsidRDefault="005D3790" w:rsidP="005D3790">
            <w:pPr>
              <w:pStyle w:val="ListParagraph"/>
              <w:numPr>
                <w:ilvl w:val="0"/>
                <w:numId w:val="3"/>
              </w:numPr>
              <w:tabs>
                <w:tab w:val="left" w:pos="329"/>
              </w:tabs>
              <w:ind w:left="0" w:firstLine="0"/>
              <w:jc w:val="both"/>
              <w:rPr>
                <w:sz w:val="28"/>
                <w:szCs w:val="40"/>
              </w:rPr>
            </w:pPr>
            <w:r>
              <w:rPr>
                <w:sz w:val="28"/>
                <w:szCs w:val="40"/>
              </w:rPr>
              <w:t>Taking photos or videos of children within the playschool</w:t>
            </w:r>
          </w:p>
        </w:tc>
      </w:tr>
      <w:tr w:rsidR="005D3790" w:rsidTr="005D3790">
        <w:tc>
          <w:tcPr>
            <w:tcW w:w="5287" w:type="dxa"/>
            <w:shd w:val="clear" w:color="auto" w:fill="CCFFFF"/>
          </w:tcPr>
          <w:p w:rsidR="005D3790" w:rsidRDefault="005D3790" w:rsidP="005D3790">
            <w:pPr>
              <w:pStyle w:val="ListParagraph"/>
              <w:numPr>
                <w:ilvl w:val="0"/>
                <w:numId w:val="3"/>
              </w:numPr>
              <w:tabs>
                <w:tab w:val="left" w:pos="284"/>
              </w:tabs>
              <w:ind w:left="0" w:firstLine="0"/>
              <w:jc w:val="both"/>
              <w:rPr>
                <w:sz w:val="28"/>
                <w:szCs w:val="40"/>
              </w:rPr>
            </w:pPr>
            <w:r>
              <w:rPr>
                <w:sz w:val="28"/>
                <w:szCs w:val="40"/>
              </w:rPr>
              <w:t>Respect decisions regarding attendance e.g. illness, medication and settling in</w:t>
            </w:r>
          </w:p>
        </w:tc>
        <w:tc>
          <w:tcPr>
            <w:tcW w:w="5288" w:type="dxa"/>
            <w:shd w:val="clear" w:color="auto" w:fill="F2DBDB" w:themeFill="accent2" w:themeFillTint="33"/>
          </w:tcPr>
          <w:p w:rsidR="005D3790" w:rsidRDefault="005D3790" w:rsidP="005D3790">
            <w:pPr>
              <w:pStyle w:val="ListParagraph"/>
              <w:numPr>
                <w:ilvl w:val="0"/>
                <w:numId w:val="3"/>
              </w:numPr>
              <w:tabs>
                <w:tab w:val="left" w:pos="329"/>
              </w:tabs>
              <w:ind w:left="0" w:firstLine="0"/>
              <w:jc w:val="both"/>
              <w:rPr>
                <w:sz w:val="28"/>
                <w:szCs w:val="40"/>
              </w:rPr>
            </w:pPr>
            <w:r>
              <w:rPr>
                <w:sz w:val="28"/>
                <w:szCs w:val="40"/>
              </w:rPr>
              <w:t>Using your mobile phone within the playschool</w:t>
            </w:r>
          </w:p>
        </w:tc>
      </w:tr>
      <w:tr w:rsidR="00D473E6" w:rsidTr="005D3790">
        <w:tc>
          <w:tcPr>
            <w:tcW w:w="5287" w:type="dxa"/>
            <w:shd w:val="clear" w:color="auto" w:fill="CCFFFF"/>
          </w:tcPr>
          <w:p w:rsidR="00D473E6" w:rsidRDefault="00D473E6" w:rsidP="005D3790">
            <w:pPr>
              <w:pStyle w:val="ListParagraph"/>
              <w:numPr>
                <w:ilvl w:val="0"/>
                <w:numId w:val="3"/>
              </w:numPr>
              <w:tabs>
                <w:tab w:val="left" w:pos="284"/>
              </w:tabs>
              <w:ind w:left="0" w:firstLine="0"/>
              <w:jc w:val="both"/>
              <w:rPr>
                <w:sz w:val="28"/>
                <w:szCs w:val="40"/>
              </w:rPr>
            </w:pPr>
            <w:r>
              <w:rPr>
                <w:sz w:val="28"/>
                <w:szCs w:val="40"/>
              </w:rPr>
              <w:t>Ensure that you can safely transport your child to and from the playschool e.g. using an age appropriate car seat, not climbing under the car park barrier</w:t>
            </w:r>
          </w:p>
        </w:tc>
        <w:tc>
          <w:tcPr>
            <w:tcW w:w="5288" w:type="dxa"/>
            <w:shd w:val="clear" w:color="auto" w:fill="F2DBDB" w:themeFill="accent2" w:themeFillTint="33"/>
          </w:tcPr>
          <w:p w:rsidR="00D473E6" w:rsidRDefault="00D473E6" w:rsidP="005D3790">
            <w:pPr>
              <w:pStyle w:val="ListParagraph"/>
              <w:numPr>
                <w:ilvl w:val="0"/>
                <w:numId w:val="3"/>
              </w:numPr>
              <w:tabs>
                <w:tab w:val="left" w:pos="329"/>
              </w:tabs>
              <w:ind w:left="0" w:firstLine="0"/>
              <w:jc w:val="both"/>
              <w:rPr>
                <w:sz w:val="28"/>
                <w:szCs w:val="40"/>
              </w:rPr>
            </w:pPr>
            <w:r>
              <w:rPr>
                <w:sz w:val="28"/>
                <w:szCs w:val="40"/>
              </w:rPr>
              <w:t>Sharing negative views about the playschool either verbally or via social media, that have not been shared with the playschool team.</w:t>
            </w:r>
          </w:p>
        </w:tc>
      </w:tr>
      <w:tr w:rsidR="00D473E6" w:rsidTr="005D3790">
        <w:tc>
          <w:tcPr>
            <w:tcW w:w="5287" w:type="dxa"/>
            <w:shd w:val="clear" w:color="auto" w:fill="CCFFFF"/>
          </w:tcPr>
          <w:p w:rsidR="00D473E6" w:rsidRDefault="00D473E6" w:rsidP="005D3790">
            <w:pPr>
              <w:pStyle w:val="ListParagraph"/>
              <w:numPr>
                <w:ilvl w:val="0"/>
                <w:numId w:val="3"/>
              </w:numPr>
              <w:tabs>
                <w:tab w:val="left" w:pos="284"/>
              </w:tabs>
              <w:ind w:left="0" w:firstLine="0"/>
              <w:jc w:val="both"/>
              <w:rPr>
                <w:sz w:val="28"/>
                <w:szCs w:val="40"/>
              </w:rPr>
            </w:pPr>
            <w:r>
              <w:rPr>
                <w:sz w:val="28"/>
                <w:szCs w:val="40"/>
              </w:rPr>
              <w:t>Be respectful to the staff</w:t>
            </w:r>
          </w:p>
        </w:tc>
        <w:tc>
          <w:tcPr>
            <w:tcW w:w="5288" w:type="dxa"/>
            <w:shd w:val="clear" w:color="auto" w:fill="F2DBDB" w:themeFill="accent2" w:themeFillTint="33"/>
          </w:tcPr>
          <w:p w:rsidR="00D473E6" w:rsidRDefault="00D473E6" w:rsidP="005D3790">
            <w:pPr>
              <w:pStyle w:val="ListParagraph"/>
              <w:numPr>
                <w:ilvl w:val="0"/>
                <w:numId w:val="3"/>
              </w:numPr>
              <w:tabs>
                <w:tab w:val="left" w:pos="329"/>
              </w:tabs>
              <w:ind w:left="0" w:firstLine="0"/>
              <w:jc w:val="both"/>
              <w:rPr>
                <w:sz w:val="28"/>
                <w:szCs w:val="40"/>
              </w:rPr>
            </w:pPr>
            <w:r>
              <w:rPr>
                <w:sz w:val="28"/>
                <w:szCs w:val="40"/>
              </w:rPr>
              <w:t>Smoking on the site</w:t>
            </w:r>
          </w:p>
        </w:tc>
      </w:tr>
    </w:tbl>
    <w:p w:rsidR="00D473E6" w:rsidRPr="00966565" w:rsidRDefault="00D473E6" w:rsidP="005D3790">
      <w:pPr>
        <w:spacing w:after="0"/>
        <w:ind w:left="-567"/>
        <w:jc w:val="both"/>
        <w:rPr>
          <w:sz w:val="28"/>
          <w:szCs w:val="40"/>
        </w:rPr>
      </w:pPr>
      <w:r>
        <w:rPr>
          <w:sz w:val="28"/>
          <w:szCs w:val="40"/>
        </w:rPr>
        <w:t>Failure to adhere to any of the above may place your child’s place at the playschool in jeopardy, although this action will only be taken if all other avenues have been explored and the management feel it is the only possible course of action left open to them.  The playschool believes that if the above points are adhered to a safe, friendly and respectful environment will be created.</w:t>
      </w:r>
    </w:p>
    <w:sectPr w:rsidR="00D473E6" w:rsidRPr="00966565" w:rsidSect="00D473E6">
      <w:footerReference w:type="default" r:id="rId9"/>
      <w:pgSz w:w="12240" w:h="15840"/>
      <w:pgMar w:top="709" w:right="900" w:bottom="284" w:left="1440"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994" w:rsidRDefault="00C26994" w:rsidP="00BF02DD">
      <w:pPr>
        <w:spacing w:after="0" w:line="240" w:lineRule="auto"/>
      </w:pPr>
      <w:r>
        <w:separator/>
      </w:r>
    </w:p>
  </w:endnote>
  <w:endnote w:type="continuationSeparator" w:id="0">
    <w:p w:rsidR="00C26994" w:rsidRDefault="00C26994" w:rsidP="00BF0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D" w:rsidRDefault="00BF02DD">
    <w:pPr>
      <w:pStyle w:val="Footer"/>
    </w:pPr>
    <w:r>
      <w:t>Ofsted Registration: 220252</w:t>
    </w:r>
    <w:r>
      <w:tab/>
    </w:r>
    <w:r>
      <w:tab/>
      <w:t>Charity Registration: 1041878</w:t>
    </w:r>
  </w:p>
  <w:p w:rsidR="00BF02DD" w:rsidRDefault="00BF0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994" w:rsidRDefault="00C26994" w:rsidP="00BF02DD">
      <w:pPr>
        <w:spacing w:after="0" w:line="240" w:lineRule="auto"/>
      </w:pPr>
      <w:r>
        <w:separator/>
      </w:r>
    </w:p>
  </w:footnote>
  <w:footnote w:type="continuationSeparator" w:id="0">
    <w:p w:rsidR="00C26994" w:rsidRDefault="00C26994" w:rsidP="00BF02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ECD"/>
    <w:multiLevelType w:val="hybridMultilevel"/>
    <w:tmpl w:val="B2C26162"/>
    <w:lvl w:ilvl="0" w:tplc="6C22E236">
      <w:numFmt w:val="bullet"/>
      <w:lvlText w:val="-"/>
      <w:lvlJc w:val="left"/>
      <w:pPr>
        <w:ind w:left="5220" w:hanging="360"/>
      </w:pPr>
      <w:rPr>
        <w:rFonts w:ascii="Calibri" w:eastAsiaTheme="minorHAnsi" w:hAnsi="Calibri" w:cstheme="minorBidi" w:hint="default"/>
      </w:rPr>
    </w:lvl>
    <w:lvl w:ilvl="1" w:tplc="08090003" w:tentative="1">
      <w:start w:val="1"/>
      <w:numFmt w:val="bullet"/>
      <w:lvlText w:val="o"/>
      <w:lvlJc w:val="left"/>
      <w:pPr>
        <w:ind w:left="5940" w:hanging="360"/>
      </w:pPr>
      <w:rPr>
        <w:rFonts w:ascii="Courier New" w:hAnsi="Courier New" w:cs="Courier New" w:hint="default"/>
      </w:rPr>
    </w:lvl>
    <w:lvl w:ilvl="2" w:tplc="08090005" w:tentative="1">
      <w:start w:val="1"/>
      <w:numFmt w:val="bullet"/>
      <w:lvlText w:val=""/>
      <w:lvlJc w:val="left"/>
      <w:pPr>
        <w:ind w:left="6660" w:hanging="360"/>
      </w:pPr>
      <w:rPr>
        <w:rFonts w:ascii="Wingdings" w:hAnsi="Wingdings" w:hint="default"/>
      </w:rPr>
    </w:lvl>
    <w:lvl w:ilvl="3" w:tplc="08090001" w:tentative="1">
      <w:start w:val="1"/>
      <w:numFmt w:val="bullet"/>
      <w:lvlText w:val=""/>
      <w:lvlJc w:val="left"/>
      <w:pPr>
        <w:ind w:left="7380" w:hanging="360"/>
      </w:pPr>
      <w:rPr>
        <w:rFonts w:ascii="Symbol" w:hAnsi="Symbol" w:hint="default"/>
      </w:rPr>
    </w:lvl>
    <w:lvl w:ilvl="4" w:tplc="08090003" w:tentative="1">
      <w:start w:val="1"/>
      <w:numFmt w:val="bullet"/>
      <w:lvlText w:val="o"/>
      <w:lvlJc w:val="left"/>
      <w:pPr>
        <w:ind w:left="8100" w:hanging="360"/>
      </w:pPr>
      <w:rPr>
        <w:rFonts w:ascii="Courier New" w:hAnsi="Courier New" w:cs="Courier New" w:hint="default"/>
      </w:rPr>
    </w:lvl>
    <w:lvl w:ilvl="5" w:tplc="08090005" w:tentative="1">
      <w:start w:val="1"/>
      <w:numFmt w:val="bullet"/>
      <w:lvlText w:val=""/>
      <w:lvlJc w:val="left"/>
      <w:pPr>
        <w:ind w:left="8820" w:hanging="360"/>
      </w:pPr>
      <w:rPr>
        <w:rFonts w:ascii="Wingdings" w:hAnsi="Wingdings" w:hint="default"/>
      </w:rPr>
    </w:lvl>
    <w:lvl w:ilvl="6" w:tplc="08090001" w:tentative="1">
      <w:start w:val="1"/>
      <w:numFmt w:val="bullet"/>
      <w:lvlText w:val=""/>
      <w:lvlJc w:val="left"/>
      <w:pPr>
        <w:ind w:left="9540" w:hanging="360"/>
      </w:pPr>
      <w:rPr>
        <w:rFonts w:ascii="Symbol" w:hAnsi="Symbol" w:hint="default"/>
      </w:rPr>
    </w:lvl>
    <w:lvl w:ilvl="7" w:tplc="08090003" w:tentative="1">
      <w:start w:val="1"/>
      <w:numFmt w:val="bullet"/>
      <w:lvlText w:val="o"/>
      <w:lvlJc w:val="left"/>
      <w:pPr>
        <w:ind w:left="10260" w:hanging="360"/>
      </w:pPr>
      <w:rPr>
        <w:rFonts w:ascii="Courier New" w:hAnsi="Courier New" w:cs="Courier New" w:hint="default"/>
      </w:rPr>
    </w:lvl>
    <w:lvl w:ilvl="8" w:tplc="08090005" w:tentative="1">
      <w:start w:val="1"/>
      <w:numFmt w:val="bullet"/>
      <w:lvlText w:val=""/>
      <w:lvlJc w:val="left"/>
      <w:pPr>
        <w:ind w:left="10980" w:hanging="360"/>
      </w:pPr>
      <w:rPr>
        <w:rFonts w:ascii="Wingdings" w:hAnsi="Wingdings" w:hint="default"/>
      </w:rPr>
    </w:lvl>
  </w:abstractNum>
  <w:abstractNum w:abstractNumId="1">
    <w:nsid w:val="225021E7"/>
    <w:multiLevelType w:val="hybridMultilevel"/>
    <w:tmpl w:val="B238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597C5B"/>
    <w:multiLevelType w:val="hybridMultilevel"/>
    <w:tmpl w:val="F9888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1628F3"/>
    <w:rsid w:val="00020B1E"/>
    <w:rsid w:val="0002326B"/>
    <w:rsid w:val="00032B25"/>
    <w:rsid w:val="0003433B"/>
    <w:rsid w:val="000813AE"/>
    <w:rsid w:val="000B33F0"/>
    <w:rsid w:val="00146D82"/>
    <w:rsid w:val="001628F3"/>
    <w:rsid w:val="00200BE5"/>
    <w:rsid w:val="00267F69"/>
    <w:rsid w:val="002B146C"/>
    <w:rsid w:val="002B57F0"/>
    <w:rsid w:val="00390CE5"/>
    <w:rsid w:val="00417947"/>
    <w:rsid w:val="00430EBD"/>
    <w:rsid w:val="00464446"/>
    <w:rsid w:val="004D0BFE"/>
    <w:rsid w:val="005129B0"/>
    <w:rsid w:val="00560929"/>
    <w:rsid w:val="00564E10"/>
    <w:rsid w:val="00583F33"/>
    <w:rsid w:val="005D3790"/>
    <w:rsid w:val="005F2053"/>
    <w:rsid w:val="00633EE8"/>
    <w:rsid w:val="00664DE3"/>
    <w:rsid w:val="006C1F95"/>
    <w:rsid w:val="006E334B"/>
    <w:rsid w:val="00716BF3"/>
    <w:rsid w:val="00741CC4"/>
    <w:rsid w:val="00777697"/>
    <w:rsid w:val="00793C0F"/>
    <w:rsid w:val="00793EC5"/>
    <w:rsid w:val="007C1B2B"/>
    <w:rsid w:val="0081420B"/>
    <w:rsid w:val="00830FA6"/>
    <w:rsid w:val="00831FBA"/>
    <w:rsid w:val="00834B76"/>
    <w:rsid w:val="008434CF"/>
    <w:rsid w:val="00864D45"/>
    <w:rsid w:val="00891C4E"/>
    <w:rsid w:val="008A3351"/>
    <w:rsid w:val="008E4916"/>
    <w:rsid w:val="008F7D27"/>
    <w:rsid w:val="00903BFF"/>
    <w:rsid w:val="00911480"/>
    <w:rsid w:val="00966565"/>
    <w:rsid w:val="00985102"/>
    <w:rsid w:val="00A6699C"/>
    <w:rsid w:val="00B200CA"/>
    <w:rsid w:val="00B50AAA"/>
    <w:rsid w:val="00BA0046"/>
    <w:rsid w:val="00BB71C0"/>
    <w:rsid w:val="00BE0BA8"/>
    <w:rsid w:val="00BF02DD"/>
    <w:rsid w:val="00BF0DB4"/>
    <w:rsid w:val="00C02234"/>
    <w:rsid w:val="00C202C3"/>
    <w:rsid w:val="00C26994"/>
    <w:rsid w:val="00C31EB3"/>
    <w:rsid w:val="00C476E6"/>
    <w:rsid w:val="00C82689"/>
    <w:rsid w:val="00C96619"/>
    <w:rsid w:val="00CC3D97"/>
    <w:rsid w:val="00CE1606"/>
    <w:rsid w:val="00D473E6"/>
    <w:rsid w:val="00DD1D76"/>
    <w:rsid w:val="00E05F95"/>
    <w:rsid w:val="00E30B32"/>
    <w:rsid w:val="00E524E2"/>
    <w:rsid w:val="00ED2AA8"/>
    <w:rsid w:val="00F601C1"/>
    <w:rsid w:val="00F80679"/>
    <w:rsid w:val="00F944EC"/>
    <w:rsid w:val="00FB531A"/>
    <w:rsid w:val="00FC1184"/>
    <w:rsid w:val="00FC4DA5"/>
    <w:rsid w:val="00FE2A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3BFF"/>
    <w:pPr>
      <w:ind w:left="720"/>
      <w:contextualSpacing/>
    </w:pPr>
  </w:style>
  <w:style w:type="character" w:styleId="Hyperlink">
    <w:name w:val="Hyperlink"/>
    <w:basedOn w:val="DefaultParagraphFont"/>
    <w:uiPriority w:val="99"/>
    <w:unhideWhenUsed/>
    <w:rsid w:val="00E524E2"/>
    <w:rPr>
      <w:color w:val="0000FF" w:themeColor="hyperlink"/>
      <w:u w:val="single"/>
    </w:rPr>
  </w:style>
  <w:style w:type="paragraph" w:styleId="Header">
    <w:name w:val="header"/>
    <w:basedOn w:val="Normal"/>
    <w:link w:val="HeaderChar"/>
    <w:uiPriority w:val="99"/>
    <w:semiHidden/>
    <w:unhideWhenUsed/>
    <w:rsid w:val="00BF02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02DD"/>
    <w:rPr>
      <w:lang w:val="en-GB"/>
    </w:rPr>
  </w:style>
  <w:style w:type="paragraph" w:styleId="Footer">
    <w:name w:val="footer"/>
    <w:basedOn w:val="Normal"/>
    <w:link w:val="FooterChar"/>
    <w:uiPriority w:val="99"/>
    <w:unhideWhenUsed/>
    <w:rsid w:val="00BF0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2DD"/>
    <w:rPr>
      <w:lang w:val="en-GB"/>
    </w:rPr>
  </w:style>
  <w:style w:type="paragraph" w:styleId="BalloonText">
    <w:name w:val="Balloon Text"/>
    <w:basedOn w:val="Normal"/>
    <w:link w:val="BalloonTextChar"/>
    <w:uiPriority w:val="99"/>
    <w:semiHidden/>
    <w:unhideWhenUsed/>
    <w:rsid w:val="00BF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2DD"/>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6E826-7C63-4BB8-A647-A44198B4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cp:lastModifiedBy>
  <cp:revision>4</cp:revision>
  <cp:lastPrinted>2016-10-11T10:31:00Z</cp:lastPrinted>
  <dcterms:created xsi:type="dcterms:W3CDTF">2016-06-23T07:32:00Z</dcterms:created>
  <dcterms:modified xsi:type="dcterms:W3CDTF">2016-10-11T10:31:00Z</dcterms:modified>
</cp:coreProperties>
</file>