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September 14, 2021 regular board meeting of the Le Sueur County SWCD Board of Supervisors.  Le Sueur County Justice Center, Le Center, MN.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Meeting was called to order by Chairman Struck at 9:00 am.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present:</w:t>
      </w:r>
      <w:r>
        <w:rPr>
          <w:rFonts w:asciiTheme="minorHAnsi" w:hAnsiTheme="minorHAnsi" w:cs="Arial"/>
          <w:sz w:val="24"/>
          <w:szCs w:val="24"/>
        </w:rPr>
        <w:tab/>
        <w:t>Chairman, Jim Struck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Vice-Chairman, Greg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Secretary, Earle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Treasurer, Cletus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PR&amp;I, </w:t>
      </w:r>
      <w:proofErr w:type="spellStart"/>
      <w:r>
        <w:rPr>
          <w:rFonts w:asciiTheme="minorHAnsi" w:hAnsiTheme="minorHAnsi" w:cs="Arial"/>
          <w:sz w:val="24"/>
          <w:szCs w:val="24"/>
        </w:rPr>
        <w:t>Glendon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Braun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Others present:</w:t>
      </w:r>
      <w:r>
        <w:rPr>
          <w:rFonts w:asciiTheme="minorHAnsi" w:hAnsiTheme="minorHAnsi" w:cs="Arial"/>
          <w:sz w:val="24"/>
          <w:szCs w:val="24"/>
        </w:rPr>
        <w:tab/>
        <w:t>District Manager, Mike Schultz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District Technician, Joe </w:t>
      </w:r>
      <w:proofErr w:type="spellStart"/>
      <w:r>
        <w:rPr>
          <w:rFonts w:asciiTheme="minorHAnsi" w:hAnsiTheme="minorHAnsi" w:cs="Arial"/>
          <w:sz w:val="24"/>
          <w:szCs w:val="24"/>
        </w:rPr>
        <w:t>Jirik</w:t>
      </w:r>
      <w:proofErr w:type="spellEnd"/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Ditch Specialist, Nik </w:t>
      </w:r>
      <w:proofErr w:type="spellStart"/>
      <w:r>
        <w:rPr>
          <w:rFonts w:asciiTheme="minorHAnsi" w:hAnsiTheme="minorHAnsi" w:cs="Arial"/>
          <w:sz w:val="24"/>
          <w:szCs w:val="24"/>
        </w:rPr>
        <w:t>Kadel</w:t>
      </w:r>
      <w:proofErr w:type="spellEnd"/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Resource Technician, Karl Schmidtke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Conservationist, Steve Breaker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Program Specialist, Sue Prchal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Pledge of Allegiance was recited.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Secretary’s report from August 12, 2021 was read and approved.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Treasurer’s report from July 31, 2021 was read.  Motion by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approve as read and to pay bills.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Treasurer’s report from August 31, 2021 was read.  Motion by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approve as read and to pay bills.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will be an Area 6 meeting on Tuesday, September 21, 2021 in New Ulm at Turner Hall.</w:t>
      </w:r>
    </w:p>
    <w:p w:rsidR="00D92106" w:rsidRDefault="00D92106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sign the representation letter from Peterson Company for the 2020 audit.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FA763F" w:rsidRDefault="00FA763F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FA763F" w:rsidRDefault="00FA763F" w:rsidP="00A904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board adopted and approved the 2021 Erosion Control Water Management Policy with a 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A90405" w:rsidRDefault="00A90405" w:rsidP="00A90405">
      <w:pPr>
        <w:jc w:val="both"/>
        <w:rPr>
          <w:rFonts w:asciiTheme="minorHAnsi" w:hAnsiTheme="minorHAnsi" w:cs="Arial"/>
          <w:sz w:val="24"/>
          <w:szCs w:val="24"/>
        </w:rPr>
      </w:pPr>
    </w:p>
    <w:p w:rsidR="00FA763F" w:rsidRDefault="00A90405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</w:t>
      </w:r>
      <w:r w:rsidR="00FA763F">
        <w:rPr>
          <w:rFonts w:asciiTheme="minorHAnsi" w:hAnsiTheme="minorHAnsi" w:cs="Arial"/>
          <w:sz w:val="24"/>
          <w:szCs w:val="24"/>
        </w:rPr>
        <w:t>FY22 Nonstructural Land</w:t>
      </w:r>
      <w:r>
        <w:rPr>
          <w:rFonts w:asciiTheme="minorHAnsi" w:hAnsiTheme="minorHAnsi" w:cs="Arial"/>
          <w:sz w:val="24"/>
          <w:szCs w:val="24"/>
        </w:rPr>
        <w:t xml:space="preserve"> Manageme</w:t>
      </w:r>
      <w:r w:rsidR="00FA763F">
        <w:rPr>
          <w:rFonts w:asciiTheme="minorHAnsi" w:hAnsiTheme="minorHAnsi" w:cs="Arial"/>
          <w:sz w:val="24"/>
          <w:szCs w:val="24"/>
        </w:rPr>
        <w:t xml:space="preserve">nt Policy was discussed. </w:t>
      </w:r>
      <w:r w:rsidR="00534B04">
        <w:rPr>
          <w:rFonts w:asciiTheme="minorHAnsi" w:hAnsiTheme="minorHAnsi" w:cs="Arial"/>
          <w:sz w:val="24"/>
          <w:szCs w:val="24"/>
        </w:rPr>
        <w:t>An increase of cover crop cost</w:t>
      </w:r>
      <w:r w:rsidR="00FA763F">
        <w:rPr>
          <w:rFonts w:asciiTheme="minorHAnsi" w:hAnsiTheme="minorHAnsi" w:cs="Arial"/>
          <w:sz w:val="24"/>
          <w:szCs w:val="24"/>
        </w:rPr>
        <w:t xml:space="preserve">-share </w:t>
      </w:r>
      <w:r w:rsidR="00534B04">
        <w:rPr>
          <w:rFonts w:asciiTheme="minorHAnsi" w:hAnsiTheme="minorHAnsi" w:cs="Arial"/>
          <w:sz w:val="24"/>
          <w:szCs w:val="24"/>
        </w:rPr>
        <w:t xml:space="preserve">rates are recommended to match EQIP rates.  Motion by </w:t>
      </w:r>
      <w:proofErr w:type="spellStart"/>
      <w:r w:rsidR="00534B04">
        <w:rPr>
          <w:rFonts w:asciiTheme="minorHAnsi" w:hAnsiTheme="minorHAnsi" w:cs="Arial"/>
          <w:sz w:val="24"/>
          <w:szCs w:val="24"/>
        </w:rPr>
        <w:t>Entinger</w:t>
      </w:r>
      <w:proofErr w:type="spellEnd"/>
      <w:r w:rsidR="00534B04"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 w:rsidR="00534B04">
        <w:rPr>
          <w:rFonts w:asciiTheme="minorHAnsi" w:hAnsiTheme="minorHAnsi" w:cs="Arial"/>
          <w:sz w:val="24"/>
          <w:szCs w:val="24"/>
        </w:rPr>
        <w:t>Traxler</w:t>
      </w:r>
      <w:proofErr w:type="spellEnd"/>
      <w:r w:rsidR="00534B04">
        <w:rPr>
          <w:rFonts w:asciiTheme="minorHAnsi" w:hAnsiTheme="minorHAnsi" w:cs="Arial"/>
          <w:sz w:val="24"/>
          <w:szCs w:val="24"/>
        </w:rPr>
        <w:t xml:space="preserve"> to increase </w:t>
      </w:r>
      <w:r w:rsidR="00FA763F">
        <w:rPr>
          <w:rFonts w:asciiTheme="minorHAnsi" w:hAnsiTheme="minorHAnsi" w:cs="Arial"/>
          <w:sz w:val="24"/>
          <w:szCs w:val="24"/>
        </w:rPr>
        <w:t>from $30/acre to $35/acre</w:t>
      </w:r>
      <w:r w:rsidR="00534B04">
        <w:rPr>
          <w:rFonts w:asciiTheme="minorHAnsi" w:hAnsiTheme="minorHAnsi" w:cs="Arial"/>
          <w:sz w:val="24"/>
          <w:szCs w:val="24"/>
        </w:rPr>
        <w:t>.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sign the FY2022/2023 grant agreement with the State of Minnesota for conservation delivery and state cost-share.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$3225.00 for James Legg capacity cost-share contract #CAP-2020-5 for a sediment basin.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Braun to encumber $4200.00 for Rusty </w:t>
      </w:r>
      <w:proofErr w:type="spellStart"/>
      <w:r>
        <w:rPr>
          <w:rFonts w:asciiTheme="minorHAnsi" w:hAnsiTheme="minorHAnsi" w:cs="Arial"/>
          <w:sz w:val="24"/>
          <w:szCs w:val="24"/>
        </w:rPr>
        <w:t>Tiede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capacity cost-share contract #CAP-2020-4 for a sediment basin.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534B04" w:rsidRDefault="00534B04" w:rsidP="00534B0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534B04" w:rsidRDefault="00534B04" w:rsidP="00FA76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</w:t>
      </w:r>
      <w:r w:rsidR="00420B67">
        <w:rPr>
          <w:rFonts w:asciiTheme="minorHAnsi" w:hAnsiTheme="minorHAnsi" w:cs="Arial"/>
          <w:sz w:val="24"/>
          <w:szCs w:val="24"/>
        </w:rPr>
        <w:t xml:space="preserve">3150.00 for Mike </w:t>
      </w:r>
      <w:proofErr w:type="spellStart"/>
      <w:r w:rsidR="00420B67">
        <w:rPr>
          <w:rFonts w:asciiTheme="minorHAnsi" w:hAnsiTheme="minorHAnsi" w:cs="Arial"/>
          <w:sz w:val="24"/>
          <w:szCs w:val="24"/>
        </w:rPr>
        <w:t>Schloesser</w:t>
      </w:r>
      <w:proofErr w:type="spellEnd"/>
      <w:r w:rsidR="00420B67">
        <w:rPr>
          <w:rFonts w:asciiTheme="minorHAnsi" w:hAnsiTheme="minorHAnsi" w:cs="Arial"/>
          <w:sz w:val="24"/>
          <w:szCs w:val="24"/>
        </w:rPr>
        <w:t xml:space="preserve"> capacity cover crop cost-share contract #cc-2021-4.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20B67" w:rsidRDefault="00420B67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Mike informed the board that the Lower MN 1W1P application has been accepted. 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and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are the Le Sueur County SWCD reps.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adopt the Le Sueur County Comprehensive Local Water Management Plan that begins January 1, 2022 and ends December 31, 2026.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420B67" w:rsidRDefault="00420B67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There is a SCTSA meeting </w:t>
      </w:r>
      <w:r w:rsidR="009839DC">
        <w:rPr>
          <w:rFonts w:asciiTheme="minorHAnsi" w:hAnsiTheme="minorHAnsi" w:cs="Arial"/>
          <w:sz w:val="24"/>
          <w:szCs w:val="24"/>
        </w:rPr>
        <w:t>today but due to this</w:t>
      </w:r>
      <w:r>
        <w:rPr>
          <w:rFonts w:asciiTheme="minorHAnsi" w:hAnsiTheme="minorHAnsi" w:cs="Arial"/>
          <w:sz w:val="24"/>
          <w:szCs w:val="24"/>
        </w:rPr>
        <w:t xml:space="preserve"> board meeting, </w:t>
      </w:r>
      <w:r w:rsidR="009839DC">
        <w:rPr>
          <w:rFonts w:asciiTheme="minorHAnsi" w:hAnsiTheme="minorHAnsi" w:cs="Arial"/>
          <w:sz w:val="24"/>
          <w:szCs w:val="24"/>
        </w:rPr>
        <w:t xml:space="preserve">there will be </w:t>
      </w:r>
      <w:r>
        <w:rPr>
          <w:rFonts w:asciiTheme="minorHAnsi" w:hAnsiTheme="minorHAnsi" w:cs="Arial"/>
          <w:sz w:val="24"/>
          <w:szCs w:val="24"/>
        </w:rPr>
        <w:t>no</w:t>
      </w:r>
      <w:r w:rsidR="009839DC">
        <w:rPr>
          <w:rFonts w:asciiTheme="minorHAnsi" w:hAnsiTheme="minorHAnsi" w:cs="Arial"/>
          <w:sz w:val="24"/>
          <w:szCs w:val="24"/>
        </w:rPr>
        <w:t xml:space="preserve"> representation from Le Sueur SWCD.</w:t>
      </w: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Mike discussed paying off the loan balance of the 2019 F150 pickup which would be approximately $22,000.  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pay off the pickup.</w:t>
      </w:r>
    </w:p>
    <w:p w:rsidR="009839DC" w:rsidRDefault="009839DC" w:rsidP="009839D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9839DC" w:rsidRDefault="009839DC" w:rsidP="009839D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9839DC" w:rsidRDefault="009839DC" w:rsidP="009839D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  <w:bookmarkStart w:id="0" w:name="_GoBack"/>
      <w:bookmarkEnd w:id="0"/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Nik updated the board on county ditch activities such as improvements, tree removal, cleanings, slough repair and non-compliant buffer notices.</w:t>
      </w:r>
    </w:p>
    <w:p w:rsidR="00E54F10" w:rsidRDefault="00E54F10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Steve gave an NRCS report.  He discussed CRP contracts, new and re-enrolled, EQIP projects and </w:t>
      </w:r>
      <w:r w:rsidR="00E54F10">
        <w:rPr>
          <w:rFonts w:asciiTheme="minorHAnsi" w:hAnsiTheme="minorHAnsi" w:cs="Arial"/>
          <w:sz w:val="24"/>
          <w:szCs w:val="24"/>
        </w:rPr>
        <w:t xml:space="preserve">the office remaining locked due to </w:t>
      </w:r>
      <w:proofErr w:type="spellStart"/>
      <w:r w:rsidR="00E54F10">
        <w:rPr>
          <w:rFonts w:asciiTheme="minorHAnsi" w:hAnsiTheme="minorHAnsi" w:cs="Arial"/>
          <w:sz w:val="24"/>
          <w:szCs w:val="24"/>
        </w:rPr>
        <w:t>Covid</w:t>
      </w:r>
      <w:proofErr w:type="spellEnd"/>
      <w:r w:rsidR="00E54F10">
        <w:rPr>
          <w:rFonts w:asciiTheme="minorHAnsi" w:hAnsiTheme="minorHAnsi" w:cs="Arial"/>
          <w:sz w:val="24"/>
          <w:szCs w:val="24"/>
        </w:rPr>
        <w:t>.</w:t>
      </w:r>
    </w:p>
    <w:p w:rsidR="00E54F10" w:rsidRDefault="00E54F10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E54F10" w:rsidRDefault="00E54F10" w:rsidP="00E54F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will be a work session between the Le Sueur County Commissioners and the SWCD on Tuesday, September 28 at 11:00 am.  All board members are encouraged to attend this session as it has to do with payroll, benefits, workload and grants.</w:t>
      </w: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Shirts and hats with the SWCD logo are being ordered.</w:t>
      </w: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SWCD virtual tour will be ending on September 24, 2021.</w:t>
      </w: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being no further business, meeting adjourned at 11:05 am.</w:t>
      </w: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</w:p>
    <w:p w:rsidR="00D92106" w:rsidRDefault="00D92106" w:rsidP="00E54F1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                        ____________________________________</w:t>
      </w:r>
    </w:p>
    <w:p w:rsidR="00E54F10" w:rsidRDefault="00D92106" w:rsidP="00420B6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           District Secretary</w:t>
      </w: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9839DC" w:rsidRDefault="009839DC" w:rsidP="00420B67">
      <w:pPr>
        <w:jc w:val="both"/>
        <w:rPr>
          <w:rFonts w:asciiTheme="minorHAnsi" w:hAnsiTheme="minorHAnsi" w:cs="Arial"/>
          <w:sz w:val="24"/>
          <w:szCs w:val="24"/>
        </w:rPr>
      </w:pP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FA763F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FA763F" w:rsidRPr="00A90405" w:rsidRDefault="00FA763F" w:rsidP="00FA763F">
      <w:pPr>
        <w:jc w:val="both"/>
        <w:rPr>
          <w:rFonts w:asciiTheme="minorHAnsi" w:hAnsiTheme="minorHAnsi" w:cs="Arial"/>
          <w:sz w:val="24"/>
          <w:szCs w:val="24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5104CC" w:rsidRPr="008324D7" w:rsidRDefault="005104CC" w:rsidP="005104CC">
      <w:pPr>
        <w:ind w:left="0"/>
        <w:rPr>
          <w:rFonts w:asciiTheme="minorHAnsi" w:hAnsiTheme="minorHAnsi" w:cs="Arial"/>
          <w:i/>
          <w:sz w:val="18"/>
          <w:szCs w:val="16"/>
        </w:rPr>
      </w:pPr>
    </w:p>
    <w:sectPr w:rsidR="005104CC" w:rsidRPr="008324D7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A1DDC"/>
    <w:rsid w:val="000B10FA"/>
    <w:rsid w:val="000C5BAF"/>
    <w:rsid w:val="000D5CA0"/>
    <w:rsid w:val="001477CB"/>
    <w:rsid w:val="00151AA1"/>
    <w:rsid w:val="00156182"/>
    <w:rsid w:val="001807EB"/>
    <w:rsid w:val="00193B44"/>
    <w:rsid w:val="001A1BB2"/>
    <w:rsid w:val="0022497A"/>
    <w:rsid w:val="0022772D"/>
    <w:rsid w:val="002431CE"/>
    <w:rsid w:val="002961A8"/>
    <w:rsid w:val="002A35CC"/>
    <w:rsid w:val="00326033"/>
    <w:rsid w:val="00331730"/>
    <w:rsid w:val="00344668"/>
    <w:rsid w:val="00374DC0"/>
    <w:rsid w:val="00392A26"/>
    <w:rsid w:val="003A1DB3"/>
    <w:rsid w:val="003A5C8A"/>
    <w:rsid w:val="004130AF"/>
    <w:rsid w:val="0041549F"/>
    <w:rsid w:val="00420B67"/>
    <w:rsid w:val="004212F5"/>
    <w:rsid w:val="00451D0C"/>
    <w:rsid w:val="00452286"/>
    <w:rsid w:val="00476A07"/>
    <w:rsid w:val="00480FC7"/>
    <w:rsid w:val="00497893"/>
    <w:rsid w:val="004A46C3"/>
    <w:rsid w:val="004B2350"/>
    <w:rsid w:val="004B7238"/>
    <w:rsid w:val="005104CC"/>
    <w:rsid w:val="00534B04"/>
    <w:rsid w:val="00595708"/>
    <w:rsid w:val="005F658F"/>
    <w:rsid w:val="00622098"/>
    <w:rsid w:val="006A1056"/>
    <w:rsid w:val="006B25BD"/>
    <w:rsid w:val="006C71A8"/>
    <w:rsid w:val="00745937"/>
    <w:rsid w:val="00793886"/>
    <w:rsid w:val="007D57EC"/>
    <w:rsid w:val="0081051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56A21"/>
    <w:rsid w:val="00966FDA"/>
    <w:rsid w:val="009839DC"/>
    <w:rsid w:val="009A405E"/>
    <w:rsid w:val="009D68DE"/>
    <w:rsid w:val="00A8049D"/>
    <w:rsid w:val="00A90405"/>
    <w:rsid w:val="00AA6A4D"/>
    <w:rsid w:val="00AD4909"/>
    <w:rsid w:val="00AE1EA5"/>
    <w:rsid w:val="00B013CF"/>
    <w:rsid w:val="00B2144C"/>
    <w:rsid w:val="00B24D1F"/>
    <w:rsid w:val="00B52817"/>
    <w:rsid w:val="00B70EB1"/>
    <w:rsid w:val="00BA2573"/>
    <w:rsid w:val="00BB36BB"/>
    <w:rsid w:val="00BF0D31"/>
    <w:rsid w:val="00BF2C78"/>
    <w:rsid w:val="00C56C9A"/>
    <w:rsid w:val="00C7579B"/>
    <w:rsid w:val="00CA3853"/>
    <w:rsid w:val="00CD68C1"/>
    <w:rsid w:val="00CF2DC1"/>
    <w:rsid w:val="00D50705"/>
    <w:rsid w:val="00D80588"/>
    <w:rsid w:val="00D829C8"/>
    <w:rsid w:val="00D84D34"/>
    <w:rsid w:val="00D92106"/>
    <w:rsid w:val="00DA4D84"/>
    <w:rsid w:val="00E0750F"/>
    <w:rsid w:val="00E207EE"/>
    <w:rsid w:val="00E54F10"/>
    <w:rsid w:val="00E67E47"/>
    <w:rsid w:val="00E76393"/>
    <w:rsid w:val="00E87410"/>
    <w:rsid w:val="00EC6067"/>
    <w:rsid w:val="00EE3F8D"/>
    <w:rsid w:val="00F63A7F"/>
    <w:rsid w:val="00F7390B"/>
    <w:rsid w:val="00F9142C"/>
    <w:rsid w:val="00FA763F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3BDD1C0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2F8E-BE96-48F4-8858-D3A38FC5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2</cp:revision>
  <cp:lastPrinted>2021-10-04T18:23:00Z</cp:lastPrinted>
  <dcterms:created xsi:type="dcterms:W3CDTF">2021-10-04T18:37:00Z</dcterms:created>
  <dcterms:modified xsi:type="dcterms:W3CDTF">2021-10-04T18:37:00Z</dcterms:modified>
</cp:coreProperties>
</file>