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C55096">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C55096">
        <w:tc>
          <w:tcPr>
            <w:tcW w:w="1345" w:type="dxa"/>
          </w:tcPr>
          <w:p w14:paraId="1D6F754D" w14:textId="77385747" w:rsidR="00D545A5" w:rsidRPr="00D545A5" w:rsidRDefault="003A7C94" w:rsidP="00D545A5">
            <w:pPr>
              <w:jc w:val="center"/>
            </w:pPr>
            <w:r>
              <w:t>6258</w:t>
            </w:r>
          </w:p>
        </w:tc>
        <w:tc>
          <w:tcPr>
            <w:tcW w:w="1710" w:type="dxa"/>
          </w:tcPr>
          <w:p w14:paraId="57F3D839" w14:textId="65361359" w:rsidR="00D545A5" w:rsidRPr="00D545A5" w:rsidRDefault="003A7C94" w:rsidP="00D545A5">
            <w:pPr>
              <w:jc w:val="center"/>
            </w:pPr>
            <w:r>
              <w:t>048701001</w:t>
            </w:r>
          </w:p>
        </w:tc>
        <w:tc>
          <w:tcPr>
            <w:tcW w:w="7830" w:type="dxa"/>
          </w:tcPr>
          <w:p w14:paraId="40BAE6F6" w14:textId="04488092" w:rsidR="00D545A5" w:rsidRPr="00D545A5" w:rsidRDefault="003A7C94" w:rsidP="00D545A5">
            <w:pPr>
              <w:jc w:val="center"/>
            </w:pPr>
            <w:r>
              <w:t>Destiny School</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C55096">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C55096">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C55096">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20327020" w:rsidR="00D545A5" w:rsidRPr="00D545A5" w:rsidRDefault="0027505F" w:rsidP="00D545A5">
            <w:r>
              <w:t>Y</w:t>
            </w:r>
          </w:p>
        </w:tc>
        <w:tc>
          <w:tcPr>
            <w:tcW w:w="4590" w:type="dxa"/>
          </w:tcPr>
          <w:p w14:paraId="78274B4D" w14:textId="67F088D1" w:rsidR="00D545A5" w:rsidRPr="00D545A5" w:rsidRDefault="001D1F7A" w:rsidP="00D545A5">
            <w:r>
              <w:t>Destiny School can not mandate mask wearing but encourages staff and students to do so. We offer masks to any staff or student who needs or wants one.</w:t>
            </w:r>
          </w:p>
        </w:tc>
      </w:tr>
      <w:tr w:rsidR="00D545A5" w:rsidRPr="00D545A5" w14:paraId="1C61AEDA" w14:textId="77777777" w:rsidTr="00C55096">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42885ED0" w:rsidR="00D545A5" w:rsidRPr="00D545A5" w:rsidRDefault="003F36E2" w:rsidP="00D545A5">
            <w:r>
              <w:t>Y</w:t>
            </w:r>
          </w:p>
        </w:tc>
        <w:tc>
          <w:tcPr>
            <w:tcW w:w="4590" w:type="dxa"/>
          </w:tcPr>
          <w:p w14:paraId="670DED9E" w14:textId="7FA9E899" w:rsidR="00D545A5" w:rsidRPr="00D545A5" w:rsidRDefault="002845A0" w:rsidP="00D545A5">
            <w:r>
              <w:t>Destiny School will provide additional classrooms to reduce class size. Tables are set out for optimal physical distancing.</w:t>
            </w:r>
            <w:r w:rsidR="00497F13">
              <w:t xml:space="preserve"> An additional lunch time was added to reduce the </w:t>
            </w:r>
            <w:proofErr w:type="gramStart"/>
            <w:r w:rsidR="00497F13">
              <w:t>amount</w:t>
            </w:r>
            <w:proofErr w:type="gramEnd"/>
            <w:r w:rsidR="00497F13">
              <w:t xml:space="preserve"> of students in the cafeteria and on the playground at any given time. </w:t>
            </w:r>
          </w:p>
        </w:tc>
      </w:tr>
      <w:tr w:rsidR="00D545A5" w:rsidRPr="00D545A5" w14:paraId="7E24B886" w14:textId="77777777" w:rsidTr="00C55096">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006A7AE8" w:rsidR="00D545A5" w:rsidRPr="00D545A5" w:rsidRDefault="00953439" w:rsidP="00D545A5">
            <w:r>
              <w:t>Y</w:t>
            </w:r>
          </w:p>
        </w:tc>
        <w:tc>
          <w:tcPr>
            <w:tcW w:w="4590" w:type="dxa"/>
          </w:tcPr>
          <w:p w14:paraId="1AAD1C55" w14:textId="1635B937" w:rsidR="00D545A5" w:rsidRPr="00D545A5" w:rsidRDefault="000847CF" w:rsidP="00D545A5">
            <w:r>
              <w:t>Destiny School coordinated with the local health department to go to each classroom to demonstrate correct handwashing techniques and the correct way to cover a cough and sneeze.</w:t>
            </w:r>
            <w:r w:rsidR="00497F13">
              <w:t xml:space="preserve"> Appropriate signage has been placed in all restrooms.</w:t>
            </w:r>
          </w:p>
        </w:tc>
      </w:tr>
      <w:tr w:rsidR="00D545A5" w:rsidRPr="00D545A5" w14:paraId="30C9B884" w14:textId="77777777" w:rsidTr="00C55096">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64BCE8A1" w:rsidR="00D545A5" w:rsidRPr="00D545A5" w:rsidRDefault="00014593" w:rsidP="00D545A5">
            <w:r>
              <w:t>Y</w:t>
            </w:r>
          </w:p>
        </w:tc>
        <w:tc>
          <w:tcPr>
            <w:tcW w:w="4590" w:type="dxa"/>
          </w:tcPr>
          <w:p w14:paraId="6227ED5B" w14:textId="27EF65D0" w:rsidR="00D545A5" w:rsidRPr="00D545A5" w:rsidRDefault="00497F13" w:rsidP="006823DD">
            <w:r>
              <w:rPr>
                <w:sz w:val="24"/>
              </w:rPr>
              <w:t>Systemic disinfection practices were implemented to ensure multiple daily checks. ESSER funds will be used to provide an active air purification system to all classrooms.</w:t>
            </w:r>
          </w:p>
        </w:tc>
      </w:tr>
      <w:tr w:rsidR="00D545A5" w:rsidRPr="00D545A5" w14:paraId="463BE5F2" w14:textId="77777777" w:rsidTr="00C55096">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6A306054" w:rsidR="00D545A5" w:rsidRPr="00D545A5" w:rsidRDefault="00B95298" w:rsidP="00D545A5">
            <w:r>
              <w:t>Y</w:t>
            </w:r>
          </w:p>
        </w:tc>
        <w:tc>
          <w:tcPr>
            <w:tcW w:w="4590" w:type="dxa"/>
          </w:tcPr>
          <w:p w14:paraId="0F8396C6" w14:textId="1B1F08CD" w:rsidR="00D545A5" w:rsidRPr="00D545A5" w:rsidRDefault="00B34D7A" w:rsidP="00D545A5">
            <w:r>
              <w:t>Destiny School works closely with the local health department to receive reports of positive cases and determine if isolation or quarantine is necessary for the staff and students.</w:t>
            </w:r>
          </w:p>
        </w:tc>
      </w:tr>
      <w:tr w:rsidR="00D545A5" w:rsidRPr="00D545A5" w14:paraId="21E8E7AB" w14:textId="77777777" w:rsidTr="00C55096">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1D97C5C6" w:rsidR="00D545A5" w:rsidRPr="00D545A5" w:rsidRDefault="001C1AC6" w:rsidP="00D545A5">
            <w:r>
              <w:t>Y</w:t>
            </w:r>
          </w:p>
        </w:tc>
        <w:tc>
          <w:tcPr>
            <w:tcW w:w="4590" w:type="dxa"/>
          </w:tcPr>
          <w:p w14:paraId="4F0585C0" w14:textId="1DDE4BD1" w:rsidR="00D545A5" w:rsidRPr="00D545A5" w:rsidRDefault="001C1AC6" w:rsidP="00D545A5">
            <w:r>
              <w:t xml:space="preserve">Destiny School follows the guidance of the local health department. </w:t>
            </w:r>
            <w:r w:rsidR="00497F13">
              <w:t xml:space="preserve">All students and staff are screened daily for symptoms. </w:t>
            </w:r>
          </w:p>
        </w:tc>
      </w:tr>
      <w:tr w:rsidR="00D545A5" w:rsidRPr="00D545A5" w14:paraId="1847F26B" w14:textId="77777777" w:rsidTr="00C55096">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3D72D202" w:rsidR="00D545A5" w:rsidRPr="00D545A5" w:rsidRDefault="001C1AC6" w:rsidP="00D545A5">
            <w:r>
              <w:t>Y</w:t>
            </w:r>
          </w:p>
        </w:tc>
        <w:tc>
          <w:tcPr>
            <w:tcW w:w="4590" w:type="dxa"/>
          </w:tcPr>
          <w:p w14:paraId="6EB45C5B" w14:textId="3D28D142" w:rsidR="00D545A5" w:rsidRPr="00D545A5" w:rsidRDefault="001C1AC6" w:rsidP="00D545A5">
            <w:r>
              <w:t>Destiny School coordinates with the local health department to administer</w:t>
            </w:r>
            <w:r w:rsidR="000847CF">
              <w:t xml:space="preserve"> vaccines on campus. </w:t>
            </w:r>
            <w:r>
              <w:t xml:space="preserve"> </w:t>
            </w:r>
          </w:p>
        </w:tc>
      </w:tr>
      <w:tr w:rsidR="00D545A5" w:rsidRPr="00D545A5" w14:paraId="51E174D0" w14:textId="77777777" w:rsidTr="00C55096">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71B3BAA4" w:rsidR="00D545A5" w:rsidRPr="00D545A5" w:rsidRDefault="00B95298" w:rsidP="00D545A5">
            <w:r>
              <w:t>Y</w:t>
            </w:r>
          </w:p>
        </w:tc>
        <w:tc>
          <w:tcPr>
            <w:tcW w:w="4590" w:type="dxa"/>
          </w:tcPr>
          <w:p w14:paraId="3A8315A0" w14:textId="0EDE5C2C" w:rsidR="00D545A5" w:rsidRPr="00D545A5" w:rsidRDefault="005C1960" w:rsidP="00D545A5">
            <w:r>
              <w:t>Destiny School will utilize and individualized approach for working with children with disabilities consistent with the child’s Individualized Education Programs (IEP) or Section 504 plan. Adaptations and alternatives to prevention strategies will be provided to students with disabilities while maintaining efforts to protect all children and staff from COVID-19.</w:t>
            </w:r>
          </w:p>
        </w:tc>
      </w:tr>
      <w:tr w:rsidR="00D545A5" w:rsidRPr="00D545A5" w14:paraId="64927E9C" w14:textId="77777777" w:rsidTr="00B535AC">
        <w:trPr>
          <w:trHeight w:val="764"/>
        </w:trPr>
        <w:tc>
          <w:tcPr>
            <w:tcW w:w="4405" w:type="dxa"/>
          </w:tcPr>
          <w:p w14:paraId="514B39A9" w14:textId="77777777" w:rsidR="00D545A5" w:rsidRPr="00D545A5" w:rsidRDefault="00D545A5" w:rsidP="00D545A5">
            <w:r w:rsidRPr="00D545A5">
              <w:lastRenderedPageBreak/>
              <w:t>Coordination with State and local health officials</w:t>
            </w:r>
          </w:p>
        </w:tc>
        <w:tc>
          <w:tcPr>
            <w:tcW w:w="1890" w:type="dxa"/>
          </w:tcPr>
          <w:p w14:paraId="4DEFEA07" w14:textId="12A43168" w:rsidR="00D545A5" w:rsidRPr="00D545A5" w:rsidRDefault="00A16CA4" w:rsidP="00D545A5">
            <w:r>
              <w:t>Y</w:t>
            </w:r>
          </w:p>
        </w:tc>
        <w:tc>
          <w:tcPr>
            <w:tcW w:w="4590" w:type="dxa"/>
          </w:tcPr>
          <w:p w14:paraId="07F1DC06" w14:textId="156B7981" w:rsidR="00D545A5" w:rsidRPr="00D545A5" w:rsidRDefault="00B34D7A" w:rsidP="00D545A5">
            <w:r>
              <w:t>Destiny School has a close working relationship with the local health depar</w:t>
            </w:r>
            <w:r w:rsidR="000847CF">
              <w:t>t</w:t>
            </w:r>
            <w:r>
              <w:t>ment</w:t>
            </w:r>
            <w:r w:rsidR="00B535AC">
              <w:t>. We will continue to be transparent with our interactions and reports.</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C55096">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C55096">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C55096">
        <w:tc>
          <w:tcPr>
            <w:tcW w:w="10885" w:type="dxa"/>
            <w:gridSpan w:val="2"/>
            <w:shd w:val="clear" w:color="auto" w:fill="auto"/>
          </w:tcPr>
          <w:p w14:paraId="05F0DAEB" w14:textId="19678575" w:rsidR="00D545A5" w:rsidRPr="00EB2D6B" w:rsidRDefault="00A82B54" w:rsidP="00D545A5">
            <w:r w:rsidRPr="00EB2D6B">
              <w:t>Meetin</w:t>
            </w:r>
            <w:r w:rsidR="00EB2D6B" w:rsidRPr="00EB2D6B">
              <w:t xml:space="preserve">g the diverse </w:t>
            </w:r>
            <w:r w:rsidR="00EB2D6B">
              <w:t xml:space="preserve">needs of our students remains </w:t>
            </w:r>
            <w:r w:rsidR="006C17E2">
              <w:t>our focus. We will continue to be vigilant in our efforts of education our student in a safe and effective manner.</w:t>
            </w:r>
          </w:p>
        </w:tc>
      </w:tr>
      <w:tr w:rsidR="00D545A5" w:rsidRPr="00D545A5" w14:paraId="019B32BA" w14:textId="77777777" w:rsidTr="00C55096">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C55096">
        <w:tc>
          <w:tcPr>
            <w:tcW w:w="4495" w:type="dxa"/>
          </w:tcPr>
          <w:p w14:paraId="39F5B6AE" w14:textId="77777777" w:rsidR="00D545A5" w:rsidRPr="00D545A5" w:rsidRDefault="00D545A5" w:rsidP="00D545A5">
            <w:r w:rsidRPr="00D545A5">
              <w:t>Academic Needs</w:t>
            </w:r>
          </w:p>
        </w:tc>
        <w:tc>
          <w:tcPr>
            <w:tcW w:w="6390" w:type="dxa"/>
          </w:tcPr>
          <w:p w14:paraId="226DF207" w14:textId="52137848" w:rsidR="00D545A5" w:rsidRPr="00D545A5" w:rsidRDefault="006C17E2" w:rsidP="00D545A5">
            <w:r>
              <w:t xml:space="preserve">Each student’s academic needs remain individual to them. We will address any needs or concerns on that individual level. </w:t>
            </w:r>
            <w:r w:rsidR="006B28B5">
              <w:t>We have various platforms in which to accomplish this.</w:t>
            </w:r>
          </w:p>
        </w:tc>
      </w:tr>
      <w:tr w:rsidR="00D545A5" w:rsidRPr="00D545A5" w14:paraId="75808116" w14:textId="77777777" w:rsidTr="00C55096">
        <w:tc>
          <w:tcPr>
            <w:tcW w:w="4495" w:type="dxa"/>
          </w:tcPr>
          <w:p w14:paraId="3DF077D0" w14:textId="77777777" w:rsidR="00D545A5" w:rsidRPr="00D545A5" w:rsidRDefault="00D545A5" w:rsidP="00D545A5">
            <w:r w:rsidRPr="00D545A5">
              <w:t>Social, Emotional and Mental Health Needs</w:t>
            </w:r>
          </w:p>
        </w:tc>
        <w:tc>
          <w:tcPr>
            <w:tcW w:w="6390" w:type="dxa"/>
          </w:tcPr>
          <w:p w14:paraId="4D314067" w14:textId="58A8EAC2" w:rsidR="00D545A5" w:rsidRPr="00D545A5" w:rsidRDefault="006B28B5" w:rsidP="00D545A5">
            <w:r>
              <w:t>We will be using some of our ESSER funds to contract with a SEL social worker to help mitigate any further effects. We are also using a research based SEL platform</w:t>
            </w:r>
            <w:r w:rsidR="00506C2C">
              <w:t xml:space="preserve"> (CASEL) to help identify any specific student issues.</w:t>
            </w:r>
          </w:p>
        </w:tc>
      </w:tr>
      <w:tr w:rsidR="00D545A5" w:rsidRPr="00D545A5" w14:paraId="5ED633A8" w14:textId="77777777" w:rsidTr="00C55096">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3F7A3422" w:rsidR="00D545A5" w:rsidRPr="00D545A5" w:rsidRDefault="00506C2C" w:rsidP="00D545A5">
            <w:r>
              <w:t xml:space="preserve">Student well-being remains paramount and we will continue to provide any supports necessary to ensure that our students remain healthy. Destiny School has built its own kitchen and upgraded its cafeteria in an effort to provide quality meals to every student. </w:t>
            </w:r>
          </w:p>
        </w:tc>
      </w:tr>
      <w:tr w:rsidR="00D545A5" w:rsidRPr="00D545A5" w14:paraId="46C55282" w14:textId="77777777" w:rsidTr="00C55096">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C55096">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72150592" w:rsidR="00D545A5" w:rsidRPr="00D545A5" w:rsidRDefault="00506C2C" w:rsidP="00D545A5">
            <w:r>
              <w:t>We are using some of our ESSER funds to contract with a SEL social worker to help mitigate any further effects. We are also using a research based SEL platform (C</w:t>
            </w:r>
            <w:r w:rsidR="00021C74">
              <w:t>ASEL) to help each teacher identify any specific student issues.</w:t>
            </w:r>
          </w:p>
        </w:tc>
      </w:tr>
      <w:tr w:rsidR="00D545A5" w:rsidRPr="00D545A5" w14:paraId="52135CDB" w14:textId="77777777" w:rsidTr="00C55096">
        <w:tc>
          <w:tcPr>
            <w:tcW w:w="4495" w:type="dxa"/>
          </w:tcPr>
          <w:p w14:paraId="6F302701" w14:textId="77777777" w:rsidR="00D545A5" w:rsidRPr="00D545A5" w:rsidRDefault="00D545A5" w:rsidP="00D545A5">
            <w:r w:rsidRPr="00D545A5">
              <w:t>Other Needs</w:t>
            </w:r>
          </w:p>
        </w:tc>
        <w:tc>
          <w:tcPr>
            <w:tcW w:w="6390" w:type="dxa"/>
          </w:tcPr>
          <w:p w14:paraId="25553D0A" w14:textId="5B10D3D1" w:rsidR="00D545A5" w:rsidRPr="00D545A5" w:rsidRDefault="00021C74" w:rsidP="00D545A5">
            <w:r>
              <w:t>None at this time.</w:t>
            </w:r>
          </w:p>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C55096">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C55096">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1BCE5B6E" w:rsidR="00D545A5" w:rsidRPr="00D545A5" w:rsidRDefault="00021C74" w:rsidP="00D545A5">
            <w:pPr>
              <w:rPr>
                <w:b/>
                <w:bCs/>
              </w:rPr>
            </w:pPr>
            <w:r>
              <w:rPr>
                <w:b/>
                <w:bCs/>
              </w:rPr>
              <w:t>11/23/2021</w:t>
            </w:r>
          </w:p>
        </w:tc>
      </w:tr>
      <w:tr w:rsidR="00D545A5" w:rsidRPr="00D545A5" w14:paraId="42989C37" w14:textId="77777777" w:rsidTr="00C55096">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C55096">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4F373C66" w:rsidR="00D545A5" w:rsidRPr="00D545A5" w:rsidRDefault="00021C74" w:rsidP="00D545A5">
            <w:r>
              <w:t xml:space="preserve">We had two separate </w:t>
            </w:r>
            <w:r w:rsidR="00C64C08">
              <w:t>public hearings (August 17</w:t>
            </w:r>
            <w:r w:rsidR="00C64C08" w:rsidRPr="00C64C08">
              <w:rPr>
                <w:vertAlign w:val="superscript"/>
              </w:rPr>
              <w:t>th</w:t>
            </w:r>
            <w:r w:rsidR="00C64C08">
              <w:t xml:space="preserve"> and 24</w:t>
            </w:r>
            <w:proofErr w:type="gramStart"/>
            <w:r w:rsidR="00C64C08" w:rsidRPr="00C64C08">
              <w:rPr>
                <w:vertAlign w:val="superscript"/>
              </w:rPr>
              <w:t>th</w:t>
            </w:r>
            <w:r w:rsidR="00C64C08">
              <w:t xml:space="preserve"> )</w:t>
            </w:r>
            <w:proofErr w:type="gramEnd"/>
            <w:r w:rsidR="00C64C08">
              <w:t xml:space="preserve"> Our intent was to acquire feedback on the instructional model that was being presented.</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lastRenderedPageBreak/>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82E4" w14:textId="77777777" w:rsidR="00A705DD" w:rsidRDefault="00A705DD" w:rsidP="00E76B5D">
      <w:pPr>
        <w:spacing w:after="0" w:line="240" w:lineRule="auto"/>
      </w:pPr>
      <w:r>
        <w:separator/>
      </w:r>
    </w:p>
  </w:endnote>
  <w:endnote w:type="continuationSeparator" w:id="0">
    <w:p w14:paraId="121DE0DD" w14:textId="77777777" w:rsidR="00A705DD" w:rsidRDefault="00A705DD"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081F" w14:textId="77777777" w:rsidR="00A705DD" w:rsidRDefault="00A705DD" w:rsidP="00E76B5D">
      <w:pPr>
        <w:spacing w:after="0" w:line="240" w:lineRule="auto"/>
      </w:pPr>
      <w:r>
        <w:separator/>
      </w:r>
    </w:p>
  </w:footnote>
  <w:footnote w:type="continuationSeparator" w:id="0">
    <w:p w14:paraId="425D6887" w14:textId="77777777" w:rsidR="00A705DD" w:rsidRDefault="00A705DD"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8AC" w14:textId="3187134E"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CB02C0">
      <w:rPr>
        <w:noProof/>
      </w:rPr>
      <w:pict w14:anchorId="0976E6F6">
        <v:rect id="Rectangle 8" o:spid="_x0000_s1028"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w:r>
    <w:r w:rsidR="00CB02C0">
      <w:rPr>
        <w:noProof/>
      </w:rPr>
      <w:pict w14:anchorId="5EBCB104">
        <v:rect id="Rectangle 6" o:spid="_x0000_s1027"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w:r>
    <w:r w:rsidR="00CB02C0">
      <w:rPr>
        <w:noProof/>
      </w:rPr>
      <w:pict w14:anchorId="0905922B">
        <v:shapetype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w:r>
    <w:r w:rsidR="008A1CA7">
      <w:t xml:space="preserve">- </w:t>
    </w:r>
  </w:p>
  <w:p w14:paraId="4ACDEAC1" w14:textId="31BA31B7" w:rsidR="008A1CA7" w:rsidRDefault="00CB02C0">
    <w:pPr>
      <w:pStyle w:val="Header"/>
    </w:pPr>
    <w:r>
      <w:rPr>
        <w:noProof/>
      </w:rPr>
      <w:pict w14:anchorId="61BD2ED3">
        <v:rect id="Rectangle 9" o:spid="_x0000_s1025"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3F3D"/>
    <w:multiLevelType w:val="hybridMultilevel"/>
    <w:tmpl w:val="73087E54"/>
    <w:lvl w:ilvl="0" w:tplc="F12EF51A">
      <w:numFmt w:val="bullet"/>
      <w:lvlText w:val="•"/>
      <w:lvlJc w:val="left"/>
      <w:pPr>
        <w:ind w:left="928" w:hanging="828"/>
      </w:pPr>
      <w:rPr>
        <w:rFonts w:ascii="Arial" w:eastAsia="Arial" w:hAnsi="Arial" w:cs="Arial" w:hint="default"/>
        <w:b w:val="0"/>
        <w:bCs w:val="0"/>
        <w:i w:val="0"/>
        <w:iCs w:val="0"/>
        <w:w w:val="170"/>
        <w:sz w:val="11"/>
        <w:szCs w:val="11"/>
        <w:lang w:val="en-US" w:eastAsia="en-US" w:bidi="ar-SA"/>
      </w:rPr>
    </w:lvl>
    <w:lvl w:ilvl="1" w:tplc="76D40DB0">
      <w:numFmt w:val="bullet"/>
      <w:lvlText w:val="•"/>
      <w:lvlJc w:val="left"/>
      <w:pPr>
        <w:ind w:left="931" w:hanging="358"/>
      </w:pPr>
      <w:rPr>
        <w:rFonts w:ascii="Arial" w:eastAsia="Arial" w:hAnsi="Arial" w:cs="Arial" w:hint="default"/>
        <w:w w:val="170"/>
        <w:lang w:val="en-US" w:eastAsia="en-US" w:bidi="ar-SA"/>
      </w:rPr>
    </w:lvl>
    <w:lvl w:ilvl="2" w:tplc="6840D480">
      <w:numFmt w:val="bullet"/>
      <w:lvlText w:val="o"/>
      <w:lvlJc w:val="left"/>
      <w:pPr>
        <w:ind w:left="1648" w:hanging="358"/>
      </w:pPr>
      <w:rPr>
        <w:rFonts w:ascii="Arial" w:eastAsia="Arial" w:hAnsi="Arial" w:cs="Arial" w:hint="default"/>
        <w:b w:val="0"/>
        <w:bCs w:val="0"/>
        <w:i w:val="0"/>
        <w:iCs w:val="0"/>
        <w:w w:val="106"/>
        <w:sz w:val="24"/>
        <w:szCs w:val="24"/>
        <w:lang w:val="en-US" w:eastAsia="en-US" w:bidi="ar-SA"/>
      </w:rPr>
    </w:lvl>
    <w:lvl w:ilvl="3" w:tplc="B7A4AD5E">
      <w:numFmt w:val="bullet"/>
      <w:lvlText w:val="•"/>
      <w:lvlJc w:val="left"/>
      <w:pPr>
        <w:ind w:left="2772" w:hanging="358"/>
      </w:pPr>
      <w:rPr>
        <w:rFonts w:hint="default"/>
        <w:lang w:val="en-US" w:eastAsia="en-US" w:bidi="ar-SA"/>
      </w:rPr>
    </w:lvl>
    <w:lvl w:ilvl="4" w:tplc="5DE203B0">
      <w:numFmt w:val="bullet"/>
      <w:lvlText w:val="•"/>
      <w:lvlJc w:val="left"/>
      <w:pPr>
        <w:ind w:left="3905" w:hanging="358"/>
      </w:pPr>
      <w:rPr>
        <w:rFonts w:hint="default"/>
        <w:lang w:val="en-US" w:eastAsia="en-US" w:bidi="ar-SA"/>
      </w:rPr>
    </w:lvl>
    <w:lvl w:ilvl="5" w:tplc="B72A6662">
      <w:numFmt w:val="bullet"/>
      <w:lvlText w:val="•"/>
      <w:lvlJc w:val="left"/>
      <w:pPr>
        <w:ind w:left="5037" w:hanging="358"/>
      </w:pPr>
      <w:rPr>
        <w:rFonts w:hint="default"/>
        <w:lang w:val="en-US" w:eastAsia="en-US" w:bidi="ar-SA"/>
      </w:rPr>
    </w:lvl>
    <w:lvl w:ilvl="6" w:tplc="50BE159A">
      <w:numFmt w:val="bullet"/>
      <w:lvlText w:val="•"/>
      <w:lvlJc w:val="left"/>
      <w:pPr>
        <w:ind w:left="6170" w:hanging="358"/>
      </w:pPr>
      <w:rPr>
        <w:rFonts w:hint="default"/>
        <w:lang w:val="en-US" w:eastAsia="en-US" w:bidi="ar-SA"/>
      </w:rPr>
    </w:lvl>
    <w:lvl w:ilvl="7" w:tplc="3AC62610">
      <w:numFmt w:val="bullet"/>
      <w:lvlText w:val="•"/>
      <w:lvlJc w:val="left"/>
      <w:pPr>
        <w:ind w:left="7302" w:hanging="358"/>
      </w:pPr>
      <w:rPr>
        <w:rFonts w:hint="default"/>
        <w:lang w:val="en-US" w:eastAsia="en-US" w:bidi="ar-SA"/>
      </w:rPr>
    </w:lvl>
    <w:lvl w:ilvl="8" w:tplc="A002DC20">
      <w:numFmt w:val="bullet"/>
      <w:lvlText w:val="•"/>
      <w:lvlJc w:val="left"/>
      <w:pPr>
        <w:ind w:left="8435" w:hanging="358"/>
      </w:pPr>
      <w:rPr>
        <w:rFonts w:hint="default"/>
        <w:lang w:val="en-US" w:eastAsia="en-US" w:bidi="ar-SA"/>
      </w:rPr>
    </w:lvl>
  </w:abstractNum>
  <w:abstractNum w:abstractNumId="1"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4"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33"/>
  </w:num>
  <w:num w:numId="4">
    <w:abstractNumId w:val="7"/>
  </w:num>
  <w:num w:numId="5">
    <w:abstractNumId w:val="25"/>
  </w:num>
  <w:num w:numId="6">
    <w:abstractNumId w:val="29"/>
  </w:num>
  <w:num w:numId="7">
    <w:abstractNumId w:val="4"/>
  </w:num>
  <w:num w:numId="8">
    <w:abstractNumId w:val="28"/>
  </w:num>
  <w:num w:numId="9">
    <w:abstractNumId w:val="26"/>
  </w:num>
  <w:num w:numId="10">
    <w:abstractNumId w:val="16"/>
  </w:num>
  <w:num w:numId="11">
    <w:abstractNumId w:val="11"/>
  </w:num>
  <w:num w:numId="12">
    <w:abstractNumId w:val="30"/>
  </w:num>
  <w:num w:numId="13">
    <w:abstractNumId w:val="31"/>
  </w:num>
  <w:num w:numId="14">
    <w:abstractNumId w:val="10"/>
  </w:num>
  <w:num w:numId="15">
    <w:abstractNumId w:val="35"/>
  </w:num>
  <w:num w:numId="16">
    <w:abstractNumId w:val="6"/>
  </w:num>
  <w:num w:numId="17">
    <w:abstractNumId w:val="9"/>
  </w:num>
  <w:num w:numId="18">
    <w:abstractNumId w:val="34"/>
  </w:num>
  <w:num w:numId="19">
    <w:abstractNumId w:val="22"/>
  </w:num>
  <w:num w:numId="20">
    <w:abstractNumId w:val="18"/>
  </w:num>
  <w:num w:numId="21">
    <w:abstractNumId w:val="2"/>
  </w:num>
  <w:num w:numId="22">
    <w:abstractNumId w:val="12"/>
  </w:num>
  <w:num w:numId="23">
    <w:abstractNumId w:val="23"/>
  </w:num>
  <w:num w:numId="24">
    <w:abstractNumId w:val="27"/>
  </w:num>
  <w:num w:numId="25">
    <w:abstractNumId w:val="8"/>
  </w:num>
  <w:num w:numId="26">
    <w:abstractNumId w:val="17"/>
  </w:num>
  <w:num w:numId="27">
    <w:abstractNumId w:val="37"/>
  </w:num>
  <w:num w:numId="28">
    <w:abstractNumId w:val="38"/>
  </w:num>
  <w:num w:numId="29">
    <w:abstractNumId w:val="36"/>
  </w:num>
  <w:num w:numId="30">
    <w:abstractNumId w:val="40"/>
  </w:num>
  <w:num w:numId="31">
    <w:abstractNumId w:val="20"/>
  </w:num>
  <w:num w:numId="32">
    <w:abstractNumId w:val="13"/>
  </w:num>
  <w:num w:numId="33">
    <w:abstractNumId w:val="32"/>
  </w:num>
  <w:num w:numId="34">
    <w:abstractNumId w:val="24"/>
  </w:num>
  <w:num w:numId="35">
    <w:abstractNumId w:val="15"/>
  </w:num>
  <w:num w:numId="36">
    <w:abstractNumId w:val="3"/>
  </w:num>
  <w:num w:numId="37">
    <w:abstractNumId w:val="39"/>
  </w:num>
  <w:num w:numId="38">
    <w:abstractNumId w:val="5"/>
  </w:num>
  <w:num w:numId="39">
    <w:abstractNumId w:val="19"/>
  </w:num>
  <w:num w:numId="40">
    <w:abstractNumId w:val="1"/>
  </w:num>
  <w:num w:numId="41">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6B5D"/>
    <w:rsid w:val="00000B04"/>
    <w:rsid w:val="00013F5D"/>
    <w:rsid w:val="00014593"/>
    <w:rsid w:val="00021C74"/>
    <w:rsid w:val="00022A6F"/>
    <w:rsid w:val="00024C3E"/>
    <w:rsid w:val="00037712"/>
    <w:rsid w:val="000378AC"/>
    <w:rsid w:val="00055C6F"/>
    <w:rsid w:val="00073086"/>
    <w:rsid w:val="0008383B"/>
    <w:rsid w:val="000847CF"/>
    <w:rsid w:val="00094391"/>
    <w:rsid w:val="000A019D"/>
    <w:rsid w:val="000A457F"/>
    <w:rsid w:val="000A4BF1"/>
    <w:rsid w:val="000B38AD"/>
    <w:rsid w:val="000B637B"/>
    <w:rsid w:val="000C16A8"/>
    <w:rsid w:val="000F4230"/>
    <w:rsid w:val="00104587"/>
    <w:rsid w:val="00107938"/>
    <w:rsid w:val="001225E6"/>
    <w:rsid w:val="001255C6"/>
    <w:rsid w:val="00136ED0"/>
    <w:rsid w:val="00143EFC"/>
    <w:rsid w:val="0015075F"/>
    <w:rsid w:val="00153B5E"/>
    <w:rsid w:val="0015552D"/>
    <w:rsid w:val="00164EB9"/>
    <w:rsid w:val="001811F1"/>
    <w:rsid w:val="00190C75"/>
    <w:rsid w:val="001A3362"/>
    <w:rsid w:val="001A4796"/>
    <w:rsid w:val="001A5AD7"/>
    <w:rsid w:val="001A7723"/>
    <w:rsid w:val="001C1AC6"/>
    <w:rsid w:val="001C55B8"/>
    <w:rsid w:val="001D1F7A"/>
    <w:rsid w:val="001D5099"/>
    <w:rsid w:val="001E44C5"/>
    <w:rsid w:val="001E7CB4"/>
    <w:rsid w:val="001F1D04"/>
    <w:rsid w:val="001F311A"/>
    <w:rsid w:val="00207354"/>
    <w:rsid w:val="00207E23"/>
    <w:rsid w:val="00212499"/>
    <w:rsid w:val="00213315"/>
    <w:rsid w:val="00235AE4"/>
    <w:rsid w:val="0027505F"/>
    <w:rsid w:val="00277032"/>
    <w:rsid w:val="002777CB"/>
    <w:rsid w:val="002845A0"/>
    <w:rsid w:val="00287D5A"/>
    <w:rsid w:val="002A7668"/>
    <w:rsid w:val="002B3F2F"/>
    <w:rsid w:val="002B5E00"/>
    <w:rsid w:val="002C1E4D"/>
    <w:rsid w:val="002E0A86"/>
    <w:rsid w:val="002F4D35"/>
    <w:rsid w:val="003123AB"/>
    <w:rsid w:val="00321404"/>
    <w:rsid w:val="003245E6"/>
    <w:rsid w:val="00366823"/>
    <w:rsid w:val="00374780"/>
    <w:rsid w:val="00393DCE"/>
    <w:rsid w:val="003A201C"/>
    <w:rsid w:val="003A7C94"/>
    <w:rsid w:val="003B0E68"/>
    <w:rsid w:val="003B746F"/>
    <w:rsid w:val="003D0BFA"/>
    <w:rsid w:val="003E2F81"/>
    <w:rsid w:val="003F36E2"/>
    <w:rsid w:val="003F3F7A"/>
    <w:rsid w:val="0041285B"/>
    <w:rsid w:val="00425180"/>
    <w:rsid w:val="004259BF"/>
    <w:rsid w:val="00426229"/>
    <w:rsid w:val="00432023"/>
    <w:rsid w:val="00451615"/>
    <w:rsid w:val="00455F19"/>
    <w:rsid w:val="00490D51"/>
    <w:rsid w:val="004963DA"/>
    <w:rsid w:val="00497F13"/>
    <w:rsid w:val="004B1C53"/>
    <w:rsid w:val="004D1F12"/>
    <w:rsid w:val="004D4E27"/>
    <w:rsid w:val="004E153C"/>
    <w:rsid w:val="004E1703"/>
    <w:rsid w:val="004F76C4"/>
    <w:rsid w:val="0050241F"/>
    <w:rsid w:val="00506C2C"/>
    <w:rsid w:val="00506C35"/>
    <w:rsid w:val="00507977"/>
    <w:rsid w:val="00511CAB"/>
    <w:rsid w:val="00531A18"/>
    <w:rsid w:val="0054479E"/>
    <w:rsid w:val="0055122B"/>
    <w:rsid w:val="00560423"/>
    <w:rsid w:val="00570E2A"/>
    <w:rsid w:val="00577F7C"/>
    <w:rsid w:val="00585DC1"/>
    <w:rsid w:val="0059521E"/>
    <w:rsid w:val="005A4EE6"/>
    <w:rsid w:val="005B7DA0"/>
    <w:rsid w:val="005C1960"/>
    <w:rsid w:val="005C4747"/>
    <w:rsid w:val="005D3BED"/>
    <w:rsid w:val="005D60CD"/>
    <w:rsid w:val="005D62DB"/>
    <w:rsid w:val="005D689A"/>
    <w:rsid w:val="005E2B2C"/>
    <w:rsid w:val="005E30CB"/>
    <w:rsid w:val="005E6751"/>
    <w:rsid w:val="00617EE9"/>
    <w:rsid w:val="006210F2"/>
    <w:rsid w:val="00622EB2"/>
    <w:rsid w:val="006319EE"/>
    <w:rsid w:val="00636650"/>
    <w:rsid w:val="0065416F"/>
    <w:rsid w:val="0065687D"/>
    <w:rsid w:val="0066033D"/>
    <w:rsid w:val="00674A09"/>
    <w:rsid w:val="0067742C"/>
    <w:rsid w:val="006823DD"/>
    <w:rsid w:val="006B28B5"/>
    <w:rsid w:val="006C17E2"/>
    <w:rsid w:val="006C41AA"/>
    <w:rsid w:val="006C54BA"/>
    <w:rsid w:val="006C6D2C"/>
    <w:rsid w:val="006D0E07"/>
    <w:rsid w:val="006E59EF"/>
    <w:rsid w:val="006F6739"/>
    <w:rsid w:val="00706AFF"/>
    <w:rsid w:val="0071152F"/>
    <w:rsid w:val="0071161A"/>
    <w:rsid w:val="00721D4C"/>
    <w:rsid w:val="0074614C"/>
    <w:rsid w:val="00764489"/>
    <w:rsid w:val="00764E6D"/>
    <w:rsid w:val="0078133A"/>
    <w:rsid w:val="007A6910"/>
    <w:rsid w:val="007E20A4"/>
    <w:rsid w:val="007F06D3"/>
    <w:rsid w:val="0080428B"/>
    <w:rsid w:val="00811DDA"/>
    <w:rsid w:val="00825E91"/>
    <w:rsid w:val="00830A70"/>
    <w:rsid w:val="00852BA4"/>
    <w:rsid w:val="00856460"/>
    <w:rsid w:val="00870606"/>
    <w:rsid w:val="008776CB"/>
    <w:rsid w:val="008864E2"/>
    <w:rsid w:val="008A1CA7"/>
    <w:rsid w:val="008B03C1"/>
    <w:rsid w:val="008B189F"/>
    <w:rsid w:val="008C58AC"/>
    <w:rsid w:val="00911FDE"/>
    <w:rsid w:val="00923906"/>
    <w:rsid w:val="009268D8"/>
    <w:rsid w:val="009358A1"/>
    <w:rsid w:val="00946B3C"/>
    <w:rsid w:val="00953439"/>
    <w:rsid w:val="00964FA5"/>
    <w:rsid w:val="00967142"/>
    <w:rsid w:val="00975473"/>
    <w:rsid w:val="00976C14"/>
    <w:rsid w:val="009A7F1F"/>
    <w:rsid w:val="009B0ECB"/>
    <w:rsid w:val="009B33BB"/>
    <w:rsid w:val="009D14B7"/>
    <w:rsid w:val="009D16B3"/>
    <w:rsid w:val="009D25D3"/>
    <w:rsid w:val="009D79A8"/>
    <w:rsid w:val="00A16CA4"/>
    <w:rsid w:val="00A23E0E"/>
    <w:rsid w:val="00A56CBB"/>
    <w:rsid w:val="00A654D7"/>
    <w:rsid w:val="00A705DD"/>
    <w:rsid w:val="00A82B54"/>
    <w:rsid w:val="00A86080"/>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34D7A"/>
    <w:rsid w:val="00B443EF"/>
    <w:rsid w:val="00B52500"/>
    <w:rsid w:val="00B535AC"/>
    <w:rsid w:val="00B74752"/>
    <w:rsid w:val="00B76E64"/>
    <w:rsid w:val="00B90DA0"/>
    <w:rsid w:val="00B95298"/>
    <w:rsid w:val="00BB71E0"/>
    <w:rsid w:val="00BC0B06"/>
    <w:rsid w:val="00BD64AA"/>
    <w:rsid w:val="00BE013D"/>
    <w:rsid w:val="00C05602"/>
    <w:rsid w:val="00C12CAB"/>
    <w:rsid w:val="00C1477B"/>
    <w:rsid w:val="00C215B0"/>
    <w:rsid w:val="00C55096"/>
    <w:rsid w:val="00C55268"/>
    <w:rsid w:val="00C64C08"/>
    <w:rsid w:val="00C65687"/>
    <w:rsid w:val="00C666F7"/>
    <w:rsid w:val="00CA3B20"/>
    <w:rsid w:val="00CB022D"/>
    <w:rsid w:val="00CB02C0"/>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EB2D6B"/>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835"/>
  <w15:docId w15:val="{1A371743-A4E8-4C32-B21A-EC450FB5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911504886">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1831480559">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472719543">
          <w:marLeft w:val="1267"/>
          <w:marRight w:val="0"/>
          <w:marTop w:val="0"/>
          <w:marBottom w:val="0"/>
          <w:divBdr>
            <w:top w:val="none" w:sz="0" w:space="0" w:color="auto"/>
            <w:left w:val="none" w:sz="0" w:space="0" w:color="auto"/>
            <w:bottom w:val="none" w:sz="0" w:space="0" w:color="auto"/>
            <w:right w:val="none" w:sz="0" w:space="0" w:color="auto"/>
          </w:divBdr>
        </w:div>
        <w:div w:id="943801061">
          <w:marLeft w:val="54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326596532">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190771649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265528820">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939872928">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139467585">
          <w:marLeft w:val="1267"/>
          <w:marRight w:val="0"/>
          <w:marTop w:val="0"/>
          <w:marBottom w:val="0"/>
          <w:divBdr>
            <w:top w:val="none" w:sz="0" w:space="0" w:color="auto"/>
            <w:left w:val="none" w:sz="0" w:space="0" w:color="auto"/>
            <w:bottom w:val="none" w:sz="0" w:space="0" w:color="auto"/>
            <w:right w:val="none" w:sz="0" w:space="0" w:color="auto"/>
          </w:divBdr>
        </w:div>
        <w:div w:id="226038598">
          <w:marLeft w:val="54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109400398">
          <w:marLeft w:val="1166"/>
          <w:marRight w:val="0"/>
          <w:marTop w:val="0"/>
          <w:marBottom w:val="0"/>
          <w:divBdr>
            <w:top w:val="none" w:sz="0" w:space="0" w:color="auto"/>
            <w:left w:val="none" w:sz="0" w:space="0" w:color="auto"/>
            <w:bottom w:val="none" w:sz="0" w:space="0" w:color="auto"/>
            <w:right w:val="none" w:sz="0" w:space="0" w:color="auto"/>
          </w:divBdr>
        </w:div>
        <w:div w:id="711657426">
          <w:marLeft w:val="44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297342675">
          <w:marLeft w:val="547"/>
          <w:marRight w:val="0"/>
          <w:marTop w:val="0"/>
          <w:marBottom w:val="0"/>
          <w:divBdr>
            <w:top w:val="none" w:sz="0" w:space="0" w:color="auto"/>
            <w:left w:val="none" w:sz="0" w:space="0" w:color="auto"/>
            <w:bottom w:val="none" w:sz="0" w:space="0" w:color="auto"/>
            <w:right w:val="none" w:sz="0" w:space="0" w:color="auto"/>
          </w:divBdr>
        </w:div>
        <w:div w:id="722369661">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264729106">
          <w:marLeft w:val="1267"/>
          <w:marRight w:val="0"/>
          <w:marTop w:val="0"/>
          <w:marBottom w:val="0"/>
          <w:divBdr>
            <w:top w:val="none" w:sz="0" w:space="0" w:color="auto"/>
            <w:left w:val="none" w:sz="0" w:space="0" w:color="auto"/>
            <w:bottom w:val="none" w:sz="0" w:space="0" w:color="auto"/>
            <w:right w:val="none" w:sz="0" w:space="0" w:color="auto"/>
          </w:divBdr>
        </w:div>
        <w:div w:id="406346019">
          <w:marLeft w:val="54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340275524">
          <w:marLeft w:val="547"/>
          <w:marRight w:val="0"/>
          <w:marTop w:val="0"/>
          <w:marBottom w:val="0"/>
          <w:divBdr>
            <w:top w:val="none" w:sz="0" w:space="0" w:color="auto"/>
            <w:left w:val="none" w:sz="0" w:space="0" w:color="auto"/>
            <w:bottom w:val="none" w:sz="0" w:space="0" w:color="auto"/>
            <w:right w:val="none" w:sz="0" w:space="0" w:color="auto"/>
          </w:divBdr>
        </w:div>
        <w:div w:id="543180947">
          <w:marLeft w:val="54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38673500">
          <w:marLeft w:val="198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1820993774">
          <w:marLeft w:val="54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200361066">
          <w:marLeft w:val="126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1230850714">
          <w:marLeft w:val="54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039162649">
          <w:marLeft w:val="126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897164290">
          <w:marLeft w:val="54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326516138">
          <w:marLeft w:val="446"/>
          <w:marRight w:val="0"/>
          <w:marTop w:val="0"/>
          <w:marBottom w:val="0"/>
          <w:divBdr>
            <w:top w:val="none" w:sz="0" w:space="0" w:color="auto"/>
            <w:left w:val="none" w:sz="0" w:space="0" w:color="auto"/>
            <w:bottom w:val="none" w:sz="0" w:space="0" w:color="auto"/>
            <w:right w:val="none" w:sz="0" w:space="0" w:color="auto"/>
          </w:divBdr>
        </w:div>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990642323">
          <w:marLeft w:val="1987"/>
          <w:marRight w:val="0"/>
          <w:marTop w:val="0"/>
          <w:marBottom w:val="0"/>
          <w:divBdr>
            <w:top w:val="none" w:sz="0" w:space="0" w:color="auto"/>
            <w:left w:val="none" w:sz="0" w:space="0" w:color="auto"/>
            <w:bottom w:val="none" w:sz="0" w:space="0" w:color="auto"/>
            <w:right w:val="none" w:sz="0" w:space="0" w:color="auto"/>
          </w:divBdr>
        </w:div>
        <w:div w:id="1168329722">
          <w:marLeft w:val="126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86461300">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1438331091">
          <w:marLeft w:val="126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097095653">
          <w:marLeft w:val="1267"/>
          <w:marRight w:val="0"/>
          <w:marTop w:val="0"/>
          <w:marBottom w:val="0"/>
          <w:divBdr>
            <w:top w:val="none" w:sz="0" w:space="0" w:color="auto"/>
            <w:left w:val="none" w:sz="0" w:space="0" w:color="auto"/>
            <w:bottom w:val="none" w:sz="0" w:space="0" w:color="auto"/>
            <w:right w:val="none" w:sz="0" w:space="0" w:color="auto"/>
          </w:divBdr>
        </w:div>
        <w:div w:id="1640069752">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4448667">
          <w:marLeft w:val="126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291374012">
          <w:marLeft w:val="54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595795255">
          <w:marLeft w:val="1267"/>
          <w:marRight w:val="0"/>
          <w:marTop w:val="0"/>
          <w:marBottom w:val="0"/>
          <w:divBdr>
            <w:top w:val="none" w:sz="0" w:space="0" w:color="auto"/>
            <w:left w:val="none" w:sz="0" w:space="0" w:color="auto"/>
            <w:bottom w:val="none" w:sz="0" w:space="0" w:color="auto"/>
            <w:right w:val="none" w:sz="0" w:space="0" w:color="auto"/>
          </w:divBdr>
        </w:div>
        <w:div w:id="1214460952">
          <w:marLeft w:val="54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 w:id="1604726949">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72824361">
          <w:marLeft w:val="547"/>
          <w:marRight w:val="0"/>
          <w:marTop w:val="0"/>
          <w:marBottom w:val="0"/>
          <w:divBdr>
            <w:top w:val="none" w:sz="0" w:space="0" w:color="auto"/>
            <w:left w:val="none" w:sz="0" w:space="0" w:color="auto"/>
            <w:bottom w:val="none" w:sz="0" w:space="0" w:color="auto"/>
            <w:right w:val="none" w:sz="0" w:space="0" w:color="auto"/>
          </w:divBdr>
        </w:div>
        <w:div w:id="1170173395">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119378484">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 w:id="1894732815">
          <w:marLeft w:val="54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2.xml><?xml version="1.0" encoding="utf-8"?>
<ds:datastoreItem xmlns:ds="http://schemas.openxmlformats.org/officeDocument/2006/customXml" ds:itemID="{31AAB090-69C0-4352-A78A-898B4DEE65FE}">
  <ds:schemaRefs>
    <ds:schemaRef ds:uri="http://schemas.openxmlformats.org/officeDocument/2006/bibliography"/>
  </ds:schemaRefs>
</ds:datastoreItem>
</file>

<file path=customXml/itemProps3.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4258</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Cindy Cothrun</cp:lastModifiedBy>
  <cp:revision>2</cp:revision>
  <dcterms:created xsi:type="dcterms:W3CDTF">2021-06-02T20:38:00Z</dcterms:created>
  <dcterms:modified xsi:type="dcterms:W3CDTF">2021-11-23T22:14:00Z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