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71" w:rsidRDefault="00A10771" w:rsidP="00A10771">
      <w:pPr>
        <w:pStyle w:val="NoSpacing"/>
      </w:pPr>
      <w:r>
        <w:t xml:space="preserve">Tombstone Heritage Ranch POA Special Meeting.  2 August 2014.  </w:t>
      </w:r>
    </w:p>
    <w:p w:rsidR="00A10771" w:rsidRDefault="00A10771" w:rsidP="00A10771">
      <w:pPr>
        <w:pStyle w:val="NoSpacing"/>
      </w:pPr>
    </w:p>
    <w:p w:rsidR="00A10771" w:rsidRDefault="00A10771" w:rsidP="00A10771">
      <w:pPr>
        <w:pStyle w:val="NoSpacing"/>
        <w:numPr>
          <w:ilvl w:val="0"/>
          <w:numId w:val="1"/>
        </w:numPr>
      </w:pPr>
      <w:r>
        <w:t xml:space="preserve"> Chuck </w:t>
      </w:r>
      <w:r w:rsidR="008B3876">
        <w:t>opens</w:t>
      </w:r>
      <w:r>
        <w:t xml:space="preserve"> the meeting.</w:t>
      </w:r>
    </w:p>
    <w:p w:rsidR="00A10771" w:rsidRDefault="00A10771" w:rsidP="00A10771">
      <w:pPr>
        <w:pStyle w:val="NoSpacing"/>
        <w:numPr>
          <w:ilvl w:val="1"/>
          <w:numId w:val="1"/>
        </w:numPr>
      </w:pPr>
      <w:r>
        <w:t>Introduces the Board Members.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Janet Myles – Financial Officer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Edie Gustason – Secretary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Karen Thomey – VP</w:t>
      </w:r>
    </w:p>
    <w:p w:rsidR="00A10771" w:rsidRDefault="00A10771" w:rsidP="008B3876">
      <w:pPr>
        <w:pStyle w:val="NoSpacing"/>
        <w:numPr>
          <w:ilvl w:val="2"/>
          <w:numId w:val="1"/>
        </w:numPr>
        <w:ind w:right="-360"/>
      </w:pPr>
      <w:r>
        <w:t>Hung Duong – Represented by Bob Peper – Road Committee Member</w:t>
      </w:r>
      <w:r w:rsidR="008B3876">
        <w:t xml:space="preserve"> (Volunteer)</w:t>
      </w:r>
    </w:p>
    <w:p w:rsidR="00A10771" w:rsidRDefault="00A10771" w:rsidP="008B3876">
      <w:pPr>
        <w:pStyle w:val="NoSpacing"/>
        <w:numPr>
          <w:ilvl w:val="2"/>
          <w:numId w:val="1"/>
        </w:numPr>
        <w:ind w:right="-360"/>
      </w:pPr>
      <w:r>
        <w:t>Tom Gustason – Road Committee Member</w:t>
      </w:r>
      <w:r w:rsidR="008B3876">
        <w:t xml:space="preserve"> (Volunteer)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 xml:space="preserve">Charles </w:t>
      </w:r>
      <w:r w:rsidR="008B3876">
        <w:t>Hofmann</w:t>
      </w:r>
      <w:r>
        <w:t>– President of the POA</w:t>
      </w:r>
    </w:p>
    <w:p w:rsidR="00A10771" w:rsidRDefault="00A10771" w:rsidP="00A10771">
      <w:pPr>
        <w:pStyle w:val="NoSpacing"/>
        <w:numPr>
          <w:ilvl w:val="1"/>
          <w:numId w:val="1"/>
        </w:numPr>
      </w:pPr>
      <w:r>
        <w:t>Members of the POA introduce themselves</w:t>
      </w:r>
    </w:p>
    <w:p w:rsidR="008B3876" w:rsidRDefault="008B3876" w:rsidP="008B3876">
      <w:pPr>
        <w:pStyle w:val="NoSpacing"/>
        <w:numPr>
          <w:ilvl w:val="2"/>
          <w:numId w:val="1"/>
        </w:numPr>
      </w:pPr>
      <w:r>
        <w:t>The following lot owners are in attendance</w:t>
      </w:r>
    </w:p>
    <w:p w:rsidR="008B3876" w:rsidRDefault="008B3876" w:rsidP="008B3876">
      <w:pPr>
        <w:pStyle w:val="NoSpacing"/>
        <w:numPr>
          <w:ilvl w:val="3"/>
          <w:numId w:val="1"/>
        </w:numPr>
        <w:ind w:right="-540"/>
      </w:pPr>
      <w:r>
        <w:t xml:space="preserve">154, 85, 109, 155, 157, 142, 143, 18, 56, 129, 52, 2, 3, 4, 5A, 19, 59, 105, 104, </w:t>
      </w:r>
    </w:p>
    <w:p w:rsidR="00A10771" w:rsidRDefault="00A10771" w:rsidP="00A10771">
      <w:pPr>
        <w:pStyle w:val="NoSpacing"/>
        <w:numPr>
          <w:ilvl w:val="1"/>
          <w:numId w:val="1"/>
        </w:numPr>
      </w:pPr>
      <w:r>
        <w:t>Chuck discusses the agenda.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Asks if everyone has voted.</w:t>
      </w:r>
    </w:p>
    <w:p w:rsidR="00A10771" w:rsidRDefault="008B3876" w:rsidP="00A10771">
      <w:pPr>
        <w:pStyle w:val="NoSpacing"/>
        <w:numPr>
          <w:ilvl w:val="3"/>
          <w:numId w:val="1"/>
        </w:numPr>
      </w:pPr>
      <w:r>
        <w:t>Everyone indicates that they have voted and n</w:t>
      </w:r>
      <w:r w:rsidR="00A10771">
        <w:t>o one wish</w:t>
      </w:r>
      <w:r>
        <w:t>es</w:t>
      </w:r>
      <w:r w:rsidR="00A10771">
        <w:t xml:space="preserve"> to </w:t>
      </w:r>
      <w:r>
        <w:t>re-</w:t>
      </w:r>
      <w:r w:rsidR="00A10771">
        <w:t>vote.</w:t>
      </w:r>
    </w:p>
    <w:p w:rsidR="00A10771" w:rsidRDefault="008B3876" w:rsidP="00A10771">
      <w:pPr>
        <w:pStyle w:val="NoSpacing"/>
        <w:numPr>
          <w:ilvl w:val="3"/>
          <w:numId w:val="1"/>
        </w:numPr>
      </w:pPr>
      <w:r>
        <w:t>As of 1012h</w:t>
      </w:r>
      <w:r w:rsidR="00A10771">
        <w:t>rs on 2 August 2014, the vote is closed and validated.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The official record shows the vote as follows:</w:t>
      </w:r>
    </w:p>
    <w:p w:rsidR="00A10771" w:rsidRDefault="00A10771" w:rsidP="00A10771">
      <w:pPr>
        <w:pStyle w:val="NoSpacing"/>
        <w:numPr>
          <w:ilvl w:val="5"/>
          <w:numId w:val="1"/>
        </w:numPr>
      </w:pPr>
      <w:r>
        <w:t>Total Number of votes :  409</w:t>
      </w:r>
    </w:p>
    <w:p w:rsidR="00A10771" w:rsidRDefault="00A10771" w:rsidP="00A10771">
      <w:pPr>
        <w:pStyle w:val="NoSpacing"/>
        <w:numPr>
          <w:ilvl w:val="6"/>
          <w:numId w:val="1"/>
        </w:numPr>
      </w:pPr>
      <w:r>
        <w:t>Yes – 393 = 96% of the recorded vote</w:t>
      </w:r>
    </w:p>
    <w:p w:rsidR="00A10771" w:rsidRDefault="00A10771" w:rsidP="00A10771">
      <w:pPr>
        <w:pStyle w:val="NoSpacing"/>
        <w:numPr>
          <w:ilvl w:val="6"/>
          <w:numId w:val="1"/>
        </w:numPr>
      </w:pPr>
      <w:r>
        <w:t>No – 16 = 4% of the recorded vote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Addresses the Gas Pipe Line on Phase I, lots 1 – 70.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Pipe line is owned by El Paso Gas and managed by Kimber Morgan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Installed in 1930s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Only 24 inches below the surface at the time</w:t>
      </w:r>
    </w:p>
    <w:p w:rsidR="008B3876" w:rsidRDefault="008B3876" w:rsidP="008B3876">
      <w:pPr>
        <w:pStyle w:val="NoSpacing"/>
        <w:numPr>
          <w:ilvl w:val="5"/>
          <w:numId w:val="1"/>
        </w:numPr>
      </w:pPr>
      <w:r>
        <w:t>Concerns regarding erosion in and around the pipe line exist.</w:t>
      </w:r>
    </w:p>
    <w:p w:rsidR="008B3876" w:rsidRDefault="008B3876" w:rsidP="008B3876">
      <w:pPr>
        <w:pStyle w:val="NoSpacing"/>
        <w:numPr>
          <w:ilvl w:val="4"/>
          <w:numId w:val="1"/>
        </w:numPr>
      </w:pPr>
      <w:r>
        <w:t>Blue Stake is required to move heavy equipment across the gas line. Simple to set up and it is free:  dial 811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No insurance existed prior to this current board procuring it.</w:t>
      </w:r>
    </w:p>
    <w:p w:rsidR="00A10771" w:rsidRDefault="00A10771" w:rsidP="00A10771">
      <w:pPr>
        <w:pStyle w:val="NoSpacing"/>
        <w:numPr>
          <w:ilvl w:val="5"/>
          <w:numId w:val="1"/>
        </w:numPr>
      </w:pPr>
      <w:r>
        <w:t>Liability insurance now exists for owners.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Address Attorney and Insurance for board.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POA hired an Attorney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Billed less than $500 year to date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Liability insurance now exists for the Board of Directors.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Back penalties have been forgiven for those who are delinquent on POA dues.</w:t>
      </w:r>
    </w:p>
    <w:p w:rsidR="00A10771" w:rsidRDefault="008B3876" w:rsidP="00A10771">
      <w:pPr>
        <w:pStyle w:val="NoSpacing"/>
        <w:numPr>
          <w:ilvl w:val="3"/>
          <w:numId w:val="1"/>
        </w:numPr>
      </w:pPr>
      <w:r>
        <w:t>Lot 52</w:t>
      </w:r>
      <w:r w:rsidR="00A10771">
        <w:t xml:space="preserve"> asks about the reason behind hiring the attorney.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 xml:space="preserve">Chuck explains that there were issues regarding the Board of Directors, </w:t>
      </w:r>
      <w:r w:rsidR="008B3876">
        <w:t xml:space="preserve">allegation and </w:t>
      </w:r>
      <w:r>
        <w:t>legality issues and book audits.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Road Committee.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Showed slide show presentation.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Answered questions.</w:t>
      </w:r>
    </w:p>
    <w:p w:rsidR="00A10771" w:rsidRDefault="00A10771" w:rsidP="00A10771">
      <w:pPr>
        <w:pStyle w:val="NoSpacing"/>
        <w:numPr>
          <w:ilvl w:val="4"/>
          <w:numId w:val="1"/>
        </w:numPr>
      </w:pPr>
      <w:r>
        <w:t>Slide show is accepted as an official part of the POA record.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Chuck addresses the County 66ft right of way.</w:t>
      </w:r>
    </w:p>
    <w:p w:rsidR="00A10771" w:rsidRDefault="00A10771" w:rsidP="00A10771">
      <w:pPr>
        <w:pStyle w:val="NoSpacing"/>
        <w:numPr>
          <w:ilvl w:val="5"/>
          <w:numId w:val="1"/>
        </w:numPr>
      </w:pPr>
      <w:r>
        <w:t>County has abandoned.</w:t>
      </w:r>
    </w:p>
    <w:p w:rsidR="008B3876" w:rsidRDefault="008B3876" w:rsidP="00A10771">
      <w:pPr>
        <w:pStyle w:val="NoSpacing"/>
        <w:numPr>
          <w:ilvl w:val="5"/>
          <w:numId w:val="1"/>
        </w:numPr>
      </w:pPr>
      <w:r>
        <w:t xml:space="preserve">Checking with County to find out if this </w:t>
      </w:r>
      <w:proofErr w:type="spellStart"/>
      <w:r>
        <w:t>RoW</w:t>
      </w:r>
      <w:proofErr w:type="spellEnd"/>
      <w:r>
        <w:t xml:space="preserve"> is truly abandoned and if so, what is the recourse now?</w:t>
      </w:r>
      <w:bookmarkStart w:id="0" w:name="_GoBack"/>
      <w:bookmarkEnd w:id="0"/>
    </w:p>
    <w:p w:rsidR="00A10771" w:rsidRDefault="00A10771" w:rsidP="00A10771">
      <w:pPr>
        <w:pStyle w:val="NoSpacing"/>
        <w:numPr>
          <w:ilvl w:val="2"/>
          <w:numId w:val="1"/>
        </w:numPr>
      </w:pPr>
      <w:r>
        <w:lastRenderedPageBreak/>
        <w:t>Chuck discusses the failure of the By Laws to be applied to Phase II.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Never notarized or filed.</w:t>
      </w:r>
    </w:p>
    <w:p w:rsidR="00A10771" w:rsidRDefault="00A10771" w:rsidP="00A10771">
      <w:pPr>
        <w:pStyle w:val="NoSpacing"/>
        <w:numPr>
          <w:ilvl w:val="3"/>
          <w:numId w:val="1"/>
        </w:numPr>
      </w:pPr>
      <w:r>
        <w:t>Discusses the need for a sixth board member person.</w:t>
      </w:r>
    </w:p>
    <w:p w:rsidR="00A10771" w:rsidRDefault="008B3876" w:rsidP="00A10771">
      <w:pPr>
        <w:pStyle w:val="NoSpacing"/>
        <w:numPr>
          <w:ilvl w:val="4"/>
          <w:numId w:val="1"/>
        </w:numPr>
      </w:pPr>
      <w:r>
        <w:t>Lot 18/56 owner</w:t>
      </w:r>
      <w:r w:rsidR="00A10771">
        <w:t xml:space="preserve"> motions </w:t>
      </w:r>
      <w:r>
        <w:t xml:space="preserve">and nominates Bob Peper </w:t>
      </w:r>
      <w:r w:rsidR="00A10771">
        <w:t>for the sixth board member and to extend the board members terms to three consecutive years.</w:t>
      </w:r>
    </w:p>
    <w:p w:rsidR="00A10771" w:rsidRDefault="008B3876" w:rsidP="00A10771">
      <w:pPr>
        <w:pStyle w:val="NoSpacing"/>
        <w:numPr>
          <w:ilvl w:val="5"/>
          <w:numId w:val="1"/>
        </w:numPr>
      </w:pPr>
      <w:r>
        <w:t>Lot 19 Owner</w:t>
      </w:r>
      <w:r w:rsidR="00A10771">
        <w:t xml:space="preserve"> seconds the motion.</w:t>
      </w:r>
    </w:p>
    <w:p w:rsidR="008B3876" w:rsidRDefault="008B3876" w:rsidP="00A10771">
      <w:pPr>
        <w:pStyle w:val="NoSpacing"/>
        <w:numPr>
          <w:ilvl w:val="5"/>
          <w:numId w:val="1"/>
        </w:numPr>
      </w:pPr>
      <w:r>
        <w:t>Lot 4/5A thirds the motion.</w:t>
      </w:r>
    </w:p>
    <w:p w:rsidR="00A10771" w:rsidRDefault="00A10771" w:rsidP="00A10771">
      <w:pPr>
        <w:pStyle w:val="NoSpacing"/>
        <w:numPr>
          <w:ilvl w:val="5"/>
          <w:numId w:val="1"/>
        </w:numPr>
      </w:pPr>
      <w:r>
        <w:t xml:space="preserve">Quorum exists and all in attendance agree.  </w:t>
      </w:r>
    </w:p>
    <w:p w:rsidR="00A10771" w:rsidRDefault="00A10771" w:rsidP="00A10771">
      <w:pPr>
        <w:pStyle w:val="NoSpacing"/>
        <w:numPr>
          <w:ilvl w:val="6"/>
          <w:numId w:val="1"/>
        </w:numPr>
      </w:pPr>
      <w:r>
        <w:t xml:space="preserve"> Chuck grants the sixth Board Member and grants the three consecutive year terms for Board Members.</w:t>
      </w:r>
    </w:p>
    <w:p w:rsidR="00A10771" w:rsidRDefault="00A10771" w:rsidP="00A10771">
      <w:pPr>
        <w:pStyle w:val="NoSpacing"/>
        <w:numPr>
          <w:ilvl w:val="6"/>
          <w:numId w:val="1"/>
        </w:numPr>
      </w:pPr>
      <w:r>
        <w:t xml:space="preserve">The official records now reflects that Bob Peper is the sixth board member, second Vice President. </w:t>
      </w:r>
    </w:p>
    <w:p w:rsidR="00A10771" w:rsidRDefault="00A10771" w:rsidP="00A10771">
      <w:pPr>
        <w:pStyle w:val="NoSpacing"/>
        <w:numPr>
          <w:ilvl w:val="2"/>
          <w:numId w:val="1"/>
        </w:numPr>
      </w:pPr>
      <w:r>
        <w:t>Chuck closes the meeting.</w:t>
      </w:r>
    </w:p>
    <w:p w:rsidR="00A10771" w:rsidRDefault="00A10771" w:rsidP="00A10771">
      <w:pPr>
        <w:pStyle w:val="NoSpacing"/>
        <w:ind w:left="2160"/>
      </w:pPr>
    </w:p>
    <w:p w:rsidR="00A10771" w:rsidRDefault="00A10771" w:rsidP="00A10771">
      <w:pPr>
        <w:pStyle w:val="NoSpacing"/>
      </w:pPr>
      <w:r>
        <w:t>Recorded by Edith J Gustason, Secretary</w:t>
      </w:r>
    </w:p>
    <w:p w:rsidR="00A10771" w:rsidRDefault="00A10771" w:rsidP="00A10771">
      <w:pPr>
        <w:pStyle w:val="NoSpacing"/>
      </w:pPr>
    </w:p>
    <w:p w:rsidR="00A10771" w:rsidRDefault="00A10771" w:rsidP="00A10771"/>
    <w:p w:rsidR="00703C5D" w:rsidRDefault="008B3876"/>
    <w:sectPr w:rsidR="0070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5DDB"/>
    <w:multiLevelType w:val="hybridMultilevel"/>
    <w:tmpl w:val="47FC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1"/>
    <w:rsid w:val="002B33D5"/>
    <w:rsid w:val="008B3876"/>
    <w:rsid w:val="00A10771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EC038-636B-4F5F-B683-DE085BA9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Gustason</dc:creator>
  <cp:keywords/>
  <dc:description/>
  <cp:lastModifiedBy>Edie Gustason</cp:lastModifiedBy>
  <cp:revision>2</cp:revision>
  <dcterms:created xsi:type="dcterms:W3CDTF">2014-08-04T03:19:00Z</dcterms:created>
  <dcterms:modified xsi:type="dcterms:W3CDTF">2014-08-04T03:54:00Z</dcterms:modified>
</cp:coreProperties>
</file>