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sz w:val="24"/>
          <w:szCs w:val="24"/>
        </w:rPr>
      </w:pPr>
      <w:bookmarkStart w:id="0" w:name="_GoBack"/>
      <w:r>
        <w:rPr>
          <w:rFonts w:hint="default" w:ascii="Times New Roman" w:hAnsi="Times New Roman" w:eastAsia="SimSun" w:cs="Times New Roman"/>
          <w:kern w:val="0"/>
          <w:sz w:val="24"/>
          <w:szCs w:val="24"/>
          <w:lang w:val="en-US" w:eastAsia="zh-CN" w:bidi="ar"/>
        </w:rPr>
        <w:t>757.02 Justices and judges and municipal judges</w:t>
      </w:r>
      <w:bookmarkEnd w:id="0"/>
      <w:r>
        <w:rPr>
          <w:rFonts w:hint="default" w:ascii="Times New Roman" w:hAnsi="Times New Roman" w:eastAsia="SimSun" w:cs="Times New Roman"/>
          <w:kern w:val="0"/>
          <w:sz w:val="24"/>
          <w:szCs w:val="24"/>
          <w:lang w:val="en-US" w:eastAsia="zh-CN" w:bidi="ar"/>
        </w:rPr>
        <w:t>; oath of office; ineligibility to other office; salary; conservators of peace.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(1) Every person elected or appointed justice of the supreme court, judge of the court of appeals, judge of the circuit court or municipal judge, shall take, subscribe and file the following oath:</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State of Wisconsin,</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County of ....</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I, the undersigned, who have been elected (or appointed) to the office of ...., but have not yet entered upon the duties thereof, do solemnly swear that I will support the constitution of the United States and the constitution of the state of Wisconsin; that I will administer justice without respect to persons and will faithfully and impartially discharge the duties of said office to the best of my ability. So help me God.</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(Signature)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Subscribed and sworn to before me this .... day of ...., .... (year)</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(Signature)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(2) The judge of any court of record in this state shall be ineligible to hold any office of public trust, except a judicial office, during the term for which he or she was elected or appointed.</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(3) The judges of such courts shall be conservators of the peace, and have power to administer oaths and take the acknowledgments of deeds and other written instruments throughout the state.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(5) Except for retired judges appointed under s. 753.075, each supreme court justice, court of appeals judge and circuit court judge included under ch. 40 shall accrue sick leave at the rate established under s. 230.35 (2) for the purpose of credits under s. 40.05 (4) (b) and for premium payment determinations under s. 40.05 (4) and (5).</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History: 1977 c. 187 s. 96; 1977 c. 305 s. 64; 1977 c. 418, 449; Stats. 1977 s. 757.02; 1979 c. 32; 1981 c. 96, 353; 1987 a. 83; 1989 a. 355; 1997 a. 250.</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The period of time constituting the “term for which elected" is set when a judge or justice is elected, and is thereafter unalterable by means of resignation. Wagner v. Milwaukee County Election Commission, 2003 WI 103, 263 Wis. 2d 709, 666 N.W.2d 816, 02-0375.</w:t>
      </w:r>
    </w:p>
    <w:p>
      <w:pPr>
        <w:keepNext w:val="0"/>
        <w:keepLines w:val="0"/>
        <w:widowControl/>
        <w:suppressLineNumbers w:val="0"/>
        <w:jc w:val="left"/>
        <w:rPr>
          <w:rFonts w:hint="default" w:ascii="Times New Roman" w:hAnsi="Times New Roman" w:cs="Times New Roman"/>
          <w:sz w:val="24"/>
          <w:szCs w:val="24"/>
        </w:rPr>
      </w:pP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01DAD"/>
    <w:rsid w:val="16552448"/>
    <w:rsid w:val="38301DAD"/>
    <w:rsid w:val="4099273B"/>
    <w:rsid w:val="44313E7F"/>
    <w:rsid w:val="7D1D01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934</Words>
  <Characters>4231</Characters>
  <Lines>0</Lines>
  <Paragraphs>0</Paragraphs>
  <ScaleCrop>false</ScaleCrop>
  <LinksUpToDate>false</LinksUpToDate>
  <CharactersWithSpaces>5077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2018-06-14T09:18:00Z</dcterms:created>
  <dc:creator>Linx</dc:creator>
  <cp:lastModifiedBy>Linx</cp:lastModifiedBy>
  <dcterms:modified xsi:type="dcterms:W3CDTF">2018-06-14T09:46:51Z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