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715" w:rsidRDefault="00655715" w:rsidP="00602CD7"/>
    <w:p w:rsidR="00602CD7" w:rsidRPr="001C231B" w:rsidRDefault="00602CD7" w:rsidP="00DE2AAD">
      <w:pPr>
        <w:jc w:val="both"/>
        <w:rPr>
          <w:sz w:val="20"/>
          <w:szCs w:val="20"/>
        </w:rPr>
      </w:pPr>
      <w:r w:rsidRPr="001C231B">
        <w:rPr>
          <w:sz w:val="20"/>
          <w:szCs w:val="20"/>
        </w:rPr>
        <w:t>Hello from the Humboldt Watershed CWMA!  The HWCWMA was developed to address the invasive weed problem and subsequent dec</w:t>
      </w:r>
      <w:r w:rsidR="00655715" w:rsidRPr="001C231B">
        <w:rPr>
          <w:sz w:val="20"/>
          <w:szCs w:val="20"/>
        </w:rPr>
        <w:t>line in water quality within</w:t>
      </w:r>
      <w:r w:rsidRPr="001C231B">
        <w:rPr>
          <w:sz w:val="20"/>
          <w:szCs w:val="20"/>
        </w:rPr>
        <w:t xml:space="preserve"> </w:t>
      </w:r>
      <w:r w:rsidR="00655715" w:rsidRPr="001C231B">
        <w:rPr>
          <w:sz w:val="20"/>
          <w:szCs w:val="20"/>
        </w:rPr>
        <w:t xml:space="preserve">the </w:t>
      </w:r>
      <w:r w:rsidRPr="001C231B">
        <w:rPr>
          <w:sz w:val="20"/>
          <w:szCs w:val="20"/>
        </w:rPr>
        <w:t>entire 16,843 square mile watershed, which covers most of Northern Nevada. The primary function of HWCWMA has been to provide land managers, owners and weed control groups assistance in the areas of funding, agency and weed group coordination and cooperation.</w:t>
      </w:r>
    </w:p>
    <w:p w:rsidR="002D58D1" w:rsidRPr="001C231B" w:rsidRDefault="00602CD7" w:rsidP="00DE2AAD">
      <w:pPr>
        <w:jc w:val="both"/>
        <w:rPr>
          <w:sz w:val="20"/>
          <w:szCs w:val="20"/>
        </w:rPr>
      </w:pPr>
      <w:r w:rsidRPr="001C231B">
        <w:rPr>
          <w:sz w:val="20"/>
          <w:szCs w:val="20"/>
        </w:rPr>
        <w:t>Each month, the HWCWMA will be addressing a noxious weed that we are working on eradicating from the Humboldt River watershed.  These invasive and hard to con</w:t>
      </w:r>
      <w:r w:rsidR="00F506BD" w:rsidRPr="001C231B">
        <w:rPr>
          <w:sz w:val="20"/>
          <w:szCs w:val="20"/>
        </w:rPr>
        <w:t>trol weeds might even be on or adjacent to your property and it’s only a matter of time before they</w:t>
      </w:r>
      <w:r w:rsidR="000E7956" w:rsidRPr="001C231B">
        <w:rPr>
          <w:sz w:val="20"/>
          <w:szCs w:val="20"/>
        </w:rPr>
        <w:t xml:space="preserve"> may</w:t>
      </w:r>
      <w:r w:rsidR="00F506BD" w:rsidRPr="001C231B">
        <w:rPr>
          <w:sz w:val="20"/>
          <w:szCs w:val="20"/>
        </w:rPr>
        <w:t xml:space="preserve"> become established on your land.  </w:t>
      </w:r>
    </w:p>
    <w:p w:rsidR="00F506BD" w:rsidRPr="001C231B" w:rsidRDefault="00F506BD" w:rsidP="00DE2AAD">
      <w:pPr>
        <w:jc w:val="both"/>
        <w:rPr>
          <w:rFonts w:ascii="Arial" w:hAnsi="Arial" w:cs="Arial"/>
          <w:color w:val="000000"/>
          <w:sz w:val="20"/>
          <w:szCs w:val="20"/>
        </w:rPr>
      </w:pPr>
      <w:r w:rsidRPr="001C231B">
        <w:rPr>
          <w:sz w:val="20"/>
          <w:szCs w:val="20"/>
        </w:rPr>
        <w:t xml:space="preserve">This month we would like to introduce you to one of Nevada’s state listed noxious weeds, Perennial </w:t>
      </w:r>
      <w:proofErr w:type="spellStart"/>
      <w:r w:rsidRPr="001C231B">
        <w:rPr>
          <w:sz w:val="20"/>
          <w:szCs w:val="20"/>
        </w:rPr>
        <w:t>Pepperweed</w:t>
      </w:r>
      <w:proofErr w:type="spellEnd"/>
      <w:r w:rsidRPr="001C231B">
        <w:rPr>
          <w:sz w:val="20"/>
          <w:szCs w:val="20"/>
        </w:rPr>
        <w:t xml:space="preserve"> (</w:t>
      </w:r>
      <w:proofErr w:type="spellStart"/>
      <w:r w:rsidRPr="001C231B">
        <w:rPr>
          <w:i/>
          <w:sz w:val="20"/>
          <w:szCs w:val="20"/>
        </w:rPr>
        <w:t>Lepidium</w:t>
      </w:r>
      <w:proofErr w:type="spellEnd"/>
      <w:r w:rsidRPr="001C231B">
        <w:rPr>
          <w:i/>
          <w:sz w:val="20"/>
          <w:szCs w:val="20"/>
        </w:rPr>
        <w:t xml:space="preserve"> </w:t>
      </w:r>
      <w:proofErr w:type="spellStart"/>
      <w:r w:rsidRPr="001C231B">
        <w:rPr>
          <w:i/>
          <w:sz w:val="20"/>
          <w:szCs w:val="20"/>
        </w:rPr>
        <w:t>latifolium</w:t>
      </w:r>
      <w:proofErr w:type="spellEnd"/>
      <w:r w:rsidRPr="001C231B">
        <w:rPr>
          <w:sz w:val="20"/>
          <w:szCs w:val="20"/>
        </w:rPr>
        <w:t>).</w:t>
      </w:r>
      <w:r w:rsidR="00655715" w:rsidRPr="001C231B">
        <w:rPr>
          <w:sz w:val="20"/>
          <w:szCs w:val="20"/>
        </w:rPr>
        <w:t xml:space="preserve">  </w:t>
      </w:r>
      <w:r w:rsidR="00655715" w:rsidRPr="001C231B">
        <w:rPr>
          <w:rFonts w:cs="Arial"/>
          <w:color w:val="000000"/>
          <w:sz w:val="20"/>
          <w:szCs w:val="20"/>
        </w:rPr>
        <w:t xml:space="preserve">A native of southern Europe and western Asia, perennial </w:t>
      </w:r>
      <w:proofErr w:type="spellStart"/>
      <w:r w:rsidR="00655715" w:rsidRPr="001C231B">
        <w:rPr>
          <w:rFonts w:cs="Arial"/>
          <w:color w:val="000000"/>
          <w:sz w:val="20"/>
          <w:szCs w:val="20"/>
        </w:rPr>
        <w:t>pepperweed</w:t>
      </w:r>
      <w:proofErr w:type="spellEnd"/>
      <w:r w:rsidR="00655715" w:rsidRPr="001C231B">
        <w:rPr>
          <w:rFonts w:cs="Arial"/>
          <w:color w:val="000000"/>
          <w:sz w:val="20"/>
          <w:szCs w:val="20"/>
        </w:rPr>
        <w:t xml:space="preserve"> establishes rapidly and colonizes pastures, riparian habitats, and wet areas, as well as along roadsides, in rangelands and field crop situations. It degrades nesting habitat for wildlife and displaces desirable species in natural areas and hay meadows. It lowers digestibility and protein content of hay and inhibits grazing.</w:t>
      </w:r>
      <w:r w:rsidR="00655715" w:rsidRPr="001C231B">
        <w:rPr>
          <w:rFonts w:ascii="Arial" w:hAnsi="Arial" w:cs="Arial"/>
          <w:color w:val="000000"/>
          <w:sz w:val="20"/>
          <w:szCs w:val="20"/>
        </w:rPr>
        <w:t xml:space="preserve">  </w:t>
      </w:r>
    </w:p>
    <w:p w:rsidR="00655715" w:rsidRPr="001C231B" w:rsidRDefault="008112FF" w:rsidP="00DE2AAD">
      <w:pPr>
        <w:jc w:val="both"/>
        <w:rPr>
          <w:sz w:val="20"/>
          <w:szCs w:val="20"/>
        </w:rPr>
      </w:pPr>
      <w:r w:rsidRPr="001C231B">
        <w:rPr>
          <w:sz w:val="20"/>
          <w:szCs w:val="20"/>
        </w:rPr>
        <w:t>Perennial</w:t>
      </w:r>
      <w:r w:rsidR="00655715" w:rsidRPr="001C231B">
        <w:rPr>
          <w:sz w:val="20"/>
          <w:szCs w:val="20"/>
        </w:rPr>
        <w:t xml:space="preserve"> </w:t>
      </w:r>
      <w:proofErr w:type="spellStart"/>
      <w:r w:rsidR="00655715" w:rsidRPr="001C231B">
        <w:rPr>
          <w:sz w:val="20"/>
          <w:szCs w:val="20"/>
        </w:rPr>
        <w:t>pepperweed</w:t>
      </w:r>
      <w:proofErr w:type="spellEnd"/>
      <w:r w:rsidR="00655715" w:rsidRPr="001C231B">
        <w:rPr>
          <w:sz w:val="20"/>
          <w:szCs w:val="20"/>
        </w:rPr>
        <w:t xml:space="preserve"> generally grows 1 to 3 feet tall, but can reach up to 6 feet. It has many stems that emerge from a somewhat woody root crown with alternate, waxy leaves that have smooth or toothed margins and a prominent, whitish </w:t>
      </w:r>
      <w:proofErr w:type="spellStart"/>
      <w:r w:rsidR="00655715" w:rsidRPr="001C231B">
        <w:rPr>
          <w:sz w:val="20"/>
          <w:szCs w:val="20"/>
        </w:rPr>
        <w:t>midvein</w:t>
      </w:r>
      <w:proofErr w:type="spellEnd"/>
      <w:r w:rsidR="00655715" w:rsidRPr="001C231B">
        <w:rPr>
          <w:sz w:val="20"/>
          <w:szCs w:val="20"/>
        </w:rPr>
        <w:t xml:space="preserve">. Basal leaves are lance-shaped and up to 12 inches long; they are attached by a stalk that can be almost as long as the leaf blade. Stem leaves are smaller, with shorter stalks. Perennial </w:t>
      </w:r>
      <w:proofErr w:type="spellStart"/>
      <w:r w:rsidR="00655715" w:rsidRPr="001C231B">
        <w:rPr>
          <w:sz w:val="20"/>
          <w:szCs w:val="20"/>
        </w:rPr>
        <w:t>pepperweed's</w:t>
      </w:r>
      <w:proofErr w:type="spellEnd"/>
      <w:r w:rsidR="00655715" w:rsidRPr="001C231B">
        <w:rPr>
          <w:sz w:val="20"/>
          <w:szCs w:val="20"/>
        </w:rPr>
        <w:t xml:space="preserve"> delicate, milky white flowers, which are sometimes collected for dry flower arrangement, grow in dense, rounded clusters at branch tips. Plants flower from June through September, producing small (1/16 inch) round or egg-shaped fruits. This plant spreads through profuse seed production and extensive, creeping roots. It has adapted to a wide range of habitats.</w:t>
      </w:r>
    </w:p>
    <w:p w:rsidR="00F7336B" w:rsidRPr="001C231B" w:rsidRDefault="00F7336B" w:rsidP="00DE2AAD">
      <w:pPr>
        <w:jc w:val="both"/>
        <w:rPr>
          <w:sz w:val="20"/>
          <w:szCs w:val="20"/>
        </w:rPr>
      </w:pPr>
      <w:r w:rsidRPr="001C231B">
        <w:rPr>
          <w:sz w:val="20"/>
          <w:szCs w:val="20"/>
        </w:rPr>
        <w:t>Mechanical control of this plant is very difficult because very small sections of root contain buds that will sprout into new plants. Plant tops are easily killed, but root and crown buds can sprout and continue the infestation. Small infestations may be hand-pulled or dug, but as much of the root must be removed as possible.</w:t>
      </w:r>
    </w:p>
    <w:p w:rsidR="001C231B" w:rsidRPr="001C231B" w:rsidRDefault="00F7336B" w:rsidP="00C516EB">
      <w:pPr>
        <w:jc w:val="both"/>
        <w:rPr>
          <w:sz w:val="20"/>
          <w:szCs w:val="20"/>
        </w:rPr>
      </w:pPr>
      <w:r w:rsidRPr="001C231B">
        <w:rPr>
          <w:sz w:val="20"/>
          <w:szCs w:val="20"/>
        </w:rPr>
        <w:t xml:space="preserve">Chemical control of perennial </w:t>
      </w:r>
      <w:proofErr w:type="spellStart"/>
      <w:r w:rsidRPr="001C231B">
        <w:rPr>
          <w:sz w:val="20"/>
          <w:szCs w:val="20"/>
        </w:rPr>
        <w:t>pepperweed</w:t>
      </w:r>
      <w:proofErr w:type="spellEnd"/>
      <w:r w:rsidRPr="001C231B">
        <w:rPr>
          <w:sz w:val="20"/>
          <w:szCs w:val="20"/>
        </w:rPr>
        <w:t xml:space="preserve"> is best achieved by </w:t>
      </w:r>
      <w:r w:rsidR="001C231B" w:rsidRPr="001C231B">
        <w:rPr>
          <w:sz w:val="20"/>
          <w:szCs w:val="20"/>
        </w:rPr>
        <w:t>r</w:t>
      </w:r>
      <w:r w:rsidR="00C516EB" w:rsidRPr="001C231B">
        <w:rPr>
          <w:sz w:val="20"/>
          <w:szCs w:val="20"/>
        </w:rPr>
        <w:t xml:space="preserve">epeated applications for up to five years are necessary to starve the root system. To successfully manage perennial </w:t>
      </w:r>
      <w:proofErr w:type="spellStart"/>
      <w:r w:rsidR="00C516EB" w:rsidRPr="001C231B">
        <w:rPr>
          <w:sz w:val="20"/>
          <w:szCs w:val="20"/>
        </w:rPr>
        <w:t>pepperweed</w:t>
      </w:r>
      <w:proofErr w:type="spellEnd"/>
      <w:r w:rsidR="00C516EB" w:rsidRPr="001C231B">
        <w:rPr>
          <w:sz w:val="20"/>
          <w:szCs w:val="20"/>
        </w:rPr>
        <w:t xml:space="preserve"> with chemicals, competitive vegetation must be established immediately after its control to prevent </w:t>
      </w:r>
      <w:r w:rsidR="001C231B" w:rsidRPr="001C231B">
        <w:rPr>
          <w:sz w:val="20"/>
          <w:szCs w:val="20"/>
        </w:rPr>
        <w:t>reinvasion.</w:t>
      </w:r>
    </w:p>
    <w:tbl>
      <w:tblPr>
        <w:tblW w:w="5000" w:type="pct"/>
        <w:tblBorders>
          <w:top w:val="single" w:sz="12" w:space="0" w:color="000000"/>
          <w:left w:val="single" w:sz="12" w:space="0" w:color="000000"/>
          <w:bottom w:val="single" w:sz="12" w:space="0" w:color="000000"/>
          <w:right w:val="single" w:sz="12" w:space="0" w:color="000000"/>
        </w:tblBorders>
        <w:tblCellMar>
          <w:left w:w="0" w:type="dxa"/>
          <w:right w:w="0" w:type="dxa"/>
        </w:tblCellMar>
        <w:tblLook w:val="04A0" w:firstRow="1" w:lastRow="0" w:firstColumn="1" w:lastColumn="0" w:noHBand="0" w:noVBand="1"/>
      </w:tblPr>
      <w:tblGrid>
        <w:gridCol w:w="2217"/>
        <w:gridCol w:w="1048"/>
        <w:gridCol w:w="3059"/>
        <w:gridCol w:w="4506"/>
      </w:tblGrid>
      <w:tr w:rsidR="001C231B" w:rsidRPr="001C231B">
        <w:tc>
          <w:tcPr>
            <w:tcW w:w="0" w:type="auto"/>
            <w:tcBorders>
              <w:top w:val="single" w:sz="12" w:space="0" w:color="000000"/>
              <w:left w:val="single" w:sz="12" w:space="0" w:color="000000"/>
              <w:bottom w:val="single" w:sz="12" w:space="0" w:color="000000"/>
              <w:right w:val="single" w:sz="12" w:space="0" w:color="000000"/>
            </w:tcBorders>
            <w:vAlign w:val="center"/>
            <w:hideMark/>
          </w:tcPr>
          <w:p w:rsidR="001C231B" w:rsidRPr="001C231B" w:rsidRDefault="001C231B" w:rsidP="001C231B">
            <w:pPr>
              <w:spacing w:after="0" w:line="240" w:lineRule="auto"/>
              <w:rPr>
                <w:rFonts w:ascii="Arial" w:eastAsia="Times New Roman" w:hAnsi="Arial" w:cs="Arial"/>
                <w:color w:val="000000"/>
                <w:sz w:val="16"/>
                <w:szCs w:val="16"/>
              </w:rPr>
            </w:pPr>
            <w:r w:rsidRPr="001C231B">
              <w:rPr>
                <w:rFonts w:ascii="Arial" w:eastAsia="Times New Roman" w:hAnsi="Arial" w:cs="Arial"/>
                <w:b/>
                <w:bCs/>
                <w:color w:val="000000"/>
                <w:sz w:val="16"/>
                <w:szCs w:val="16"/>
              </w:rPr>
              <w:t>Herbicide</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1C231B" w:rsidRPr="001C231B" w:rsidRDefault="001C231B" w:rsidP="001C231B">
            <w:pPr>
              <w:spacing w:after="0" w:line="240" w:lineRule="auto"/>
              <w:rPr>
                <w:rFonts w:ascii="Arial" w:eastAsia="Times New Roman" w:hAnsi="Arial" w:cs="Arial"/>
                <w:color w:val="000000"/>
                <w:sz w:val="16"/>
                <w:szCs w:val="16"/>
              </w:rPr>
            </w:pPr>
            <w:r w:rsidRPr="001C231B">
              <w:rPr>
                <w:rFonts w:ascii="Arial" w:eastAsia="Times New Roman" w:hAnsi="Arial" w:cs="Arial"/>
                <w:b/>
                <w:bCs/>
                <w:color w:val="000000"/>
                <w:sz w:val="16"/>
                <w:szCs w:val="16"/>
              </w:rPr>
              <w:t>Site</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1C231B" w:rsidRPr="001C231B" w:rsidRDefault="001C231B" w:rsidP="001C231B">
            <w:pPr>
              <w:spacing w:after="0" w:line="240" w:lineRule="auto"/>
              <w:rPr>
                <w:rFonts w:ascii="Arial" w:eastAsia="Times New Roman" w:hAnsi="Arial" w:cs="Arial"/>
                <w:color w:val="000000"/>
                <w:sz w:val="16"/>
                <w:szCs w:val="16"/>
              </w:rPr>
            </w:pPr>
            <w:r w:rsidRPr="001C231B">
              <w:rPr>
                <w:rFonts w:ascii="Arial" w:eastAsia="Times New Roman" w:hAnsi="Arial" w:cs="Arial"/>
                <w:b/>
                <w:bCs/>
                <w:color w:val="000000"/>
                <w:sz w:val="16"/>
                <w:szCs w:val="16"/>
              </w:rPr>
              <w:t>Restrictions</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1C231B" w:rsidRPr="001C231B" w:rsidRDefault="001C231B" w:rsidP="001C231B">
            <w:pPr>
              <w:spacing w:after="0" w:line="240" w:lineRule="auto"/>
              <w:rPr>
                <w:rFonts w:ascii="Arial" w:eastAsia="Times New Roman" w:hAnsi="Arial" w:cs="Arial"/>
                <w:color w:val="000000"/>
                <w:sz w:val="16"/>
                <w:szCs w:val="16"/>
              </w:rPr>
            </w:pPr>
            <w:r w:rsidRPr="001C231B">
              <w:rPr>
                <w:rFonts w:ascii="Arial" w:eastAsia="Times New Roman" w:hAnsi="Arial" w:cs="Arial"/>
                <w:b/>
                <w:bCs/>
                <w:color w:val="000000"/>
                <w:sz w:val="16"/>
                <w:szCs w:val="16"/>
              </w:rPr>
              <w:t>Effectiveness</w:t>
            </w:r>
          </w:p>
        </w:tc>
      </w:tr>
      <w:tr w:rsidR="001C231B" w:rsidRPr="001C231B">
        <w:tc>
          <w:tcPr>
            <w:tcW w:w="0" w:type="auto"/>
            <w:tcBorders>
              <w:top w:val="single" w:sz="12" w:space="0" w:color="000000"/>
              <w:left w:val="single" w:sz="12" w:space="0" w:color="000000"/>
              <w:bottom w:val="single" w:sz="12" w:space="0" w:color="000000"/>
              <w:right w:val="single" w:sz="12" w:space="0" w:color="000000"/>
            </w:tcBorders>
            <w:vAlign w:val="center"/>
            <w:hideMark/>
          </w:tcPr>
          <w:p w:rsidR="001C231B" w:rsidRPr="001C231B" w:rsidRDefault="001C231B" w:rsidP="001C231B">
            <w:pPr>
              <w:spacing w:after="0" w:line="240" w:lineRule="auto"/>
              <w:rPr>
                <w:rFonts w:ascii="Arial" w:eastAsia="Times New Roman" w:hAnsi="Arial" w:cs="Arial"/>
                <w:color w:val="000000"/>
                <w:sz w:val="16"/>
                <w:szCs w:val="16"/>
              </w:rPr>
            </w:pPr>
            <w:proofErr w:type="spellStart"/>
            <w:r w:rsidRPr="001C231B">
              <w:rPr>
                <w:rFonts w:ascii="Arial" w:eastAsia="Times New Roman" w:hAnsi="Arial" w:cs="Arial"/>
                <w:color w:val="000000"/>
                <w:sz w:val="16"/>
                <w:szCs w:val="16"/>
              </w:rPr>
              <w:t>Telar</w:t>
            </w:r>
            <w:proofErr w:type="spellEnd"/>
            <w:r w:rsidRPr="001C231B">
              <w:rPr>
                <w:rFonts w:ascii="Arial" w:eastAsia="Times New Roman" w:hAnsi="Arial" w:cs="Arial"/>
                <w:color w:val="000000"/>
                <w:sz w:val="16"/>
                <w:szCs w:val="16"/>
              </w:rPr>
              <w:t>®</w:t>
            </w:r>
            <w:r w:rsidRPr="001C231B">
              <w:rPr>
                <w:rFonts w:ascii="Arial" w:eastAsia="Times New Roman" w:hAnsi="Arial" w:cs="Arial"/>
                <w:color w:val="000000"/>
                <w:sz w:val="16"/>
                <w:szCs w:val="16"/>
              </w:rPr>
              <w:br/>
              <w:t>(</w:t>
            </w:r>
            <w:proofErr w:type="spellStart"/>
            <w:r w:rsidRPr="001C231B">
              <w:rPr>
                <w:rFonts w:ascii="Arial" w:eastAsia="Times New Roman" w:hAnsi="Arial" w:cs="Arial"/>
                <w:color w:val="000000"/>
                <w:sz w:val="16"/>
                <w:szCs w:val="16"/>
              </w:rPr>
              <w:t>chlorsulfuron</w:t>
            </w:r>
            <w:proofErr w:type="spellEnd"/>
            <w:r w:rsidRPr="001C231B">
              <w:rPr>
                <w:rFonts w:ascii="Arial" w:eastAsia="Times New Roman" w:hAnsi="Arial" w:cs="Arial"/>
                <w:color w:val="000000"/>
                <w:sz w:val="16"/>
                <w:szCs w:val="16"/>
              </w:rPr>
              <w:t>)</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1C231B" w:rsidRPr="001C231B" w:rsidRDefault="001C231B" w:rsidP="001C231B">
            <w:pPr>
              <w:spacing w:after="0" w:line="240" w:lineRule="auto"/>
              <w:rPr>
                <w:rFonts w:ascii="Arial" w:eastAsia="Times New Roman" w:hAnsi="Arial" w:cs="Arial"/>
                <w:color w:val="000000"/>
                <w:sz w:val="16"/>
                <w:szCs w:val="16"/>
              </w:rPr>
            </w:pPr>
            <w:proofErr w:type="spellStart"/>
            <w:r w:rsidRPr="001C231B">
              <w:rPr>
                <w:rFonts w:ascii="Arial" w:eastAsia="Times New Roman" w:hAnsi="Arial" w:cs="Arial"/>
                <w:color w:val="000000"/>
                <w:sz w:val="16"/>
                <w:szCs w:val="16"/>
              </w:rPr>
              <w:t>Noncrop</w:t>
            </w:r>
            <w:proofErr w:type="spellEnd"/>
            <w:r w:rsidRPr="001C231B">
              <w:rPr>
                <w:rFonts w:ascii="Arial" w:eastAsia="Times New Roman" w:hAnsi="Arial" w:cs="Arial"/>
                <w:color w:val="000000"/>
                <w:sz w:val="16"/>
                <w:szCs w:val="16"/>
              </w:rPr>
              <w:br/>
              <w:t>Industrial</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1C231B" w:rsidRPr="001C231B" w:rsidRDefault="001C231B" w:rsidP="001C231B">
            <w:pPr>
              <w:spacing w:after="0" w:line="240" w:lineRule="auto"/>
              <w:rPr>
                <w:rFonts w:ascii="Arial" w:eastAsia="Times New Roman" w:hAnsi="Arial" w:cs="Arial"/>
                <w:color w:val="000000"/>
                <w:sz w:val="16"/>
                <w:szCs w:val="16"/>
              </w:rPr>
            </w:pPr>
            <w:r w:rsidRPr="001C231B">
              <w:rPr>
                <w:rFonts w:ascii="Arial" w:eastAsia="Times New Roman" w:hAnsi="Arial" w:cs="Arial"/>
                <w:color w:val="000000"/>
                <w:sz w:val="16"/>
                <w:szCs w:val="16"/>
              </w:rPr>
              <w:t xml:space="preserve">Selective herbicide (will not harm most grasses), do not apply near water. </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1C231B" w:rsidRPr="001C231B" w:rsidRDefault="001C231B" w:rsidP="001C231B">
            <w:pPr>
              <w:spacing w:after="0" w:line="240" w:lineRule="auto"/>
              <w:rPr>
                <w:rFonts w:ascii="Arial" w:eastAsia="Times New Roman" w:hAnsi="Arial" w:cs="Arial"/>
                <w:color w:val="000000"/>
                <w:sz w:val="16"/>
                <w:szCs w:val="16"/>
              </w:rPr>
            </w:pPr>
            <w:r w:rsidRPr="001C231B">
              <w:rPr>
                <w:rFonts w:ascii="Arial" w:eastAsia="Times New Roman" w:hAnsi="Arial" w:cs="Arial"/>
                <w:color w:val="000000"/>
                <w:sz w:val="16"/>
                <w:szCs w:val="16"/>
              </w:rPr>
              <w:t>Excellent control for 1-2 years</w:t>
            </w:r>
          </w:p>
        </w:tc>
      </w:tr>
      <w:tr w:rsidR="001C231B" w:rsidRPr="001C231B">
        <w:tc>
          <w:tcPr>
            <w:tcW w:w="0" w:type="auto"/>
            <w:tcBorders>
              <w:top w:val="single" w:sz="12" w:space="0" w:color="000000"/>
              <w:left w:val="single" w:sz="12" w:space="0" w:color="000000"/>
              <w:bottom w:val="single" w:sz="12" w:space="0" w:color="000000"/>
              <w:right w:val="single" w:sz="12" w:space="0" w:color="000000"/>
            </w:tcBorders>
            <w:vAlign w:val="center"/>
            <w:hideMark/>
          </w:tcPr>
          <w:p w:rsidR="001C231B" w:rsidRPr="001C231B" w:rsidRDefault="001C231B" w:rsidP="001C231B">
            <w:pPr>
              <w:spacing w:before="100" w:beforeAutospacing="1" w:after="100" w:afterAutospacing="1" w:line="240" w:lineRule="auto"/>
              <w:rPr>
                <w:rFonts w:ascii="Arial" w:eastAsia="Times New Roman" w:hAnsi="Arial" w:cs="Arial"/>
                <w:color w:val="000000"/>
                <w:sz w:val="16"/>
                <w:szCs w:val="16"/>
              </w:rPr>
            </w:pPr>
            <w:r w:rsidRPr="001C231B">
              <w:rPr>
                <w:rFonts w:ascii="Arial" w:eastAsia="Times New Roman" w:hAnsi="Arial" w:cs="Arial"/>
                <w:color w:val="000000"/>
                <w:sz w:val="16"/>
                <w:szCs w:val="16"/>
              </w:rPr>
              <w:t>Habitat® (</w:t>
            </w:r>
            <w:proofErr w:type="spellStart"/>
            <w:r w:rsidRPr="001C231B">
              <w:rPr>
                <w:rFonts w:ascii="Arial" w:eastAsia="Times New Roman" w:hAnsi="Arial" w:cs="Arial"/>
                <w:color w:val="000000"/>
                <w:sz w:val="16"/>
                <w:szCs w:val="16"/>
              </w:rPr>
              <w:t>imazapyr</w:t>
            </w:r>
            <w:proofErr w:type="spellEnd"/>
            <w:r w:rsidRPr="001C231B">
              <w:rPr>
                <w:rFonts w:ascii="Arial" w:eastAsia="Times New Roman" w:hAnsi="Arial" w:cs="Arial"/>
                <w:color w:val="000000"/>
                <w:sz w:val="16"/>
                <w:szCs w:val="16"/>
              </w:rPr>
              <w:t xml:space="preserve">) </w:t>
            </w:r>
          </w:p>
          <w:p w:rsidR="001C231B" w:rsidRPr="001C231B" w:rsidRDefault="001C231B" w:rsidP="001C231B">
            <w:pPr>
              <w:spacing w:before="100" w:beforeAutospacing="1" w:after="100" w:afterAutospacing="1" w:line="240" w:lineRule="auto"/>
              <w:rPr>
                <w:rFonts w:ascii="Arial" w:eastAsia="Times New Roman" w:hAnsi="Arial" w:cs="Arial"/>
                <w:color w:val="000000"/>
                <w:sz w:val="16"/>
                <w:szCs w:val="16"/>
              </w:rPr>
            </w:pPr>
            <w:r w:rsidRPr="001C231B">
              <w:rPr>
                <w:rFonts w:ascii="Arial" w:eastAsia="Times New Roman" w:hAnsi="Arial" w:cs="Arial"/>
                <w:color w:val="000000"/>
                <w:sz w:val="16"/>
                <w:szCs w:val="16"/>
              </w:rPr>
              <w:t>Stalker®® (</w:t>
            </w:r>
            <w:proofErr w:type="spellStart"/>
            <w:r w:rsidRPr="001C231B">
              <w:rPr>
                <w:rFonts w:ascii="Arial" w:eastAsia="Times New Roman" w:hAnsi="Arial" w:cs="Arial"/>
                <w:color w:val="000000"/>
                <w:sz w:val="16"/>
                <w:szCs w:val="16"/>
              </w:rPr>
              <w:t>imazapyr</w:t>
            </w:r>
            <w:proofErr w:type="spellEnd"/>
            <w:r w:rsidRPr="001C231B">
              <w:rPr>
                <w:rFonts w:ascii="Arial" w:eastAsia="Times New Roman" w:hAnsi="Arial" w:cs="Arial"/>
                <w:color w:val="000000"/>
                <w:sz w:val="16"/>
                <w:szCs w:val="16"/>
              </w:rPr>
              <w:t>)</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1C231B" w:rsidRPr="001C231B" w:rsidRDefault="001C231B" w:rsidP="001C231B">
            <w:pPr>
              <w:spacing w:before="100" w:beforeAutospacing="1" w:after="100" w:afterAutospacing="1" w:line="240" w:lineRule="auto"/>
              <w:rPr>
                <w:rFonts w:ascii="Arial" w:eastAsia="Times New Roman" w:hAnsi="Arial" w:cs="Arial"/>
                <w:color w:val="000000"/>
                <w:sz w:val="16"/>
                <w:szCs w:val="16"/>
              </w:rPr>
            </w:pPr>
            <w:r w:rsidRPr="001C231B">
              <w:rPr>
                <w:rFonts w:ascii="Arial" w:eastAsia="Times New Roman" w:hAnsi="Arial" w:cs="Arial"/>
                <w:color w:val="000000"/>
                <w:sz w:val="16"/>
                <w:szCs w:val="16"/>
              </w:rPr>
              <w:t>Riparian, Wetlands</w:t>
            </w:r>
          </w:p>
          <w:p w:rsidR="001C231B" w:rsidRPr="001C231B" w:rsidRDefault="001C231B" w:rsidP="001C231B">
            <w:pPr>
              <w:spacing w:before="100" w:beforeAutospacing="1" w:after="100" w:afterAutospacing="1" w:line="240" w:lineRule="auto"/>
              <w:rPr>
                <w:rFonts w:ascii="Arial" w:eastAsia="Times New Roman" w:hAnsi="Arial" w:cs="Arial"/>
                <w:color w:val="000000"/>
                <w:sz w:val="16"/>
                <w:szCs w:val="16"/>
              </w:rPr>
            </w:pPr>
            <w:proofErr w:type="spellStart"/>
            <w:r w:rsidRPr="001C231B">
              <w:rPr>
                <w:rFonts w:ascii="Arial" w:eastAsia="Times New Roman" w:hAnsi="Arial" w:cs="Arial"/>
                <w:color w:val="000000"/>
                <w:sz w:val="16"/>
                <w:szCs w:val="16"/>
              </w:rPr>
              <w:t>Wildlands</w:t>
            </w:r>
            <w:proofErr w:type="spellEnd"/>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1C231B" w:rsidRPr="001C231B" w:rsidRDefault="001C231B" w:rsidP="001C231B">
            <w:pPr>
              <w:spacing w:after="0" w:line="240" w:lineRule="auto"/>
              <w:rPr>
                <w:rFonts w:ascii="Arial" w:eastAsia="Times New Roman" w:hAnsi="Arial" w:cs="Arial"/>
                <w:color w:val="000000"/>
                <w:sz w:val="16"/>
                <w:szCs w:val="16"/>
              </w:rPr>
            </w:pPr>
            <w:r w:rsidRPr="001C231B">
              <w:rPr>
                <w:rFonts w:ascii="Arial" w:eastAsia="Times New Roman" w:hAnsi="Arial" w:cs="Arial"/>
                <w:color w:val="000000"/>
                <w:sz w:val="16"/>
                <w:szCs w:val="16"/>
              </w:rPr>
              <w:t>Nonselective herbicide, do not apply near water.</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1C231B" w:rsidRPr="001C231B" w:rsidRDefault="001C231B" w:rsidP="001C231B">
            <w:pPr>
              <w:spacing w:after="0" w:line="240" w:lineRule="auto"/>
              <w:rPr>
                <w:rFonts w:ascii="Arial" w:eastAsia="Times New Roman" w:hAnsi="Arial" w:cs="Arial"/>
                <w:color w:val="000000"/>
                <w:sz w:val="16"/>
                <w:szCs w:val="16"/>
              </w:rPr>
            </w:pPr>
            <w:r w:rsidRPr="001C231B">
              <w:rPr>
                <w:rFonts w:ascii="Arial" w:eastAsia="Times New Roman" w:hAnsi="Arial" w:cs="Arial"/>
                <w:color w:val="000000"/>
                <w:sz w:val="16"/>
                <w:szCs w:val="16"/>
              </w:rPr>
              <w:t>Excellent control for 1-2 years. Treated areas typically remain void of any vegetation for 1-2 years after treatment.</w:t>
            </w:r>
          </w:p>
        </w:tc>
      </w:tr>
      <w:tr w:rsidR="001C231B" w:rsidRPr="001C231B">
        <w:tc>
          <w:tcPr>
            <w:tcW w:w="0" w:type="auto"/>
            <w:tcBorders>
              <w:top w:val="single" w:sz="12" w:space="0" w:color="000000"/>
              <w:left w:val="single" w:sz="12" w:space="0" w:color="000000"/>
              <w:bottom w:val="single" w:sz="12" w:space="0" w:color="000000"/>
              <w:right w:val="single" w:sz="12" w:space="0" w:color="000000"/>
            </w:tcBorders>
            <w:vAlign w:val="center"/>
            <w:hideMark/>
          </w:tcPr>
          <w:p w:rsidR="001C231B" w:rsidRPr="001C231B" w:rsidRDefault="001C231B" w:rsidP="001C231B">
            <w:pPr>
              <w:spacing w:before="100" w:beforeAutospacing="1" w:after="100" w:afterAutospacing="1" w:line="240" w:lineRule="auto"/>
              <w:rPr>
                <w:rFonts w:ascii="Arial" w:eastAsia="Times New Roman" w:hAnsi="Arial" w:cs="Arial"/>
                <w:color w:val="000000"/>
                <w:sz w:val="16"/>
                <w:szCs w:val="16"/>
              </w:rPr>
            </w:pPr>
            <w:r w:rsidRPr="001C231B">
              <w:rPr>
                <w:rFonts w:ascii="Arial" w:eastAsia="Times New Roman" w:hAnsi="Arial" w:cs="Arial"/>
                <w:color w:val="000000"/>
                <w:sz w:val="16"/>
                <w:szCs w:val="16"/>
              </w:rPr>
              <w:t xml:space="preserve">Roundup® and others (glyphosate) </w:t>
            </w:r>
          </w:p>
          <w:p w:rsidR="001C231B" w:rsidRPr="001C231B" w:rsidRDefault="001C231B" w:rsidP="001C231B">
            <w:pPr>
              <w:spacing w:before="100" w:beforeAutospacing="1" w:after="100" w:afterAutospacing="1" w:line="240" w:lineRule="auto"/>
              <w:rPr>
                <w:rFonts w:ascii="Arial" w:eastAsia="Times New Roman" w:hAnsi="Arial" w:cs="Arial"/>
                <w:color w:val="000000"/>
                <w:sz w:val="16"/>
                <w:szCs w:val="16"/>
              </w:rPr>
            </w:pPr>
            <w:r w:rsidRPr="001C231B">
              <w:rPr>
                <w:rFonts w:ascii="Arial" w:eastAsia="Times New Roman" w:hAnsi="Arial" w:cs="Arial"/>
                <w:color w:val="000000"/>
                <w:sz w:val="16"/>
                <w:szCs w:val="16"/>
              </w:rPr>
              <w:t xml:space="preserve">Rodeo®, </w:t>
            </w:r>
            <w:proofErr w:type="spellStart"/>
            <w:r w:rsidRPr="001C231B">
              <w:rPr>
                <w:rFonts w:ascii="Arial" w:eastAsia="Times New Roman" w:hAnsi="Arial" w:cs="Arial"/>
                <w:color w:val="000000"/>
                <w:sz w:val="16"/>
                <w:szCs w:val="16"/>
              </w:rPr>
              <w:t>Aquamaster</w:t>
            </w:r>
            <w:proofErr w:type="spellEnd"/>
            <w:r w:rsidRPr="001C231B">
              <w:rPr>
                <w:rFonts w:ascii="Arial" w:eastAsia="Times New Roman" w:hAnsi="Arial" w:cs="Arial"/>
                <w:color w:val="000000"/>
                <w:sz w:val="16"/>
                <w:szCs w:val="16"/>
              </w:rPr>
              <w:t>® and others (glyphosate)</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1C231B" w:rsidRPr="001C231B" w:rsidRDefault="001C231B" w:rsidP="001C231B">
            <w:pPr>
              <w:spacing w:before="100" w:beforeAutospacing="1" w:after="100" w:afterAutospacing="1" w:line="240" w:lineRule="auto"/>
              <w:rPr>
                <w:rFonts w:ascii="Arial" w:eastAsia="Times New Roman" w:hAnsi="Arial" w:cs="Arial"/>
                <w:color w:val="000000"/>
                <w:sz w:val="16"/>
                <w:szCs w:val="16"/>
              </w:rPr>
            </w:pPr>
            <w:proofErr w:type="spellStart"/>
            <w:r w:rsidRPr="001C231B">
              <w:rPr>
                <w:rFonts w:ascii="Arial" w:eastAsia="Times New Roman" w:hAnsi="Arial" w:cs="Arial"/>
                <w:color w:val="000000"/>
                <w:sz w:val="16"/>
                <w:szCs w:val="16"/>
              </w:rPr>
              <w:t>Wildlands</w:t>
            </w:r>
            <w:proofErr w:type="spellEnd"/>
          </w:p>
          <w:p w:rsidR="001C231B" w:rsidRPr="001C231B" w:rsidRDefault="001C231B" w:rsidP="001C231B">
            <w:pPr>
              <w:spacing w:before="100" w:beforeAutospacing="1" w:after="100" w:afterAutospacing="1" w:line="240" w:lineRule="auto"/>
              <w:rPr>
                <w:rFonts w:ascii="Arial" w:eastAsia="Times New Roman" w:hAnsi="Arial" w:cs="Arial"/>
                <w:color w:val="000000"/>
                <w:sz w:val="16"/>
                <w:szCs w:val="16"/>
              </w:rPr>
            </w:pPr>
            <w:r w:rsidRPr="001C231B">
              <w:rPr>
                <w:rFonts w:ascii="Arial" w:eastAsia="Times New Roman" w:hAnsi="Arial" w:cs="Arial"/>
                <w:color w:val="000000"/>
                <w:sz w:val="16"/>
                <w:szCs w:val="16"/>
              </w:rPr>
              <w:br/>
              <w:t>Aquatic</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1C231B" w:rsidRPr="001C231B" w:rsidRDefault="001C231B" w:rsidP="001C231B">
            <w:pPr>
              <w:spacing w:after="0" w:line="240" w:lineRule="auto"/>
              <w:rPr>
                <w:rFonts w:ascii="Arial" w:eastAsia="Times New Roman" w:hAnsi="Arial" w:cs="Arial"/>
                <w:color w:val="000000"/>
                <w:sz w:val="16"/>
                <w:szCs w:val="16"/>
              </w:rPr>
            </w:pPr>
            <w:r w:rsidRPr="001C231B">
              <w:rPr>
                <w:rFonts w:ascii="Arial" w:eastAsia="Times New Roman" w:hAnsi="Arial" w:cs="Arial"/>
                <w:color w:val="000000"/>
                <w:sz w:val="16"/>
                <w:szCs w:val="16"/>
              </w:rPr>
              <w:t>Nonselective herbicide. Rodeo® for areas near/in aquatic sites.</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1C231B" w:rsidRPr="001C231B" w:rsidRDefault="001C231B" w:rsidP="001C231B">
            <w:pPr>
              <w:spacing w:after="0" w:line="240" w:lineRule="auto"/>
              <w:rPr>
                <w:rFonts w:ascii="Arial" w:eastAsia="Times New Roman" w:hAnsi="Arial" w:cs="Arial"/>
                <w:color w:val="000000"/>
                <w:sz w:val="16"/>
                <w:szCs w:val="16"/>
              </w:rPr>
            </w:pPr>
            <w:r w:rsidRPr="001C231B">
              <w:rPr>
                <w:rFonts w:ascii="Arial" w:eastAsia="Times New Roman" w:hAnsi="Arial" w:cs="Arial"/>
                <w:color w:val="000000"/>
                <w:sz w:val="16"/>
                <w:szCs w:val="16"/>
              </w:rPr>
              <w:t xml:space="preserve">Effective unless infestation is dense. If dense, mow area and apply to </w:t>
            </w:r>
            <w:proofErr w:type="spellStart"/>
            <w:r w:rsidRPr="001C231B">
              <w:rPr>
                <w:rFonts w:ascii="Arial" w:eastAsia="Times New Roman" w:hAnsi="Arial" w:cs="Arial"/>
                <w:color w:val="000000"/>
                <w:sz w:val="16"/>
                <w:szCs w:val="16"/>
              </w:rPr>
              <w:t>resprouting</w:t>
            </w:r>
            <w:proofErr w:type="spellEnd"/>
            <w:r w:rsidRPr="001C231B">
              <w:rPr>
                <w:rFonts w:ascii="Arial" w:eastAsia="Times New Roman" w:hAnsi="Arial" w:cs="Arial"/>
                <w:color w:val="000000"/>
                <w:sz w:val="16"/>
                <w:szCs w:val="16"/>
              </w:rPr>
              <w:t xml:space="preserve"> plants.</w:t>
            </w:r>
          </w:p>
        </w:tc>
      </w:tr>
      <w:tr w:rsidR="001C231B" w:rsidRPr="001C231B">
        <w:tc>
          <w:tcPr>
            <w:tcW w:w="0" w:type="auto"/>
            <w:tcBorders>
              <w:top w:val="single" w:sz="12" w:space="0" w:color="000000"/>
              <w:left w:val="single" w:sz="12" w:space="0" w:color="000000"/>
              <w:bottom w:val="single" w:sz="12" w:space="0" w:color="000000"/>
              <w:right w:val="single" w:sz="12" w:space="0" w:color="000000"/>
            </w:tcBorders>
            <w:vAlign w:val="center"/>
            <w:hideMark/>
          </w:tcPr>
          <w:p w:rsidR="001C231B" w:rsidRPr="001C231B" w:rsidRDefault="001C231B" w:rsidP="001C231B">
            <w:pPr>
              <w:spacing w:after="0" w:line="240" w:lineRule="auto"/>
              <w:rPr>
                <w:rFonts w:ascii="Arial" w:eastAsia="Times New Roman" w:hAnsi="Arial" w:cs="Arial"/>
                <w:color w:val="000000"/>
                <w:sz w:val="16"/>
                <w:szCs w:val="16"/>
              </w:rPr>
            </w:pPr>
            <w:proofErr w:type="spellStart"/>
            <w:r w:rsidRPr="001C231B">
              <w:rPr>
                <w:rFonts w:ascii="Arial" w:eastAsia="Times New Roman" w:hAnsi="Arial" w:cs="Arial"/>
                <w:color w:val="000000"/>
                <w:sz w:val="16"/>
                <w:szCs w:val="16"/>
              </w:rPr>
              <w:t>Weedar</w:t>
            </w:r>
            <w:proofErr w:type="spellEnd"/>
            <w:r w:rsidRPr="001C231B">
              <w:rPr>
                <w:rFonts w:ascii="Arial" w:eastAsia="Times New Roman" w:hAnsi="Arial" w:cs="Arial"/>
                <w:color w:val="000000"/>
                <w:sz w:val="16"/>
                <w:szCs w:val="16"/>
              </w:rPr>
              <w:t xml:space="preserve"> 64®</w:t>
            </w:r>
            <w:r w:rsidRPr="001C231B">
              <w:rPr>
                <w:rFonts w:ascii="Arial" w:eastAsia="Times New Roman" w:hAnsi="Arial" w:cs="Arial"/>
                <w:color w:val="000000"/>
                <w:sz w:val="16"/>
                <w:szCs w:val="16"/>
              </w:rPr>
              <w:br/>
            </w:r>
            <w:r w:rsidRPr="001C231B">
              <w:rPr>
                <w:rFonts w:ascii="Arial" w:eastAsia="Times New Roman" w:hAnsi="Arial" w:cs="Arial"/>
                <w:color w:val="000000"/>
                <w:sz w:val="16"/>
                <w:szCs w:val="16"/>
              </w:rPr>
              <w:lastRenderedPageBreak/>
              <w:t>(2,4-D)</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1C231B" w:rsidRPr="001C231B" w:rsidRDefault="001C231B" w:rsidP="001C231B">
            <w:pPr>
              <w:spacing w:after="0" w:line="240" w:lineRule="auto"/>
              <w:rPr>
                <w:rFonts w:ascii="Arial" w:eastAsia="Times New Roman" w:hAnsi="Arial" w:cs="Arial"/>
                <w:color w:val="000000"/>
                <w:sz w:val="16"/>
                <w:szCs w:val="16"/>
              </w:rPr>
            </w:pPr>
            <w:proofErr w:type="spellStart"/>
            <w:r w:rsidRPr="001C231B">
              <w:rPr>
                <w:rFonts w:ascii="Arial" w:eastAsia="Times New Roman" w:hAnsi="Arial" w:cs="Arial"/>
                <w:color w:val="000000"/>
                <w:sz w:val="16"/>
                <w:szCs w:val="16"/>
              </w:rPr>
              <w:lastRenderedPageBreak/>
              <w:t>Wildlands</w:t>
            </w:r>
            <w:proofErr w:type="spellEnd"/>
            <w:r w:rsidRPr="001C231B">
              <w:rPr>
                <w:rFonts w:ascii="Arial" w:eastAsia="Times New Roman" w:hAnsi="Arial" w:cs="Arial"/>
                <w:color w:val="000000"/>
                <w:sz w:val="16"/>
                <w:szCs w:val="16"/>
              </w:rPr>
              <w:br/>
            </w:r>
            <w:r w:rsidRPr="001C231B">
              <w:rPr>
                <w:rFonts w:ascii="Arial" w:eastAsia="Times New Roman" w:hAnsi="Arial" w:cs="Arial"/>
                <w:color w:val="000000"/>
                <w:sz w:val="16"/>
                <w:szCs w:val="16"/>
              </w:rPr>
              <w:lastRenderedPageBreak/>
              <w:t>Aquatic</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1C231B" w:rsidRPr="001C231B" w:rsidRDefault="001C231B" w:rsidP="001C231B">
            <w:pPr>
              <w:spacing w:after="0" w:line="240" w:lineRule="auto"/>
              <w:rPr>
                <w:rFonts w:ascii="Arial" w:eastAsia="Times New Roman" w:hAnsi="Arial" w:cs="Arial"/>
                <w:color w:val="000000"/>
                <w:sz w:val="16"/>
                <w:szCs w:val="16"/>
              </w:rPr>
            </w:pPr>
            <w:r w:rsidRPr="001C231B">
              <w:rPr>
                <w:rFonts w:ascii="Arial" w:eastAsia="Times New Roman" w:hAnsi="Arial" w:cs="Arial"/>
                <w:color w:val="000000"/>
                <w:sz w:val="16"/>
                <w:szCs w:val="16"/>
              </w:rPr>
              <w:lastRenderedPageBreak/>
              <w:t xml:space="preserve">Selective herbicide (will not harm grasses) </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1C231B" w:rsidRPr="001C231B" w:rsidRDefault="001C231B" w:rsidP="001C231B">
            <w:pPr>
              <w:spacing w:before="100" w:beforeAutospacing="1" w:after="100" w:afterAutospacing="1" w:line="240" w:lineRule="auto"/>
              <w:rPr>
                <w:rFonts w:ascii="Arial" w:eastAsia="Times New Roman" w:hAnsi="Arial" w:cs="Arial"/>
                <w:color w:val="000000"/>
                <w:sz w:val="16"/>
                <w:szCs w:val="16"/>
              </w:rPr>
            </w:pPr>
            <w:r w:rsidRPr="001C231B">
              <w:rPr>
                <w:rFonts w:ascii="Arial" w:eastAsia="Times New Roman" w:hAnsi="Arial" w:cs="Arial"/>
                <w:color w:val="000000"/>
                <w:sz w:val="16"/>
                <w:szCs w:val="16"/>
              </w:rPr>
              <w:t xml:space="preserve">Somewhat effective unless infestation is dense. If dense, mow </w:t>
            </w:r>
            <w:r w:rsidRPr="001C231B">
              <w:rPr>
                <w:rFonts w:ascii="Arial" w:eastAsia="Times New Roman" w:hAnsi="Arial" w:cs="Arial"/>
                <w:color w:val="000000"/>
                <w:sz w:val="16"/>
                <w:szCs w:val="16"/>
              </w:rPr>
              <w:lastRenderedPageBreak/>
              <w:t xml:space="preserve">area and apply to </w:t>
            </w:r>
            <w:proofErr w:type="spellStart"/>
            <w:r w:rsidRPr="001C231B">
              <w:rPr>
                <w:rFonts w:ascii="Arial" w:eastAsia="Times New Roman" w:hAnsi="Arial" w:cs="Arial"/>
                <w:color w:val="000000"/>
                <w:sz w:val="16"/>
                <w:szCs w:val="16"/>
              </w:rPr>
              <w:t>resprouting</w:t>
            </w:r>
            <w:proofErr w:type="spellEnd"/>
            <w:r w:rsidRPr="001C231B">
              <w:rPr>
                <w:rFonts w:ascii="Arial" w:eastAsia="Times New Roman" w:hAnsi="Arial" w:cs="Arial"/>
                <w:color w:val="000000"/>
                <w:sz w:val="16"/>
                <w:szCs w:val="16"/>
              </w:rPr>
              <w:t xml:space="preserve"> plants. </w:t>
            </w:r>
          </w:p>
        </w:tc>
      </w:tr>
    </w:tbl>
    <w:p w:rsidR="00655715" w:rsidRPr="001C231B" w:rsidRDefault="00655715" w:rsidP="00C516EB">
      <w:pPr>
        <w:rPr>
          <w:sz w:val="20"/>
          <w:szCs w:val="20"/>
        </w:rPr>
      </w:pPr>
      <w:r w:rsidRPr="001C231B">
        <w:rPr>
          <w:sz w:val="20"/>
          <w:szCs w:val="20"/>
        </w:rPr>
        <w:lastRenderedPageBreak/>
        <w:t xml:space="preserve">Please notify the HWCWMA if you see perennial </w:t>
      </w:r>
      <w:proofErr w:type="spellStart"/>
      <w:r w:rsidRPr="001C231B">
        <w:rPr>
          <w:sz w:val="20"/>
          <w:szCs w:val="20"/>
        </w:rPr>
        <w:t>pepperweed</w:t>
      </w:r>
      <w:proofErr w:type="spellEnd"/>
      <w:r w:rsidRPr="001C231B">
        <w:rPr>
          <w:sz w:val="20"/>
          <w:szCs w:val="20"/>
        </w:rPr>
        <w:t xml:space="preserve"> growing along the Humboldt River. Our </w:t>
      </w:r>
      <w:hyperlink r:id="rId8" w:history="1">
        <w:r w:rsidRPr="001C231B">
          <w:rPr>
            <w:sz w:val="20"/>
            <w:szCs w:val="20"/>
          </w:rPr>
          <w:t>staff</w:t>
        </w:r>
      </w:hyperlink>
      <w:r w:rsidRPr="001C231B">
        <w:rPr>
          <w:sz w:val="20"/>
          <w:szCs w:val="20"/>
        </w:rPr>
        <w:t xml:space="preserve"> can provide the property owner or appropriate public agency with site-specific advice on how best to remove it.  We have an opportunity to stop it from spreading if we act quickly. We </w:t>
      </w:r>
      <w:hyperlink r:id="rId9" w:history="1">
        <w:r w:rsidRPr="001C231B">
          <w:rPr>
            <w:sz w:val="20"/>
            <w:szCs w:val="20"/>
          </w:rPr>
          <w:t xml:space="preserve">map </w:t>
        </w:r>
      </w:hyperlink>
      <w:r w:rsidRPr="001C231B">
        <w:rPr>
          <w:sz w:val="20"/>
          <w:szCs w:val="20"/>
        </w:rPr>
        <w:t xml:space="preserve">all known locations of regulated noxious weeds such as perennial </w:t>
      </w:r>
      <w:proofErr w:type="spellStart"/>
      <w:r w:rsidRPr="001C231B">
        <w:rPr>
          <w:sz w:val="20"/>
          <w:szCs w:val="20"/>
        </w:rPr>
        <w:t>pepperweed</w:t>
      </w:r>
      <w:proofErr w:type="spellEnd"/>
      <w:r w:rsidRPr="001C231B">
        <w:rPr>
          <w:sz w:val="20"/>
          <w:szCs w:val="20"/>
        </w:rPr>
        <w:t xml:space="preserve"> in order to help us and others locate new infestations in time to control them.</w:t>
      </w:r>
    </w:p>
    <w:p w:rsidR="00655715" w:rsidRPr="001C231B" w:rsidRDefault="00655715" w:rsidP="00DE2AAD">
      <w:pPr>
        <w:jc w:val="both"/>
        <w:rPr>
          <w:rFonts w:ascii="Calibri" w:eastAsia="Calibri" w:hAnsi="Calibri" w:cs="Times New Roman"/>
          <w:sz w:val="20"/>
          <w:szCs w:val="20"/>
        </w:rPr>
      </w:pPr>
      <w:r w:rsidRPr="001C231B">
        <w:rPr>
          <w:rFonts w:ascii="Calibri" w:eastAsia="Calibri" w:hAnsi="Calibri" w:cs="Times New Roman"/>
          <w:sz w:val="20"/>
          <w:szCs w:val="20"/>
        </w:rPr>
        <w:t xml:space="preserve">The Humboldt Watershed CWMA has also developed a website to serve as a clearinghouse for information on weeds in the Humboldt Watershed.  Our website (http://www.humboldtweedfree.org) contains fact sheets for state listed noxious weeds in Nevada, Board of Director’s information, funding partner’s links, and many more features including a detailed project proposal packet that you can print, fill out and mail back to us at your convenience.   We are looking to expand our project area outside of the Humboldt River and always welcome new funding opportunities. </w:t>
      </w:r>
    </w:p>
    <w:p w:rsidR="008112FF" w:rsidRPr="001C231B" w:rsidRDefault="00655715" w:rsidP="001C231B">
      <w:pPr>
        <w:jc w:val="both"/>
        <w:rPr>
          <w:rFonts w:ascii="Calibri" w:eastAsia="Calibri" w:hAnsi="Calibri" w:cs="Times New Roman"/>
          <w:sz w:val="20"/>
          <w:szCs w:val="20"/>
        </w:rPr>
      </w:pPr>
      <w:r w:rsidRPr="001C231B">
        <w:rPr>
          <w:rFonts w:ascii="Calibri" w:eastAsia="Calibri" w:hAnsi="Calibri" w:cs="Times New Roman"/>
          <w:sz w:val="20"/>
          <w:szCs w:val="20"/>
        </w:rPr>
        <w:t xml:space="preserve">If you have any questions, please feel free to contact </w:t>
      </w:r>
      <w:proofErr w:type="spellStart"/>
      <w:r w:rsidRPr="001C231B">
        <w:rPr>
          <w:rFonts w:ascii="Calibri" w:eastAsia="Calibri" w:hAnsi="Calibri" w:cs="Times New Roman"/>
          <w:sz w:val="20"/>
          <w:szCs w:val="20"/>
        </w:rPr>
        <w:t>Andi</w:t>
      </w:r>
      <w:proofErr w:type="spellEnd"/>
      <w:r w:rsidRPr="001C231B">
        <w:rPr>
          <w:rFonts w:ascii="Calibri" w:eastAsia="Calibri" w:hAnsi="Calibri" w:cs="Times New Roman"/>
          <w:sz w:val="20"/>
          <w:szCs w:val="20"/>
        </w:rPr>
        <w:t xml:space="preserve"> </w:t>
      </w:r>
      <w:proofErr w:type="spellStart"/>
      <w:r w:rsidRPr="001C231B">
        <w:rPr>
          <w:rFonts w:ascii="Calibri" w:eastAsia="Calibri" w:hAnsi="Calibri" w:cs="Times New Roman"/>
          <w:sz w:val="20"/>
          <w:szCs w:val="20"/>
        </w:rPr>
        <w:t>Porreca</w:t>
      </w:r>
      <w:proofErr w:type="spellEnd"/>
      <w:r w:rsidRPr="001C231B">
        <w:rPr>
          <w:rFonts w:ascii="Calibri" w:eastAsia="Calibri" w:hAnsi="Calibri" w:cs="Times New Roman"/>
          <w:sz w:val="20"/>
          <w:szCs w:val="20"/>
        </w:rPr>
        <w:t xml:space="preserve">, HWCWMA Coordinator at (775) 762-2636 or email her at </w:t>
      </w:r>
      <w:hyperlink r:id="rId10" w:history="1">
        <w:r w:rsidRPr="001C231B">
          <w:rPr>
            <w:rFonts w:ascii="Calibri" w:eastAsia="Calibri" w:hAnsi="Calibri" w:cs="Times New Roman"/>
            <w:color w:val="0000FF"/>
            <w:sz w:val="20"/>
            <w:szCs w:val="20"/>
            <w:u w:val="single"/>
          </w:rPr>
          <w:t>aporreca@humboldtweedfree.org</w:t>
        </w:r>
      </w:hyperlink>
      <w:r w:rsidRPr="001C231B">
        <w:rPr>
          <w:rFonts w:ascii="Calibri" w:eastAsia="Calibri" w:hAnsi="Calibri" w:cs="Times New Roman"/>
          <w:sz w:val="20"/>
          <w:szCs w:val="20"/>
        </w:rPr>
        <w:t xml:space="preserve">.  Or you may speak with Rhonda </w:t>
      </w:r>
      <w:proofErr w:type="spellStart"/>
      <w:r w:rsidRPr="001C231B">
        <w:rPr>
          <w:rFonts w:ascii="Calibri" w:eastAsia="Calibri" w:hAnsi="Calibri" w:cs="Times New Roman"/>
          <w:sz w:val="20"/>
          <w:szCs w:val="20"/>
        </w:rPr>
        <w:t>Heguy</w:t>
      </w:r>
      <w:proofErr w:type="spellEnd"/>
      <w:r w:rsidRPr="001C231B">
        <w:rPr>
          <w:rFonts w:ascii="Calibri" w:eastAsia="Calibri" w:hAnsi="Calibri" w:cs="Times New Roman"/>
          <w:sz w:val="20"/>
          <w:szCs w:val="20"/>
        </w:rPr>
        <w:t xml:space="preserve">, HWCWMA President at (775) 738-3085, email: </w:t>
      </w:r>
      <w:hyperlink r:id="rId11" w:history="1">
        <w:r w:rsidRPr="001C231B">
          <w:rPr>
            <w:rFonts w:ascii="Calibri" w:eastAsia="Calibri" w:hAnsi="Calibri" w:cs="Times New Roman"/>
            <w:color w:val="0000FF"/>
            <w:sz w:val="20"/>
            <w:szCs w:val="20"/>
            <w:u w:val="single"/>
          </w:rPr>
          <w:t>hwcwma@gmail.com</w:t>
        </w:r>
      </w:hyperlink>
      <w:r w:rsidRPr="001C231B">
        <w:rPr>
          <w:rFonts w:ascii="Calibri" w:eastAsia="Calibri" w:hAnsi="Calibri" w:cs="Times New Roman"/>
          <w:sz w:val="20"/>
          <w:szCs w:val="20"/>
        </w:rPr>
        <w:t xml:space="preserve">. </w:t>
      </w:r>
    </w:p>
    <w:p w:rsidR="008112FF" w:rsidRDefault="008112FF" w:rsidP="008112FF">
      <w:pPr>
        <w:rPr>
          <w:rFonts w:ascii="Calibri" w:eastAsia="Calibri" w:hAnsi="Calibri" w:cs="Times New Roman"/>
        </w:rPr>
      </w:pPr>
      <w:r>
        <w:rPr>
          <w:noProof/>
        </w:rPr>
        <w:drawing>
          <wp:inline distT="0" distB="0" distL="0" distR="0" wp14:anchorId="6A5CF5FC" wp14:editId="77F57BC3">
            <wp:extent cx="2190707" cy="1914525"/>
            <wp:effectExtent l="0" t="0" r="635" b="0"/>
            <wp:docPr id="4" name="Picture 4" descr="http://sepulvedabasinwildlife.org/images/perennial%20pepperweed%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pulvedabasinwildlife.org/images/perennial%20pepperweed%20smal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2462" cy="1916059"/>
                    </a:xfrm>
                    <a:prstGeom prst="rect">
                      <a:avLst/>
                    </a:prstGeom>
                    <a:noFill/>
                    <a:ln>
                      <a:noFill/>
                    </a:ln>
                  </pic:spPr>
                </pic:pic>
              </a:graphicData>
            </a:graphic>
          </wp:inline>
        </w:drawing>
      </w:r>
      <w:r w:rsidRPr="008112FF">
        <w:rPr>
          <w:rFonts w:ascii="Arial" w:hAnsi="Arial" w:cs="Arial"/>
          <w:noProof/>
          <w:color w:val="000000"/>
        </w:rPr>
        <w:t xml:space="preserve"> </w:t>
      </w:r>
      <w:r>
        <w:rPr>
          <w:rFonts w:ascii="Arial" w:hAnsi="Arial" w:cs="Arial"/>
          <w:noProof/>
          <w:color w:val="000000"/>
        </w:rPr>
        <w:drawing>
          <wp:inline distT="0" distB="0" distL="0" distR="0" wp14:anchorId="098A3D3A" wp14:editId="78A2BC95">
            <wp:extent cx="3000375" cy="2009775"/>
            <wp:effectExtent l="0" t="0" r="9525" b="9525"/>
            <wp:docPr id="5" name="Picture 5" descr="http://www.mtweed.org/images/client/pepperweed/weed-id-2561404066_dd2e199927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tweed.org/images/client/pepperweed/weed-id-2561404066_dd2e199927_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03005" cy="2011537"/>
                    </a:xfrm>
                    <a:prstGeom prst="rect">
                      <a:avLst/>
                    </a:prstGeom>
                    <a:noFill/>
                    <a:ln>
                      <a:noFill/>
                    </a:ln>
                  </pic:spPr>
                </pic:pic>
              </a:graphicData>
            </a:graphic>
          </wp:inline>
        </w:drawing>
      </w:r>
    </w:p>
    <w:p w:rsidR="008112FF" w:rsidRDefault="008112FF" w:rsidP="008112FF">
      <w:pPr>
        <w:rPr>
          <w:rFonts w:ascii="Calibri" w:eastAsia="Calibri" w:hAnsi="Calibri" w:cs="Times New Roman"/>
        </w:rPr>
      </w:pPr>
      <w:proofErr w:type="gramStart"/>
      <w:r>
        <w:rPr>
          <w:rFonts w:ascii="Calibri" w:eastAsia="Calibri" w:hAnsi="Calibri" w:cs="Times New Roman"/>
        </w:rPr>
        <w:t xml:space="preserve">Perennial </w:t>
      </w:r>
      <w:proofErr w:type="spellStart"/>
      <w:r>
        <w:rPr>
          <w:rFonts w:ascii="Calibri" w:eastAsia="Calibri" w:hAnsi="Calibri" w:cs="Times New Roman"/>
        </w:rPr>
        <w:t>pepperweed</w:t>
      </w:r>
      <w:proofErr w:type="spellEnd"/>
      <w:r>
        <w:rPr>
          <w:rFonts w:ascii="Calibri" w:eastAsia="Calibri" w:hAnsi="Calibri" w:cs="Times New Roman"/>
        </w:rPr>
        <w:t xml:space="preserve"> in flower.</w:t>
      </w:r>
      <w:proofErr w:type="gramEnd"/>
      <w:r>
        <w:rPr>
          <w:rFonts w:ascii="Calibri" w:eastAsia="Calibri" w:hAnsi="Calibri" w:cs="Times New Roman"/>
        </w:rPr>
        <w:t xml:space="preserve">                                 Perennial </w:t>
      </w:r>
      <w:proofErr w:type="spellStart"/>
      <w:r>
        <w:rPr>
          <w:rFonts w:ascii="Calibri" w:eastAsia="Calibri" w:hAnsi="Calibri" w:cs="Times New Roman"/>
        </w:rPr>
        <w:t>pepperweed</w:t>
      </w:r>
      <w:proofErr w:type="spellEnd"/>
      <w:r>
        <w:rPr>
          <w:rFonts w:ascii="Calibri" w:eastAsia="Calibri" w:hAnsi="Calibri" w:cs="Times New Roman"/>
        </w:rPr>
        <w:t xml:space="preserve"> infestation.</w:t>
      </w:r>
    </w:p>
    <w:p w:rsidR="000A50C1" w:rsidRDefault="000A50C1" w:rsidP="008112FF">
      <w:pPr>
        <w:rPr>
          <w:rFonts w:ascii="Calibri" w:eastAsia="Calibri" w:hAnsi="Calibri" w:cs="Times New Roman"/>
        </w:rPr>
      </w:pPr>
      <w:r>
        <w:rPr>
          <w:rFonts w:ascii="Arial" w:hAnsi="Arial" w:cs="Arial"/>
          <w:noProof/>
          <w:color w:val="000000"/>
        </w:rPr>
        <w:drawing>
          <wp:inline distT="0" distB="0" distL="0" distR="0" wp14:anchorId="086FF418" wp14:editId="1B148DD2">
            <wp:extent cx="2019300" cy="2019300"/>
            <wp:effectExtent l="0" t="0" r="0" b="0"/>
            <wp:docPr id="6" name="Picture 6" descr="http://ts1.mm.bing.net/th?id=H.4665778447975707&amp;p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s1.mm.bing.net/th?id=H.4665778447975707&amp;pid=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inline>
        </w:drawing>
      </w:r>
    </w:p>
    <w:p w:rsidR="008112FF" w:rsidRPr="000A50C1" w:rsidRDefault="000A50C1" w:rsidP="000A50C1">
      <w:pPr>
        <w:rPr>
          <w:rFonts w:ascii="Calibri" w:eastAsia="Calibri" w:hAnsi="Calibri" w:cs="Times New Roman"/>
        </w:rPr>
      </w:pPr>
      <w:proofErr w:type="gramStart"/>
      <w:r>
        <w:rPr>
          <w:rFonts w:ascii="Calibri" w:eastAsia="Calibri" w:hAnsi="Calibri" w:cs="Times New Roman"/>
        </w:rPr>
        <w:lastRenderedPageBreak/>
        <w:t xml:space="preserve">Perennial </w:t>
      </w:r>
      <w:proofErr w:type="spellStart"/>
      <w:r>
        <w:rPr>
          <w:rFonts w:ascii="Calibri" w:eastAsia="Calibri" w:hAnsi="Calibri" w:cs="Times New Roman"/>
        </w:rPr>
        <w:t>pepperweed</w:t>
      </w:r>
      <w:proofErr w:type="spellEnd"/>
      <w:r>
        <w:rPr>
          <w:rFonts w:ascii="Calibri" w:eastAsia="Calibri" w:hAnsi="Calibri" w:cs="Times New Roman"/>
        </w:rPr>
        <w:t xml:space="preserve"> rosette.</w:t>
      </w:r>
      <w:proofErr w:type="gramEnd"/>
    </w:p>
    <w:sectPr w:rsidR="008112FF" w:rsidRPr="000A50C1" w:rsidSect="00655715">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450" w:rsidRDefault="00517450" w:rsidP="00602CD7">
      <w:pPr>
        <w:spacing w:after="0" w:line="240" w:lineRule="auto"/>
      </w:pPr>
      <w:r>
        <w:separator/>
      </w:r>
    </w:p>
  </w:endnote>
  <w:endnote w:type="continuationSeparator" w:id="0">
    <w:p w:rsidR="00517450" w:rsidRDefault="00517450" w:rsidP="0060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712" w:rsidRDefault="00DB17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712" w:rsidRDefault="00DB17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712" w:rsidRDefault="00DB17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450" w:rsidRDefault="00517450" w:rsidP="00602CD7">
      <w:pPr>
        <w:spacing w:after="0" w:line="240" w:lineRule="auto"/>
      </w:pPr>
      <w:r>
        <w:separator/>
      </w:r>
    </w:p>
  </w:footnote>
  <w:footnote w:type="continuationSeparator" w:id="0">
    <w:p w:rsidR="00517450" w:rsidRDefault="00517450" w:rsidP="00602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712" w:rsidRDefault="00DB17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CD7" w:rsidRPr="003E75F1" w:rsidRDefault="00602CD7" w:rsidP="00602CD7">
    <w:pPr>
      <w:pStyle w:val="Header"/>
      <w:tabs>
        <w:tab w:val="clear" w:pos="4680"/>
        <w:tab w:val="clear" w:pos="9360"/>
      </w:tabs>
      <w:spacing w:line="276" w:lineRule="auto"/>
      <w:rPr>
        <w:rFonts w:ascii="Bodoni MT Black" w:hAnsi="Bodoni MT Black"/>
        <w:b/>
        <w:color w:val="17365D" w:themeColor="text2" w:themeShade="BF"/>
        <w:sz w:val="24"/>
        <w:szCs w:val="24"/>
      </w:rPr>
    </w:pPr>
    <w:bookmarkStart w:id="0" w:name="_GoBack"/>
    <w:r>
      <w:rPr>
        <w:rFonts w:ascii="Bodoni MT Black" w:hAnsi="Bodoni MT Black"/>
        <w:b/>
        <w:noProof/>
        <w:color w:val="17365D" w:themeColor="text2" w:themeShade="BF"/>
        <w:sz w:val="24"/>
        <w:szCs w:val="24"/>
      </w:rPr>
      <w:drawing>
        <wp:anchor distT="0" distB="0" distL="114300" distR="114300" simplePos="0" relativeHeight="251659264" behindDoc="1" locked="0" layoutInCell="1" allowOverlap="1" wp14:anchorId="5E455CC6" wp14:editId="2605131D">
          <wp:simplePos x="0" y="0"/>
          <wp:positionH relativeFrom="column">
            <wp:posOffset>4914900</wp:posOffset>
          </wp:positionH>
          <wp:positionV relativeFrom="paragraph">
            <wp:posOffset>-276225</wp:posOffset>
          </wp:positionV>
          <wp:extent cx="923925" cy="1221105"/>
          <wp:effectExtent l="0" t="0" r="9525" b="0"/>
          <wp:wrapThrough wrapText="bothSides">
            <wp:wrapPolygon edited="0">
              <wp:start x="0" y="0"/>
              <wp:lineTo x="0" y="21229"/>
              <wp:lineTo x="21377" y="21229"/>
              <wp:lineTo x="2137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 LOGO LATEST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3925" cy="1221105"/>
                  </a:xfrm>
                  <a:prstGeom prst="rect">
                    <a:avLst/>
                  </a:prstGeom>
                </pic:spPr>
              </pic:pic>
            </a:graphicData>
          </a:graphic>
          <wp14:sizeRelH relativeFrom="margin">
            <wp14:pctWidth>0</wp14:pctWidth>
          </wp14:sizeRelH>
          <wp14:sizeRelV relativeFrom="margin">
            <wp14:pctHeight>0</wp14:pctHeight>
          </wp14:sizeRelV>
        </wp:anchor>
      </w:drawing>
    </w:r>
    <w:bookmarkEnd w:id="0"/>
    <w:r w:rsidRPr="003E75F1">
      <w:rPr>
        <w:rFonts w:ascii="Bodoni MT Black" w:hAnsi="Bodoni MT Black"/>
        <w:b/>
        <w:color w:val="17365D" w:themeColor="text2" w:themeShade="BF"/>
        <w:sz w:val="24"/>
        <w:szCs w:val="24"/>
      </w:rPr>
      <w:t>Humboldt Watershed Cooperative Weed Management Area</w:t>
    </w:r>
  </w:p>
  <w:p w:rsidR="00602CD7" w:rsidRDefault="00602CD7" w:rsidP="00602CD7">
    <w:pPr>
      <w:pStyle w:val="Header"/>
      <w:tabs>
        <w:tab w:val="clear" w:pos="4680"/>
        <w:tab w:val="clear" w:pos="9360"/>
      </w:tabs>
      <w:spacing w:line="276" w:lineRule="auto"/>
      <w:rPr>
        <w:rFonts w:ascii="Bodoni MT" w:hAnsi="Bodoni MT"/>
        <w:color w:val="17365D" w:themeColor="text2" w:themeShade="BF"/>
        <w:sz w:val="20"/>
        <w:szCs w:val="18"/>
      </w:rPr>
    </w:pPr>
    <w:r>
      <w:rPr>
        <w:rFonts w:ascii="Bodoni MT" w:hAnsi="Bodoni MT"/>
        <w:color w:val="17365D" w:themeColor="text2" w:themeShade="BF"/>
        <w:sz w:val="20"/>
        <w:szCs w:val="18"/>
      </w:rPr>
      <w:t xml:space="preserve">     </w:t>
    </w:r>
    <w:r w:rsidRPr="003E75F1">
      <w:rPr>
        <w:rFonts w:ascii="Bodoni MT" w:hAnsi="Bodoni MT"/>
        <w:color w:val="17365D" w:themeColor="text2" w:themeShade="BF"/>
        <w:sz w:val="20"/>
        <w:szCs w:val="18"/>
      </w:rPr>
      <w:t xml:space="preserve">HWCWMA </w:t>
    </w:r>
    <w:r w:rsidRPr="003E75F1">
      <w:rPr>
        <w:rFonts w:ascii="Bodoni MT" w:hAnsi="Bodoni MT"/>
        <w:color w:val="17365D" w:themeColor="text2" w:themeShade="BF"/>
        <w:sz w:val="20"/>
        <w:szCs w:val="18"/>
      </w:rPr>
      <w:sym w:font="Wingdings" w:char="F073"/>
    </w:r>
    <w:r w:rsidRPr="003E75F1">
      <w:rPr>
        <w:rFonts w:ascii="Bodoni MT" w:hAnsi="Bodoni MT"/>
        <w:color w:val="17365D" w:themeColor="text2" w:themeShade="BF"/>
        <w:sz w:val="20"/>
        <w:szCs w:val="18"/>
      </w:rPr>
      <w:t xml:space="preserve"> P.O. Box 570 </w:t>
    </w:r>
    <w:r w:rsidRPr="003E75F1">
      <w:rPr>
        <w:rFonts w:ascii="Bodoni MT" w:hAnsi="Bodoni MT"/>
        <w:color w:val="17365D" w:themeColor="text2" w:themeShade="BF"/>
        <w:sz w:val="20"/>
        <w:szCs w:val="18"/>
      </w:rPr>
      <w:sym w:font="Wingdings" w:char="F073"/>
    </w:r>
    <w:r w:rsidRPr="003E75F1">
      <w:rPr>
        <w:rFonts w:ascii="Bodoni MT" w:hAnsi="Bodoni MT"/>
        <w:color w:val="17365D" w:themeColor="text2" w:themeShade="BF"/>
        <w:sz w:val="20"/>
        <w:szCs w:val="18"/>
      </w:rPr>
      <w:t xml:space="preserve"> Elko, NV  89803-0570 </w:t>
    </w:r>
    <w:r w:rsidRPr="003E75F1">
      <w:rPr>
        <w:rFonts w:ascii="Bodoni MT" w:hAnsi="Bodoni MT"/>
        <w:color w:val="17365D" w:themeColor="text2" w:themeShade="BF"/>
        <w:sz w:val="20"/>
        <w:szCs w:val="18"/>
      </w:rPr>
      <w:sym w:font="Wingdings" w:char="F073"/>
    </w:r>
    <w:r w:rsidRPr="003E75F1">
      <w:rPr>
        <w:rFonts w:ascii="Bodoni MT" w:hAnsi="Bodoni MT"/>
        <w:color w:val="17365D" w:themeColor="text2" w:themeShade="BF"/>
        <w:sz w:val="20"/>
        <w:szCs w:val="18"/>
      </w:rPr>
      <w:t xml:space="preserve"> </w:t>
    </w:r>
    <w:hyperlink r:id="rId2" w:history="1">
      <w:r w:rsidRPr="00AC7077">
        <w:rPr>
          <w:rStyle w:val="Hyperlink"/>
          <w:rFonts w:ascii="Bodoni MT" w:hAnsi="Bodoni MT"/>
          <w:szCs w:val="18"/>
        </w:rPr>
        <w:t>hwcwma@gmail.com</w:t>
      </w:r>
    </w:hyperlink>
  </w:p>
  <w:p w:rsidR="00602CD7" w:rsidRPr="003E75F1" w:rsidRDefault="00602CD7" w:rsidP="00602CD7">
    <w:pPr>
      <w:pStyle w:val="Header"/>
      <w:tabs>
        <w:tab w:val="clear" w:pos="4680"/>
        <w:tab w:val="clear" w:pos="9360"/>
      </w:tabs>
      <w:spacing w:line="276" w:lineRule="auto"/>
      <w:rPr>
        <w:rFonts w:ascii="Bodoni MT" w:hAnsi="Bodoni MT"/>
        <w:color w:val="17365D" w:themeColor="text2" w:themeShade="BF"/>
        <w:sz w:val="20"/>
        <w:szCs w:val="18"/>
      </w:rPr>
    </w:pPr>
    <w:r>
      <w:t xml:space="preserve">       </w:t>
    </w:r>
    <w:hyperlink r:id="rId3" w:history="1">
      <w:r w:rsidRPr="00AC7077">
        <w:rPr>
          <w:rStyle w:val="Hyperlink"/>
          <w:rFonts w:ascii="Bodoni MT" w:hAnsi="Bodoni MT"/>
          <w:szCs w:val="18"/>
        </w:rPr>
        <w:t>www.HumboldtWeedFree.org</w:t>
      </w:r>
    </w:hyperlink>
    <w:r>
      <w:rPr>
        <w:rFonts w:ascii="Bodoni MT" w:hAnsi="Bodoni MT"/>
        <w:color w:val="17365D" w:themeColor="text2" w:themeShade="BF"/>
        <w:sz w:val="20"/>
        <w:szCs w:val="18"/>
      </w:rPr>
      <w:t xml:space="preserve">  </w:t>
    </w:r>
    <w:r>
      <w:rPr>
        <w:rFonts w:ascii="Bodoni MT" w:hAnsi="Bodoni MT"/>
        <w:color w:val="17365D" w:themeColor="text2" w:themeShade="BF"/>
        <w:sz w:val="20"/>
        <w:szCs w:val="18"/>
      </w:rPr>
      <w:sym w:font="Wingdings 2" w:char="F0F9"/>
    </w:r>
    <w:r>
      <w:rPr>
        <w:rFonts w:ascii="Bodoni MT" w:hAnsi="Bodoni MT"/>
        <w:color w:val="17365D" w:themeColor="text2" w:themeShade="BF"/>
        <w:sz w:val="20"/>
        <w:szCs w:val="18"/>
      </w:rPr>
      <w:t xml:space="preserve">  </w:t>
    </w:r>
    <w:hyperlink r:id="rId4" w:history="1">
      <w:r w:rsidRPr="00554918">
        <w:rPr>
          <w:rStyle w:val="Hyperlink"/>
          <w:rFonts w:ascii="Bodoni MT" w:hAnsi="Bodoni MT"/>
          <w:szCs w:val="18"/>
        </w:rPr>
        <w:t>aporreca@humboldtweedfree.org</w:t>
      </w:r>
    </w:hyperlink>
  </w:p>
  <w:p w:rsidR="00602CD7" w:rsidRPr="003E75F1" w:rsidRDefault="00602CD7" w:rsidP="00602CD7">
    <w:pPr>
      <w:pStyle w:val="Header"/>
      <w:tabs>
        <w:tab w:val="clear" w:pos="4680"/>
        <w:tab w:val="clear" w:pos="9360"/>
      </w:tabs>
      <w:rPr>
        <w:rFonts w:ascii="Freestyle Script" w:hAnsi="Freestyle Script" w:cstheme="minorHAnsi"/>
        <w:color w:val="17365D" w:themeColor="text2" w:themeShade="BF"/>
        <w:sz w:val="28"/>
        <w:szCs w:val="18"/>
      </w:rPr>
    </w:pPr>
    <w:r>
      <w:rPr>
        <w:rFonts w:ascii="Freestyle Script" w:hAnsi="Freestyle Script" w:cstheme="minorHAnsi"/>
        <w:color w:val="17365D" w:themeColor="text2" w:themeShade="BF"/>
        <w:sz w:val="28"/>
        <w:szCs w:val="18"/>
      </w:rPr>
      <w:t xml:space="preserve">           </w:t>
    </w:r>
    <w:r w:rsidRPr="003E75F1">
      <w:rPr>
        <w:rFonts w:ascii="Freestyle Script" w:hAnsi="Freestyle Script" w:cstheme="minorHAnsi"/>
        <w:color w:val="17365D" w:themeColor="text2" w:themeShade="BF"/>
        <w:sz w:val="28"/>
        <w:szCs w:val="18"/>
      </w:rPr>
      <w:t>Providing land managers, owners and local weed control groups assistance</w:t>
    </w:r>
  </w:p>
  <w:p w:rsidR="00602CD7" w:rsidRDefault="00602CD7" w:rsidP="00602CD7">
    <w:pPr>
      <w:rPr>
        <w:rFonts w:ascii="Freestyle Script" w:hAnsi="Freestyle Script" w:cstheme="minorHAnsi"/>
        <w:color w:val="17365D" w:themeColor="text2" w:themeShade="BF"/>
        <w:sz w:val="28"/>
        <w:szCs w:val="18"/>
      </w:rPr>
    </w:pPr>
    <w:r>
      <w:rPr>
        <w:rFonts w:ascii="Freestyle Script" w:hAnsi="Freestyle Script" w:cstheme="minorHAnsi"/>
        <w:color w:val="17365D" w:themeColor="text2" w:themeShade="BF"/>
        <w:sz w:val="28"/>
        <w:szCs w:val="18"/>
      </w:rPr>
      <w:t xml:space="preserve">       </w:t>
    </w:r>
    <w:proofErr w:type="gramStart"/>
    <w:r w:rsidRPr="003E75F1">
      <w:rPr>
        <w:rFonts w:ascii="Freestyle Script" w:hAnsi="Freestyle Script" w:cstheme="minorHAnsi"/>
        <w:color w:val="17365D" w:themeColor="text2" w:themeShade="BF"/>
        <w:sz w:val="28"/>
        <w:szCs w:val="18"/>
      </w:rPr>
      <w:t>through</w:t>
    </w:r>
    <w:proofErr w:type="gramEnd"/>
    <w:r w:rsidRPr="003E75F1">
      <w:rPr>
        <w:rFonts w:ascii="Freestyle Script" w:hAnsi="Freestyle Script" w:cstheme="minorHAnsi"/>
        <w:color w:val="17365D" w:themeColor="text2" w:themeShade="BF"/>
        <w:sz w:val="28"/>
        <w:szCs w:val="18"/>
      </w:rPr>
      <w:t xml:space="preserve"> funding, agency and weed group coordination, communication and cooperation</w:t>
    </w:r>
    <w:r w:rsidR="00F506BD">
      <w:rPr>
        <w:noProof/>
        <w:color w:val="17365D" w:themeColor="text2" w:themeShade="BF"/>
      </w:rPr>
      <w:drawing>
        <wp:inline distT="0" distB="0" distL="0" distR="0" wp14:anchorId="2BBB0AB1" wp14:editId="4195E2E5">
          <wp:extent cx="4773295" cy="15875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73295" cy="158750"/>
                  </a:xfrm>
                  <a:prstGeom prst="rect">
                    <a:avLst/>
                  </a:prstGeom>
                  <a:noFill/>
                </pic:spPr>
              </pic:pic>
            </a:graphicData>
          </a:graphic>
        </wp:inline>
      </w:drawing>
    </w:r>
  </w:p>
  <w:p w:rsidR="00602CD7" w:rsidRDefault="00602C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712" w:rsidRDefault="00DB17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CD7"/>
    <w:rsid w:val="000A50C1"/>
    <w:rsid w:val="000E7956"/>
    <w:rsid w:val="001C231B"/>
    <w:rsid w:val="002D58D1"/>
    <w:rsid w:val="00517450"/>
    <w:rsid w:val="00602CD7"/>
    <w:rsid w:val="00655715"/>
    <w:rsid w:val="008112FF"/>
    <w:rsid w:val="00C516EB"/>
    <w:rsid w:val="00D93659"/>
    <w:rsid w:val="00DB1712"/>
    <w:rsid w:val="00DE2AAD"/>
    <w:rsid w:val="00EF076C"/>
    <w:rsid w:val="00F02D43"/>
    <w:rsid w:val="00F506BD"/>
    <w:rsid w:val="00F73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CD7"/>
  </w:style>
  <w:style w:type="paragraph" w:styleId="Footer">
    <w:name w:val="footer"/>
    <w:basedOn w:val="Normal"/>
    <w:link w:val="FooterChar"/>
    <w:uiPriority w:val="99"/>
    <w:unhideWhenUsed/>
    <w:rsid w:val="00602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CD7"/>
  </w:style>
  <w:style w:type="character" w:styleId="Hyperlink">
    <w:name w:val="Hyperlink"/>
    <w:basedOn w:val="DefaultParagraphFont"/>
    <w:uiPriority w:val="99"/>
    <w:unhideWhenUsed/>
    <w:rsid w:val="00602CD7"/>
    <w:rPr>
      <w:color w:val="0000FF" w:themeColor="hyperlink"/>
      <w:u w:val="single"/>
    </w:rPr>
  </w:style>
  <w:style w:type="paragraph" w:styleId="BalloonText">
    <w:name w:val="Balloon Text"/>
    <w:basedOn w:val="Normal"/>
    <w:link w:val="BalloonTextChar"/>
    <w:uiPriority w:val="99"/>
    <w:semiHidden/>
    <w:unhideWhenUsed/>
    <w:rsid w:val="00F50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6BD"/>
    <w:rPr>
      <w:rFonts w:ascii="Tahoma" w:hAnsi="Tahoma" w:cs="Tahoma"/>
      <w:sz w:val="16"/>
      <w:szCs w:val="16"/>
    </w:rPr>
  </w:style>
  <w:style w:type="paragraph" w:styleId="NoSpacing">
    <w:name w:val="No Spacing"/>
    <w:uiPriority w:val="1"/>
    <w:qFormat/>
    <w:rsid w:val="00F733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CD7"/>
  </w:style>
  <w:style w:type="paragraph" w:styleId="Footer">
    <w:name w:val="footer"/>
    <w:basedOn w:val="Normal"/>
    <w:link w:val="FooterChar"/>
    <w:uiPriority w:val="99"/>
    <w:unhideWhenUsed/>
    <w:rsid w:val="00602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CD7"/>
  </w:style>
  <w:style w:type="character" w:styleId="Hyperlink">
    <w:name w:val="Hyperlink"/>
    <w:basedOn w:val="DefaultParagraphFont"/>
    <w:uiPriority w:val="99"/>
    <w:unhideWhenUsed/>
    <w:rsid w:val="00602CD7"/>
    <w:rPr>
      <w:color w:val="0000FF" w:themeColor="hyperlink"/>
      <w:u w:val="single"/>
    </w:rPr>
  </w:style>
  <w:style w:type="paragraph" w:styleId="BalloonText">
    <w:name w:val="Balloon Text"/>
    <w:basedOn w:val="Normal"/>
    <w:link w:val="BalloonTextChar"/>
    <w:uiPriority w:val="99"/>
    <w:semiHidden/>
    <w:unhideWhenUsed/>
    <w:rsid w:val="00F50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6BD"/>
    <w:rPr>
      <w:rFonts w:ascii="Tahoma" w:hAnsi="Tahoma" w:cs="Tahoma"/>
      <w:sz w:val="16"/>
      <w:szCs w:val="16"/>
    </w:rPr>
  </w:style>
  <w:style w:type="paragraph" w:styleId="NoSpacing">
    <w:name w:val="No Spacing"/>
    <w:uiPriority w:val="1"/>
    <w:qFormat/>
    <w:rsid w:val="00F733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gcounty.gov/environment/animalsAndPlants/noxious-weeds/program-information/who-we-are.aspx" TargetMode="External"/><Relationship Id="rId13" Type="http://schemas.openxmlformats.org/officeDocument/2006/relationships/image" Target="media/image2.jpeg"/><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wcwma@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porreca@humboldtweedfree.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kingcounty.gov/environment/animalsAndPlants/noxious-weeds/maps.aspx" TargetMode="External"/><Relationship Id="rId14" Type="http://schemas.openxmlformats.org/officeDocument/2006/relationships/image" Target="media/image3.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HumboldtWeedFree.org" TargetMode="External"/><Relationship Id="rId2" Type="http://schemas.openxmlformats.org/officeDocument/2006/relationships/hyperlink" Target="mailto:hwcwma@gmail.com" TargetMode="External"/><Relationship Id="rId1" Type="http://schemas.openxmlformats.org/officeDocument/2006/relationships/image" Target="media/image4.jpeg"/><Relationship Id="rId5" Type="http://schemas.openxmlformats.org/officeDocument/2006/relationships/image" Target="media/image5.png"/><Relationship Id="rId4" Type="http://schemas.openxmlformats.org/officeDocument/2006/relationships/hyperlink" Target="mailto:aporreca@humboldtweedfr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43B4E-1C17-4239-BC5A-4419577A3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PORRECA</dc:creator>
  <cp:lastModifiedBy>ANDI PORRECA</cp:lastModifiedBy>
  <cp:revision>9</cp:revision>
  <dcterms:created xsi:type="dcterms:W3CDTF">2013-02-07T23:16:00Z</dcterms:created>
  <dcterms:modified xsi:type="dcterms:W3CDTF">2013-02-20T23:55:00Z</dcterms:modified>
</cp:coreProperties>
</file>