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AD" w:rsidRDefault="00DE46AD" w:rsidP="00DE46AD">
      <w:pPr>
        <w:rPr>
          <w:color w:val="1F497D"/>
        </w:rPr>
      </w:pPr>
    </w:p>
    <w:p w:rsidR="00DE46AD" w:rsidRDefault="00DE46AD" w:rsidP="00DE46A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CAIT_LTAP</w:t>
      </w:r>
      <w:proofErr w:type="spellEnd"/>
      <w:r>
        <w:rPr>
          <w:rFonts w:ascii="Tahoma" w:hAnsi="Tahoma" w:cs="Tahoma"/>
          <w:sz w:val="20"/>
          <w:szCs w:val="20"/>
        </w:rPr>
        <w:t xml:space="preserve"> [</w:t>
      </w:r>
      <w:hyperlink r:id="rId4" w:history="1">
        <w:r>
          <w:rPr>
            <w:rStyle w:val="Hyperlink"/>
            <w:rFonts w:ascii="Tahoma" w:hAnsi="Tahoma" w:cs="Tahoma"/>
            <w:sz w:val="20"/>
            <w:szCs w:val="20"/>
          </w:rPr>
          <w:t>mailto:cait_ltap-bounces@email.rutgers.edu</w:t>
        </w:r>
      </w:hyperlink>
      <w:r>
        <w:rPr>
          <w:rFonts w:ascii="Tahoma" w:hAnsi="Tahoma" w:cs="Tahoma"/>
          <w:sz w:val="20"/>
          <w:szCs w:val="20"/>
        </w:rPr>
        <w:t xml:space="preserve">] </w:t>
      </w:r>
      <w:r>
        <w:rPr>
          <w:rFonts w:ascii="Tahoma" w:hAnsi="Tahoma" w:cs="Tahoma"/>
          <w:b/>
          <w:bCs/>
          <w:sz w:val="20"/>
          <w:szCs w:val="20"/>
        </w:rPr>
        <w:t xml:space="preserve">On Behalf Of </w:t>
      </w:r>
      <w:hyperlink r:id="rId5" w:history="1">
        <w:r>
          <w:rPr>
            <w:rStyle w:val="Hyperlink"/>
            <w:rFonts w:ascii="Tahoma" w:hAnsi="Tahoma" w:cs="Tahoma"/>
            <w:sz w:val="20"/>
            <w:szCs w:val="20"/>
          </w:rPr>
          <w:t>cait_ltap@email.rutgers.edu</w:t>
        </w:r>
      </w:hyperlink>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7, 2016 10:57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cait_ltap@email.rutgers.edu</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NJ </w:t>
      </w:r>
      <w:proofErr w:type="spellStart"/>
      <w:r>
        <w:rPr>
          <w:rFonts w:ascii="Tahoma" w:hAnsi="Tahoma" w:cs="Tahoma"/>
          <w:sz w:val="20"/>
          <w:szCs w:val="20"/>
        </w:rPr>
        <w:t>LTAP</w:t>
      </w:r>
      <w:proofErr w:type="spellEnd"/>
      <w:r>
        <w:rPr>
          <w:rFonts w:ascii="Tahoma" w:hAnsi="Tahoma" w:cs="Tahoma"/>
          <w:sz w:val="20"/>
          <w:szCs w:val="20"/>
        </w:rPr>
        <w:t xml:space="preserve">- check the new offerings for fall courses- </w:t>
      </w:r>
      <w:proofErr w:type="spellStart"/>
      <w:r>
        <w:rPr>
          <w:rFonts w:ascii="Tahoma" w:hAnsi="Tahoma" w:cs="Tahoma"/>
          <w:sz w:val="20"/>
          <w:szCs w:val="20"/>
        </w:rPr>
        <w:t>CPWM</w:t>
      </w:r>
      <w:proofErr w:type="spellEnd"/>
      <w:r>
        <w:rPr>
          <w:rFonts w:ascii="Tahoma" w:hAnsi="Tahoma" w:cs="Tahoma"/>
          <w:sz w:val="20"/>
          <w:szCs w:val="20"/>
        </w:rPr>
        <w:t xml:space="preserve"> and NJ PE </w:t>
      </w:r>
      <w:proofErr w:type="spellStart"/>
      <w:r>
        <w:rPr>
          <w:rFonts w:ascii="Tahoma" w:hAnsi="Tahoma" w:cs="Tahoma"/>
          <w:sz w:val="20"/>
          <w:szCs w:val="20"/>
        </w:rPr>
        <w:t>PDH</w:t>
      </w:r>
      <w:proofErr w:type="spellEnd"/>
      <w:r>
        <w:rPr>
          <w:rFonts w:ascii="Tahoma" w:hAnsi="Tahoma" w:cs="Tahoma"/>
          <w:sz w:val="20"/>
          <w:szCs w:val="20"/>
        </w:rPr>
        <w:t xml:space="preserve"> credit where applicable</w:t>
      </w:r>
    </w:p>
    <w:p w:rsidR="00DE46AD" w:rsidRDefault="00DE46AD" w:rsidP="00DE46AD"/>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585758"/>
          <w:sz w:val="20"/>
          <w:szCs w:val="20"/>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3829050" cy="1733550"/>
            <wp:effectExtent l="0" t="0" r="0" b="0"/>
            <wp:wrapSquare wrapText="bothSides"/>
            <wp:docPr id="1" name="Picture 1" descr="NJLTAP_2016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JLTAP_2016_new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1733550"/>
                    </a:xfrm>
                    <a:prstGeom prst="rect">
                      <a:avLst/>
                    </a:prstGeom>
                    <a:noFill/>
                  </pic:spPr>
                </pic:pic>
              </a:graphicData>
            </a:graphic>
            <wp14:sizeRelH relativeFrom="page">
              <wp14:pctWidth>0</wp14:pctWidth>
            </wp14:sizeRelH>
            <wp14:sizeRelV relativeFrom="page">
              <wp14:pctHeight>0</wp14:pctHeight>
            </wp14:sizeRelV>
          </wp:anchor>
        </w:drawing>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585758"/>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585758"/>
          <w:sz w:val="36"/>
          <w:szCs w:val="36"/>
        </w:rPr>
      </w:pPr>
      <w:r>
        <w:rPr>
          <w:rFonts w:ascii="Arial" w:eastAsia="Times New Roman" w:hAnsi="Arial" w:cs="Arial"/>
          <w:color w:val="585758"/>
          <w:sz w:val="36"/>
          <w:szCs w:val="36"/>
        </w:rPr>
        <w:t>New Jersey municipal and county officials- this is our final schedule for 2016- reserve your seat before courses reach their maximum capacity of registrants! Do not wait until spring to make sure you have all of your hours for license renewal!</w: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585758"/>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0"/>
          <w:szCs w:val="20"/>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8" w:history="1">
        <w:r>
          <w:rPr>
            <w:rStyle w:val="Hyperlink"/>
            <w:rFonts w:ascii="Arial" w:eastAsia="Times New Roman" w:hAnsi="Arial" w:cs="Arial"/>
            <w:color w:val="0D0D0D"/>
            <w:sz w:val="24"/>
            <w:szCs w:val="24"/>
          </w:rPr>
          <w:t>Construction / Project Cost Estimating</w:t>
        </w:r>
      </w:hyperlink>
      <w:r>
        <w:rPr>
          <w:rFonts w:ascii="Arial" w:eastAsia="Times New Roman" w:hAnsi="Arial" w:cs="Arial"/>
          <w:color w:val="0D0D0D"/>
          <w:sz w:val="24"/>
          <w:szCs w:val="24"/>
        </w:rPr>
        <w:t xml:space="preserve"> for Public Works Projects</w:t>
      </w:r>
    </w:p>
    <w:p w:rsidR="00DE46AD" w:rsidRDefault="00DE46AD" w:rsidP="00DE46AD">
      <w:pPr>
        <w:shd w:val="clear" w:color="auto" w:fill="FFFFFF"/>
        <w:spacing w:line="270" w:lineRule="atLeast"/>
        <w:rPr>
          <w:rStyle w:val="Strong"/>
        </w:rPr>
      </w:pPr>
    </w:p>
    <w:p w:rsidR="00DE46AD" w:rsidRDefault="00DE46AD" w:rsidP="00DE46AD">
      <w:pPr>
        <w:shd w:val="clear" w:color="auto" w:fill="FFFFFF"/>
        <w:spacing w:line="270" w:lineRule="atLeast"/>
      </w:pPr>
      <w:r>
        <w:rPr>
          <w:rStyle w:val="Strong"/>
          <w:rFonts w:ascii="Arial" w:hAnsi="Arial" w:cs="Arial"/>
          <w:color w:val="0D0D0D"/>
          <w:sz w:val="24"/>
          <w:szCs w:val="24"/>
        </w:rPr>
        <w:t>September 14, 2016</w:t>
      </w:r>
      <w:r>
        <w:rPr>
          <w:rFonts w:ascii="Arial" w:hAnsi="Arial" w:cs="Arial"/>
          <w:b/>
          <w:bCs/>
          <w:color w:val="0D0D0D"/>
          <w:sz w:val="24"/>
          <w:szCs w:val="24"/>
        </w:rPr>
        <w:br/>
      </w:r>
      <w:r>
        <w:rPr>
          <w:rStyle w:val="Strong"/>
          <w:rFonts w:ascii="Arial" w:hAnsi="Arial" w:cs="Arial"/>
          <w:color w:val="0D0D0D"/>
          <w:sz w:val="24"/>
          <w:szCs w:val="24"/>
        </w:rPr>
        <w:t>October 19, 2016</w:t>
      </w:r>
      <w:r>
        <w:rPr>
          <w:rFonts w:ascii="Arial" w:hAnsi="Arial" w:cs="Arial"/>
          <w:b/>
          <w:bCs/>
          <w:color w:val="0D0D0D"/>
          <w:sz w:val="24"/>
          <w:szCs w:val="24"/>
        </w:rPr>
        <w:br/>
      </w:r>
      <w:r>
        <w:rPr>
          <w:rFonts w:ascii="Arial" w:hAnsi="Arial" w:cs="Arial"/>
          <w:color w:val="0D0D0D"/>
          <w:sz w:val="24"/>
          <w:szCs w:val="24"/>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The escalation of costs and challenges with financing, developing and implementing highway related projects is a critical concern to all public agencies. This course provides municipal and county roadway agency and public works employees an understanding of practical applications for performing estimates on typical maintenance and construction projects within their local jurisdictions. Various mathematical rules necessary to perform basic computations and formulas to perform cost and quantity calculations are reviewed. The participants perform material estimating, problem solving, and dealing with cost and quantity estimates.</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hyperlink r:id="rId9" w:tooltip="Construction / Project Cost Estimating  "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25"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10" w:history="1">
        <w:r>
          <w:rPr>
            <w:rStyle w:val="Hyperlink"/>
            <w:rFonts w:ascii="Arial" w:eastAsia="Times New Roman" w:hAnsi="Arial" w:cs="Arial"/>
            <w:color w:val="0D0D0D"/>
            <w:sz w:val="24"/>
            <w:szCs w:val="24"/>
          </w:rPr>
          <w:t>Permeable Pavements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lastRenderedPageBreak/>
        <w:t>September 15, 2016</w:t>
      </w:r>
      <w:r>
        <w:rPr>
          <w:rFonts w:ascii="Arial" w:hAnsi="Arial" w:cs="Arial"/>
          <w:b/>
          <w:bCs/>
          <w:color w:val="0D0D0D"/>
        </w:rPr>
        <w:br/>
      </w:r>
      <w:r>
        <w:rPr>
          <w:rFonts w:ascii="Arial" w:hAnsi="Arial" w:cs="Arial"/>
          <w:color w:val="0D0D0D"/>
        </w:rPr>
        <w:t>8:00 a.m.–4:00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seminar provides design, construction and maintenance guidelines for porous asphalt, pervious concrete and permeable interlocking pavements. Presenters include co-editors of the 2015 </w:t>
      </w:r>
      <w:proofErr w:type="spellStart"/>
      <w:r>
        <w:rPr>
          <w:rFonts w:ascii="Arial" w:hAnsi="Arial" w:cs="Arial"/>
          <w:color w:val="0D0D0D"/>
        </w:rPr>
        <w:t>ASCE</w:t>
      </w:r>
      <w:proofErr w:type="spellEnd"/>
      <w:r>
        <w:rPr>
          <w:rFonts w:ascii="Arial" w:hAnsi="Arial" w:cs="Arial"/>
          <w:color w:val="0D0D0D"/>
        </w:rPr>
        <w:t xml:space="preserve"> book, Permeable Pavements, as well as speakers from industry, engineering consultants, researchers and municipal users. Project examples will emphasize maintenance methods, costs, and strategies for long-term performance.</w:t>
      </w:r>
      <w:r>
        <w:rPr>
          <w:rStyle w:val="apple-converted-space"/>
          <w:rFonts w:ascii="Arial" w:hAnsi="Arial" w:cs="Arial"/>
          <w:color w:val="0D0D0D"/>
        </w:rPr>
        <w:t> </w:t>
      </w:r>
      <w:r>
        <w:rPr>
          <w:rFonts w:ascii="Arial" w:hAnsi="Arial" w:cs="Arial"/>
          <w:color w:val="0D0D0D"/>
        </w:rPr>
        <w:br/>
      </w:r>
      <w:hyperlink r:id="rId11" w:tooltip="Permeable Pavement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26"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12" w:history="1">
        <w:r>
          <w:rPr>
            <w:rStyle w:val="Hyperlink"/>
            <w:rFonts w:ascii="Arial" w:eastAsia="Times New Roman" w:hAnsi="Arial" w:cs="Arial"/>
            <w:color w:val="0D0D0D"/>
            <w:sz w:val="24"/>
            <w:szCs w:val="24"/>
          </w:rPr>
          <w:t>Work Zone Safety for Municipal and County Public Utilities and Public Works Personnel (Work Zone Traffic Control)</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6, 2016</w:t>
      </w:r>
      <w:r>
        <w:rPr>
          <w:rFonts w:ascii="Arial" w:hAnsi="Arial" w:cs="Arial"/>
          <w:b/>
          <w:bCs/>
          <w:color w:val="0D0D0D"/>
        </w:rPr>
        <w:br/>
      </w:r>
      <w:r>
        <w:rPr>
          <w:rStyle w:val="Strong"/>
          <w:rFonts w:ascii="Arial" w:hAnsi="Arial" w:cs="Arial"/>
          <w:color w:val="0D0D0D"/>
        </w:rPr>
        <w:t>November 7,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course, similar to our Work Zone Safety Awareness Program, is specifically being offered to New Jersey municipal and county public works and public utilities participants who require an overview of working safely in the roadway. The roles of workers and enforcement personnel at work sites, differences between </w:t>
      </w:r>
      <w:proofErr w:type="spellStart"/>
      <w:r>
        <w:rPr>
          <w:rFonts w:ascii="Arial" w:hAnsi="Arial" w:cs="Arial"/>
          <w:color w:val="0D0D0D"/>
        </w:rPr>
        <w:t>NJDOT</w:t>
      </w:r>
      <w:proofErr w:type="spellEnd"/>
      <w:r>
        <w:rPr>
          <w:rFonts w:ascii="Arial" w:hAnsi="Arial" w:cs="Arial"/>
          <w:color w:val="0D0D0D"/>
        </w:rPr>
        <w:t xml:space="preserve"> and local projects, and legal responsibilities in work zones will be addressed during this program.</w:t>
      </w:r>
      <w:r>
        <w:rPr>
          <w:rFonts w:ascii="Arial" w:hAnsi="Arial" w:cs="Arial"/>
          <w:color w:val="0D0D0D"/>
        </w:rPr>
        <w:br/>
      </w:r>
      <w:hyperlink r:id="rId13" w:tooltip="Work Zone Safety for Municipal and County Public Utilities and Public Works Personnel" w:history="1">
        <w:r>
          <w:rPr>
            <w:rStyle w:val="Strong"/>
            <w:rFonts w:ascii="Arial" w:hAnsi="Arial" w:cs="Arial"/>
            <w:color w:val="0D0D0D"/>
          </w:rPr>
          <w:t>DETAILS &gt;&gt;</w:t>
        </w:r>
      </w:hyperlink>
    </w:p>
    <w:p w:rsidR="00DE46AD" w:rsidRDefault="00DE46AD" w:rsidP="00DE46AD">
      <w:pPr>
        <w:spacing w:before="180" w:after="75"/>
        <w:rPr>
          <w:rFonts w:ascii="Times New Roman" w:hAnsi="Times New Roman"/>
          <w:color w:val="0D0D0D"/>
          <w:sz w:val="24"/>
          <w:szCs w:val="24"/>
        </w:rPr>
      </w:pP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14" w:history="1">
        <w:r>
          <w:rPr>
            <w:rStyle w:val="Hyperlink"/>
            <w:rFonts w:ascii="Arial" w:eastAsia="Times New Roman" w:hAnsi="Arial" w:cs="Arial"/>
            <w:color w:val="0D0D0D"/>
            <w:sz w:val="24"/>
            <w:szCs w:val="24"/>
          </w:rPr>
          <w:t>Asphalt Roads: Common Maintenance Problems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September 20,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provides relevant information to individuals who have to maintain asphalt pavements. The course material reviews the importance of preventive maintenance to the life of an asphalt pavement. The material will help the student identify common asphalt distress, the cause of the distress, and the appropriate treatments.</w:t>
      </w:r>
      <w:r>
        <w:rPr>
          <w:rStyle w:val="apple-converted-space"/>
          <w:rFonts w:ascii="Arial" w:hAnsi="Arial" w:cs="Arial"/>
          <w:color w:val="0D0D0D"/>
        </w:rPr>
        <w:t> </w:t>
      </w:r>
      <w:r>
        <w:rPr>
          <w:rFonts w:ascii="Arial" w:hAnsi="Arial" w:cs="Arial"/>
          <w:color w:val="0D0D0D"/>
        </w:rPr>
        <w:br/>
      </w:r>
      <w:hyperlink r:id="rId15" w:tooltip="Asphalt Roads: Common Maintenance Problem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27"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16" w:history="1">
        <w:r>
          <w:rPr>
            <w:rStyle w:val="Hyperlink"/>
            <w:rFonts w:ascii="Arial" w:eastAsia="Times New Roman" w:hAnsi="Arial" w:cs="Arial"/>
            <w:color w:val="0D0D0D"/>
            <w:sz w:val="24"/>
            <w:szCs w:val="24"/>
          </w:rPr>
          <w:t>Roadside Safety Features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September 23, 2016</w:t>
      </w:r>
      <w:r>
        <w:rPr>
          <w:rFonts w:ascii="Arial" w:hAnsi="Arial" w:cs="Arial"/>
          <w:b/>
          <w:bCs/>
          <w:color w:val="0D0D0D"/>
        </w:rPr>
        <w:br/>
      </w:r>
      <w:r>
        <w:rPr>
          <w:rStyle w:val="Strong"/>
          <w:rFonts w:ascii="Arial" w:hAnsi="Arial" w:cs="Arial"/>
          <w:color w:val="0D0D0D"/>
        </w:rPr>
        <w:t>December 13,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course is designed to help local road agencies, engineers and public works personnel reduce the incident of traffic crashes through the application of low cost "best safety practices," many of which feature the efficient use of traffic control devices, into their routine day-to-day activities. The course focuses on the implementation of safety strategies described in </w:t>
      </w:r>
      <w:proofErr w:type="spellStart"/>
      <w:r>
        <w:rPr>
          <w:rFonts w:ascii="Arial" w:hAnsi="Arial" w:cs="Arial"/>
          <w:color w:val="0D0D0D"/>
        </w:rPr>
        <w:t>FHWA's</w:t>
      </w:r>
      <w:proofErr w:type="spellEnd"/>
      <w:r>
        <w:rPr>
          <w:rFonts w:ascii="Arial" w:hAnsi="Arial" w:cs="Arial"/>
          <w:color w:val="0D0D0D"/>
        </w:rPr>
        <w:t xml:space="preserve"> Toolbox of Countermeasures and Their Potential Effectiveness for Roadway Departure Crashes, Intersection Crashes, and Pedestrian Crashes.</w:t>
      </w:r>
      <w:r>
        <w:rPr>
          <w:rStyle w:val="apple-converted-space"/>
          <w:rFonts w:ascii="Arial" w:hAnsi="Arial" w:cs="Arial"/>
          <w:color w:val="0D0D0D"/>
        </w:rPr>
        <w:t> </w:t>
      </w:r>
      <w:r>
        <w:rPr>
          <w:rFonts w:ascii="Arial" w:hAnsi="Arial" w:cs="Arial"/>
          <w:color w:val="0D0D0D"/>
        </w:rPr>
        <w:br/>
      </w:r>
      <w:hyperlink r:id="rId17" w:tooltip="Roadside Safety Feature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lastRenderedPageBreak/>
        <w:pict>
          <v:rect id="_x0000_i1028"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18" w:history="1">
        <w:proofErr w:type="spellStart"/>
        <w:r>
          <w:rPr>
            <w:rStyle w:val="Hyperlink"/>
            <w:rFonts w:ascii="Arial" w:eastAsia="Times New Roman" w:hAnsi="Arial" w:cs="Arial"/>
            <w:color w:val="0D0D0D"/>
            <w:sz w:val="24"/>
            <w:szCs w:val="24"/>
          </w:rPr>
          <w:t>Stormwater</w:t>
        </w:r>
        <w:proofErr w:type="spellEnd"/>
        <w:r>
          <w:rPr>
            <w:rStyle w:val="Hyperlink"/>
            <w:rFonts w:ascii="Arial" w:eastAsia="Times New Roman" w:hAnsi="Arial" w:cs="Arial"/>
            <w:color w:val="0D0D0D"/>
            <w:sz w:val="24"/>
            <w:szCs w:val="24"/>
          </w:rPr>
          <w:t xml:space="preserve"> Management</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September 27, 2016</w:t>
      </w:r>
      <w:r>
        <w:rPr>
          <w:rFonts w:ascii="Arial" w:hAnsi="Arial" w:cs="Arial"/>
          <w:b/>
          <w:bCs/>
          <w:color w:val="0D0D0D"/>
        </w:rPr>
        <w:br/>
      </w:r>
      <w:r>
        <w:rPr>
          <w:rStyle w:val="Strong"/>
          <w:rFonts w:ascii="Arial" w:hAnsi="Arial" w:cs="Arial"/>
          <w:color w:val="0D0D0D"/>
        </w:rPr>
        <w:t>September 28,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course focuses on understanding the issues related to </w:t>
      </w:r>
      <w:proofErr w:type="spellStart"/>
      <w:r>
        <w:rPr>
          <w:rFonts w:ascii="Arial" w:hAnsi="Arial" w:cs="Arial"/>
          <w:color w:val="0D0D0D"/>
        </w:rPr>
        <w:t>stormwater</w:t>
      </w:r>
      <w:proofErr w:type="spellEnd"/>
      <w:r>
        <w:rPr>
          <w:rFonts w:ascii="Arial" w:hAnsi="Arial" w:cs="Arial"/>
          <w:color w:val="0D0D0D"/>
        </w:rPr>
        <w:t xml:space="preserve"> and provides steps to manage and reduce problems resulting from </w:t>
      </w:r>
      <w:proofErr w:type="spellStart"/>
      <w:r>
        <w:rPr>
          <w:rFonts w:ascii="Arial" w:hAnsi="Arial" w:cs="Arial"/>
          <w:color w:val="0D0D0D"/>
        </w:rPr>
        <w:t>stormwater</w:t>
      </w:r>
      <w:proofErr w:type="spellEnd"/>
      <w:r>
        <w:rPr>
          <w:rFonts w:ascii="Arial" w:hAnsi="Arial" w:cs="Arial"/>
          <w:color w:val="0D0D0D"/>
        </w:rPr>
        <w:t xml:space="preserve">. It will provide guidance for managing </w:t>
      </w:r>
      <w:proofErr w:type="spellStart"/>
      <w:r>
        <w:rPr>
          <w:rFonts w:ascii="Arial" w:hAnsi="Arial" w:cs="Arial"/>
          <w:color w:val="0D0D0D"/>
        </w:rPr>
        <w:t>stormwater</w:t>
      </w:r>
      <w:proofErr w:type="spellEnd"/>
      <w:r>
        <w:rPr>
          <w:rFonts w:ascii="Arial" w:hAnsi="Arial" w:cs="Arial"/>
          <w:color w:val="0D0D0D"/>
        </w:rPr>
        <w:t xml:space="preserve"> in relation to roadway infrastructure and practices of local roadway departments, from planning to maintenance.</w:t>
      </w:r>
      <w:r>
        <w:rPr>
          <w:rStyle w:val="apple-converted-space"/>
          <w:rFonts w:ascii="Arial" w:hAnsi="Arial" w:cs="Arial"/>
          <w:color w:val="0D0D0D"/>
        </w:rPr>
        <w:t> </w:t>
      </w:r>
      <w:r>
        <w:rPr>
          <w:rFonts w:ascii="Arial" w:hAnsi="Arial" w:cs="Arial"/>
          <w:color w:val="0D0D0D"/>
        </w:rPr>
        <w:br/>
      </w:r>
      <w:hyperlink r:id="rId19" w:tooltip="Stormwater Management"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29"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20" w:history="1">
        <w:r>
          <w:rPr>
            <w:rStyle w:val="Hyperlink"/>
            <w:rFonts w:ascii="Arial" w:eastAsia="Times New Roman" w:hAnsi="Arial" w:cs="Arial"/>
            <w:color w:val="0D0D0D"/>
            <w:sz w:val="24"/>
            <w:szCs w:val="24"/>
          </w:rPr>
          <w:t>Highway Inspection Procedures for Federal Aid Projects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September 28, 2016</w:t>
      </w:r>
      <w:r>
        <w:rPr>
          <w:rFonts w:ascii="Arial" w:hAnsi="Arial" w:cs="Arial"/>
          <w:b/>
          <w:bCs/>
          <w:color w:val="0D0D0D"/>
        </w:rPr>
        <w:br/>
      </w:r>
      <w:r>
        <w:rPr>
          <w:rStyle w:val="Strong"/>
          <w:rFonts w:ascii="Arial" w:hAnsi="Arial" w:cs="Arial"/>
          <w:color w:val="0D0D0D"/>
        </w:rPr>
        <w:t>November 21, 2016</w:t>
      </w:r>
      <w:r>
        <w:rPr>
          <w:rFonts w:ascii="Arial" w:hAnsi="Arial" w:cs="Arial"/>
          <w:b/>
          <w:bCs/>
          <w:color w:val="0D0D0D"/>
        </w:rPr>
        <w:br/>
      </w:r>
      <w:r>
        <w:rPr>
          <w:rFonts w:ascii="Arial" w:hAnsi="Arial" w:cs="Arial"/>
          <w:color w:val="0D0D0D"/>
        </w:rPr>
        <w:t>8:30 a.m.–12:30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is designed specifically for project engineers, project inspectors, supervisors and those in responsible charge of federal aid construction projects. It presents essential requirements and procedures for insuring conformance with contract plans and specifications including records and documentation necessary to facilitate reimbursement to recipients of federal funds. This is a ‘must have’ course for County, Municipal, and Consultant personnel at every level who may be responsible for ensuring on-time project completion, conformance with plans and meeting eligibility criteria for federal reimbursement.</w:t>
      </w:r>
      <w:r>
        <w:rPr>
          <w:rStyle w:val="apple-converted-space"/>
          <w:rFonts w:ascii="Arial" w:hAnsi="Arial" w:cs="Arial"/>
          <w:color w:val="0D0D0D"/>
        </w:rPr>
        <w:t> </w:t>
      </w:r>
      <w:r>
        <w:rPr>
          <w:rFonts w:ascii="Arial" w:hAnsi="Arial" w:cs="Arial"/>
          <w:color w:val="0D0D0D"/>
        </w:rPr>
        <w:br/>
      </w:r>
      <w:hyperlink r:id="rId21" w:tooltip="Highway Inspection Procedures for Federal Aid Project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0"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22" w:history="1">
        <w:r>
          <w:rPr>
            <w:rStyle w:val="Hyperlink"/>
            <w:rFonts w:ascii="Arial" w:eastAsia="Times New Roman" w:hAnsi="Arial" w:cs="Arial"/>
            <w:color w:val="0D0D0D"/>
            <w:sz w:val="24"/>
            <w:szCs w:val="24"/>
          </w:rPr>
          <w:t>Equipment and Worker Safety</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September 30, 2016</w:t>
      </w:r>
      <w:r>
        <w:rPr>
          <w:rFonts w:ascii="Arial" w:hAnsi="Arial" w:cs="Arial"/>
          <w:b/>
          <w:bCs/>
          <w:color w:val="0D0D0D"/>
        </w:rPr>
        <w:br/>
      </w:r>
      <w:r>
        <w:rPr>
          <w:rStyle w:val="Strong"/>
          <w:rFonts w:ascii="Arial" w:hAnsi="Arial" w:cs="Arial"/>
          <w:color w:val="0D0D0D"/>
        </w:rPr>
        <w:t>November 4,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is intended to provide instruction to entry level participants and a refresher for experienced participants on a variety of construction industry safety and health standards. This training effort is aimed at promoting workplace safety and health.</w:t>
      </w:r>
      <w:r>
        <w:rPr>
          <w:rStyle w:val="apple-converted-space"/>
          <w:rFonts w:ascii="Arial" w:hAnsi="Arial" w:cs="Arial"/>
          <w:color w:val="0D0D0D"/>
        </w:rPr>
        <w:t> </w:t>
      </w:r>
      <w:r>
        <w:rPr>
          <w:rFonts w:ascii="Arial" w:hAnsi="Arial" w:cs="Arial"/>
          <w:color w:val="0D0D0D"/>
        </w:rPr>
        <w:br/>
      </w:r>
      <w:hyperlink r:id="rId23" w:tooltip="Equipment and Worker Safety"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1"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24" w:history="1">
        <w:r>
          <w:rPr>
            <w:rStyle w:val="Hyperlink"/>
            <w:rFonts w:ascii="Arial" w:eastAsia="Times New Roman" w:hAnsi="Arial" w:cs="Arial"/>
            <w:color w:val="0D0D0D"/>
            <w:sz w:val="24"/>
            <w:szCs w:val="24"/>
          </w:rPr>
          <w:t>Roadside Vegetation Control</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3, 2016</w:t>
      </w:r>
      <w:r>
        <w:rPr>
          <w:rFonts w:ascii="Arial" w:hAnsi="Arial" w:cs="Arial"/>
          <w:b/>
          <w:bCs/>
          <w:color w:val="0D0D0D"/>
        </w:rPr>
        <w:br/>
      </w:r>
      <w:r>
        <w:rPr>
          <w:rStyle w:val="Strong"/>
          <w:rFonts w:ascii="Arial" w:hAnsi="Arial" w:cs="Arial"/>
          <w:color w:val="0D0D0D"/>
        </w:rPr>
        <w:t>October 28,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course covers safety standards relating to all types of mowing equipment, brush-clearing tools, and other tools used in ground maintenance. Primary goals are to provide awareness of the hazards associated with equipment and to identify safe work </w:t>
      </w:r>
      <w:r>
        <w:rPr>
          <w:rFonts w:ascii="Arial" w:hAnsi="Arial" w:cs="Arial"/>
          <w:color w:val="0D0D0D"/>
        </w:rPr>
        <w:lastRenderedPageBreak/>
        <w:t>practices.</w:t>
      </w:r>
      <w:r>
        <w:rPr>
          <w:rStyle w:val="apple-converted-space"/>
          <w:rFonts w:ascii="Arial" w:hAnsi="Arial" w:cs="Arial"/>
          <w:color w:val="0D0D0D"/>
        </w:rPr>
        <w:t> </w:t>
      </w:r>
      <w:r>
        <w:rPr>
          <w:rFonts w:ascii="Arial" w:hAnsi="Arial" w:cs="Arial"/>
          <w:color w:val="0D0D0D"/>
        </w:rPr>
        <w:br/>
      </w:r>
      <w:hyperlink r:id="rId25" w:tooltip="Roadside Vegetation Control"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2"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26" w:history="1">
        <w:r>
          <w:rPr>
            <w:rStyle w:val="Hyperlink"/>
            <w:rFonts w:ascii="Arial" w:eastAsia="Times New Roman" w:hAnsi="Arial" w:cs="Arial"/>
            <w:color w:val="0D0D0D"/>
            <w:sz w:val="24"/>
            <w:szCs w:val="24"/>
          </w:rPr>
          <w:t>Winter Maintenance: Snow and Ice Control for Local Roads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5, 2016</w:t>
      </w:r>
      <w:r>
        <w:rPr>
          <w:rFonts w:ascii="Arial" w:hAnsi="Arial" w:cs="Arial"/>
          <w:b/>
          <w:bCs/>
          <w:color w:val="0D0D0D"/>
        </w:rPr>
        <w:br/>
      </w:r>
      <w:r>
        <w:rPr>
          <w:rStyle w:val="Strong"/>
          <w:rFonts w:ascii="Arial" w:hAnsi="Arial" w:cs="Arial"/>
          <w:color w:val="0D0D0D"/>
        </w:rPr>
        <w:t>October 6, 2016</w:t>
      </w:r>
      <w:r>
        <w:rPr>
          <w:rFonts w:ascii="Arial" w:hAnsi="Arial" w:cs="Arial"/>
          <w:b/>
          <w:bCs/>
          <w:color w:val="0D0D0D"/>
        </w:rPr>
        <w:br/>
      </w:r>
      <w:r>
        <w:rPr>
          <w:rFonts w:ascii="Arial" w:hAnsi="Arial" w:cs="Arial"/>
          <w:color w:val="0D0D0D"/>
        </w:rPr>
        <w:t>8:00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This six module, </w:t>
      </w:r>
      <w:proofErr w:type="gramStart"/>
      <w:r>
        <w:rPr>
          <w:rFonts w:ascii="Arial" w:hAnsi="Arial" w:cs="Arial"/>
          <w:color w:val="0D0D0D"/>
        </w:rPr>
        <w:t>one day</w:t>
      </w:r>
      <w:proofErr w:type="gramEnd"/>
      <w:r>
        <w:rPr>
          <w:rFonts w:ascii="Arial" w:hAnsi="Arial" w:cs="Arial"/>
          <w:color w:val="0D0D0D"/>
        </w:rPr>
        <w:t xml:space="preserve"> workshop will cover the full range of snow and ice removal and control, including program development, planning, pre-season activities, in-season operations, post storm activities, and post season activities. It is designed so that all involved personnel can have a sound understanding of the fundamentals and a better appreciation for why others in the network are doing what they are doing. Plow operators, other equipment operators, road superintendents, supervisors, town managers, town clerks, and elected officials can all benefit from this one day of training.</w:t>
      </w:r>
      <w:r>
        <w:rPr>
          <w:rStyle w:val="apple-converted-space"/>
          <w:rFonts w:ascii="Arial" w:hAnsi="Arial" w:cs="Arial"/>
          <w:color w:val="0D0D0D"/>
        </w:rPr>
        <w:t> </w:t>
      </w:r>
      <w:r>
        <w:rPr>
          <w:rFonts w:ascii="Arial" w:hAnsi="Arial" w:cs="Arial"/>
          <w:color w:val="0D0D0D"/>
        </w:rPr>
        <w:br/>
      </w:r>
      <w:hyperlink r:id="rId27" w:tooltip="Winter Maintenance: Snow and Ice Control for Local Road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3"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28" w:history="1">
        <w:r>
          <w:rPr>
            <w:rStyle w:val="Hyperlink"/>
            <w:rFonts w:ascii="Arial" w:eastAsia="Times New Roman" w:hAnsi="Arial" w:cs="Arial"/>
            <w:color w:val="0D0D0D"/>
            <w:sz w:val="24"/>
            <w:szCs w:val="24"/>
          </w:rPr>
          <w:t>Roadway and Traffic Safety Improvement Program</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5,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covers how to establish and maintain a roadway and traffic safety improvement programs. Participants learn how to implement safety improvements targeted at areas that have a history of crashes or exhibit conditions associated with high-crash areas and they will learn how to develop a Traffic Safety Development Plan (</w:t>
      </w:r>
      <w:proofErr w:type="spellStart"/>
      <w:r>
        <w:rPr>
          <w:rFonts w:ascii="Arial" w:hAnsi="Arial" w:cs="Arial"/>
          <w:color w:val="0D0D0D"/>
        </w:rPr>
        <w:t>TSDP</w:t>
      </w:r>
      <w:proofErr w:type="spellEnd"/>
      <w:r>
        <w:rPr>
          <w:rFonts w:ascii="Arial" w:hAnsi="Arial" w:cs="Arial"/>
          <w:color w:val="0D0D0D"/>
        </w:rPr>
        <w:t>) for their community.</w:t>
      </w:r>
      <w:r>
        <w:rPr>
          <w:rFonts w:ascii="Arial" w:hAnsi="Arial" w:cs="Arial"/>
          <w:color w:val="0D0D0D"/>
        </w:rPr>
        <w:br/>
      </w:r>
      <w:hyperlink r:id="rId29" w:tooltip="Roadway and Traffic Safety Improvement Program"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4"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30" w:history="1">
        <w:r>
          <w:rPr>
            <w:rStyle w:val="Hyperlink"/>
            <w:rFonts w:ascii="Arial" w:eastAsia="Times New Roman" w:hAnsi="Arial" w:cs="Arial"/>
            <w:color w:val="0D0D0D"/>
            <w:sz w:val="24"/>
            <w:szCs w:val="24"/>
          </w:rPr>
          <w:t>Pavement Management for Local Agencies (Road Surface Management)</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11,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provides the basics for developing a road surface management program to help local governments manage their pavements by providing an understanding of the concept and importance of road surface inventories and condition surveys.</w:t>
      </w:r>
      <w:r>
        <w:rPr>
          <w:rStyle w:val="apple-converted-space"/>
          <w:rFonts w:ascii="Arial" w:hAnsi="Arial" w:cs="Arial"/>
          <w:color w:val="0D0D0D"/>
        </w:rPr>
        <w:t> </w:t>
      </w:r>
      <w:r>
        <w:rPr>
          <w:rFonts w:ascii="Arial" w:hAnsi="Arial" w:cs="Arial"/>
          <w:color w:val="0D0D0D"/>
        </w:rPr>
        <w:br/>
      </w:r>
      <w:hyperlink r:id="rId31" w:tooltip="Pavement Management for Local Agencie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5"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32" w:history="1">
        <w:r>
          <w:rPr>
            <w:rStyle w:val="Hyperlink"/>
            <w:rFonts w:ascii="Arial" w:eastAsia="Times New Roman" w:hAnsi="Arial" w:cs="Arial"/>
            <w:color w:val="0D0D0D"/>
            <w:sz w:val="24"/>
            <w:szCs w:val="24"/>
          </w:rPr>
          <w:t>Traffic Incident Management Training for Emergency Responders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12, 2016</w:t>
      </w:r>
      <w:r>
        <w:rPr>
          <w:rFonts w:ascii="Arial" w:hAnsi="Arial" w:cs="Arial"/>
          <w:b/>
          <w:bCs/>
          <w:color w:val="0D0D0D"/>
        </w:rPr>
        <w:br/>
      </w:r>
      <w:r>
        <w:rPr>
          <w:rStyle w:val="Strong"/>
          <w:rFonts w:ascii="Arial" w:hAnsi="Arial" w:cs="Arial"/>
          <w:color w:val="0D0D0D"/>
        </w:rPr>
        <w:t>December 14,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 xml:space="preserve">Using a multi-discipline approach, first responders in New Jersey will learn how to operate more efficiently and act collectively. The training covers topics including TIM guidelines, fundamentals, and terminology; notifications and scene size up; scene </w:t>
      </w:r>
      <w:r>
        <w:rPr>
          <w:rFonts w:ascii="Arial" w:hAnsi="Arial" w:cs="Arial"/>
          <w:color w:val="0D0D0D"/>
        </w:rPr>
        <w:lastRenderedPageBreak/>
        <w:t xml:space="preserve">safety and risk management; traffic management; special circumstances; clearance; and termination. This course is open to all traffic-incident first responders including personnel in law enforcement, </w:t>
      </w:r>
      <w:proofErr w:type="spellStart"/>
      <w:r>
        <w:rPr>
          <w:rFonts w:ascii="Arial" w:hAnsi="Arial" w:cs="Arial"/>
          <w:color w:val="0D0D0D"/>
        </w:rPr>
        <w:t>fire fighting</w:t>
      </w:r>
      <w:proofErr w:type="spellEnd"/>
      <w:r>
        <w:rPr>
          <w:rFonts w:ascii="Arial" w:hAnsi="Arial" w:cs="Arial"/>
          <w:color w:val="0D0D0D"/>
        </w:rPr>
        <w:t>, emergency medical services (EMS), public safety, public works, towing and recovery, and hazardous materials (HAZMAT).</w:t>
      </w:r>
      <w:r>
        <w:rPr>
          <w:rFonts w:ascii="Arial" w:hAnsi="Arial" w:cs="Arial"/>
          <w:color w:val="0D0D0D"/>
        </w:rPr>
        <w:br/>
      </w:r>
      <w:hyperlink r:id="rId33"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6"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34" w:history="1">
        <w:r>
          <w:rPr>
            <w:rStyle w:val="Hyperlink"/>
            <w:rFonts w:ascii="Arial" w:eastAsia="Times New Roman" w:hAnsi="Arial" w:cs="Arial"/>
            <w:color w:val="0D0D0D"/>
            <w:sz w:val="24"/>
            <w:szCs w:val="24"/>
          </w:rPr>
          <w:t>Traffic Signs</w:t>
        </w:r>
      </w:hyperlink>
      <w:r>
        <w:rPr>
          <w:rFonts w:ascii="Arial" w:eastAsia="Times New Roman" w:hAnsi="Arial" w:cs="Arial"/>
          <w:color w:val="0D0D0D"/>
          <w:sz w:val="24"/>
          <w:szCs w:val="24"/>
        </w:rPr>
        <w:t xml:space="preserve"> - </w:t>
      </w:r>
      <w:r>
        <w:rPr>
          <w:rFonts w:ascii="Arial" w:eastAsia="Times New Roman" w:hAnsi="Arial" w:cs="Arial"/>
          <w:color w:val="FF0000"/>
          <w:sz w:val="24"/>
          <w:szCs w:val="24"/>
        </w:rPr>
        <w:t>NEW!!!</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14, 2016</w:t>
      </w:r>
      <w:r>
        <w:rPr>
          <w:rFonts w:ascii="Arial" w:hAnsi="Arial" w:cs="Arial"/>
          <w:b/>
          <w:bCs/>
          <w:color w:val="0D0D0D"/>
        </w:rPr>
        <w:br/>
      </w:r>
      <w:r>
        <w:rPr>
          <w:rStyle w:val="Strong"/>
          <w:rFonts w:ascii="Arial" w:hAnsi="Arial" w:cs="Arial"/>
          <w:color w:val="0D0D0D"/>
        </w:rPr>
        <w:t>December 5, 2016</w:t>
      </w:r>
      <w:r>
        <w:rPr>
          <w:rFonts w:ascii="Arial" w:hAnsi="Arial" w:cs="Arial"/>
          <w:b/>
          <w:bCs/>
          <w:color w:val="0D0D0D"/>
        </w:rPr>
        <w:br/>
      </w:r>
      <w:r>
        <w:rPr>
          <w:rFonts w:ascii="Arial" w:hAnsi="Arial" w:cs="Arial"/>
          <w:color w:val="0D0D0D"/>
        </w:rPr>
        <w:t>8:00 a.m.–12:00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reviews the basic regulations and guidelines for properly establishing and posting regulatory, warning, and guide signs. It presents examples of improper signing so participants can better understand the basic concepts and principles associated with signs and supports, along with sign management techniques. (Note: The course does not cover work zone or temporary traffic control signing.)</w:t>
      </w:r>
      <w:r>
        <w:rPr>
          <w:rStyle w:val="apple-converted-space"/>
          <w:rFonts w:ascii="Arial" w:hAnsi="Arial" w:cs="Arial"/>
          <w:color w:val="0D0D0D"/>
        </w:rPr>
        <w:t> </w:t>
      </w:r>
      <w:r>
        <w:rPr>
          <w:rFonts w:ascii="Arial" w:hAnsi="Arial" w:cs="Arial"/>
          <w:color w:val="0D0D0D"/>
        </w:rPr>
        <w:br/>
      </w:r>
      <w:hyperlink r:id="rId35" w:tooltip="Traffic Sign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7"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36" w:history="1">
        <w:r>
          <w:rPr>
            <w:rStyle w:val="Hyperlink"/>
            <w:rFonts w:ascii="Arial" w:eastAsia="Times New Roman" w:hAnsi="Arial" w:cs="Arial"/>
            <w:color w:val="0D0D0D"/>
            <w:sz w:val="24"/>
            <w:szCs w:val="24"/>
          </w:rPr>
          <w:t>An Introduction to NJ Traffic Regulations: Engineering and Traffic Studies</w:t>
        </w:r>
      </w:hyperlink>
      <w:r>
        <w:rPr>
          <w:rFonts w:ascii="Arial" w:eastAsia="Times New Roman" w:hAnsi="Arial" w:cs="Arial"/>
          <w:color w:val="0D0D0D"/>
          <w:sz w:val="24"/>
          <w:szCs w:val="24"/>
        </w:rPr>
        <w:t xml:space="preserve"> - </w:t>
      </w:r>
      <w:r>
        <w:rPr>
          <w:rFonts w:ascii="Arial" w:eastAsia="Times New Roman" w:hAnsi="Arial" w:cs="Arial"/>
          <w:color w:val="FF0000"/>
          <w:sz w:val="24"/>
          <w:szCs w:val="24"/>
        </w:rPr>
        <w:t>NEW!!!</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18, 2016</w:t>
      </w:r>
      <w:r>
        <w:rPr>
          <w:rFonts w:ascii="Arial" w:hAnsi="Arial" w:cs="Arial"/>
          <w:b/>
          <w:bCs/>
          <w:color w:val="0D0D0D"/>
        </w:rPr>
        <w:br/>
      </w:r>
      <w:r>
        <w:rPr>
          <w:rStyle w:val="Strong"/>
          <w:rFonts w:ascii="Arial" w:hAnsi="Arial" w:cs="Arial"/>
          <w:color w:val="0D0D0D"/>
        </w:rPr>
        <w:t>December 14,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for individuals that conduct engineering and traffic studies will review how to legally establish speed limits on municipal roads, how to properly place Stop signs, the problems associated with improper use of multi-way Stop signs and other common topics every municipality has to address.</w:t>
      </w:r>
      <w:r>
        <w:rPr>
          <w:rStyle w:val="apple-converted-space"/>
          <w:rFonts w:ascii="Arial" w:hAnsi="Arial" w:cs="Arial"/>
          <w:color w:val="0D0D0D"/>
        </w:rPr>
        <w:t> </w:t>
      </w:r>
      <w:r>
        <w:rPr>
          <w:rFonts w:ascii="Arial" w:hAnsi="Arial" w:cs="Arial"/>
          <w:color w:val="0D0D0D"/>
        </w:rPr>
        <w:br/>
      </w:r>
      <w:hyperlink r:id="rId37" w:tooltip="An Introduction to NJ Traffic Regulations: Engineering and Traffic Studies "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8"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38" w:history="1">
        <w:r>
          <w:rPr>
            <w:rStyle w:val="Hyperlink"/>
            <w:rFonts w:ascii="Arial" w:eastAsia="Times New Roman" w:hAnsi="Arial" w:cs="Arial"/>
            <w:color w:val="0D0D0D"/>
            <w:sz w:val="24"/>
            <w:szCs w:val="24"/>
          </w:rPr>
          <w:t>Traffic Calming</w:t>
        </w:r>
      </w:hyperlink>
      <w:r>
        <w:rPr>
          <w:rFonts w:ascii="Arial" w:eastAsia="Times New Roman" w:hAnsi="Arial" w:cs="Arial"/>
          <w:color w:val="0D0D0D"/>
          <w:sz w:val="24"/>
          <w:szCs w:val="24"/>
        </w:rPr>
        <w:t xml:space="preserve"> - </w:t>
      </w:r>
      <w:r>
        <w:rPr>
          <w:rFonts w:ascii="Arial" w:eastAsia="Times New Roman" w:hAnsi="Arial" w:cs="Arial"/>
          <w:color w:val="FF0000"/>
          <w:sz w:val="24"/>
          <w:szCs w:val="24"/>
        </w:rPr>
        <w:t>NEW!!!</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October 20, 2016</w:t>
      </w:r>
      <w:r>
        <w:rPr>
          <w:rFonts w:ascii="Arial" w:hAnsi="Arial" w:cs="Arial"/>
          <w:b/>
          <w:bCs/>
          <w:color w:val="0D0D0D"/>
        </w:rPr>
        <w:br/>
      </w:r>
      <w:r>
        <w:rPr>
          <w:rStyle w:val="Strong"/>
          <w:rFonts w:ascii="Arial" w:hAnsi="Arial" w:cs="Arial"/>
          <w:color w:val="0D0D0D"/>
        </w:rPr>
        <w:t>December 2,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defines traffic calming, describes various traffic calming devices, outlines potential positive and negative impacts on a neighborhood, and reviews a sample traffic calming program. It also investigates related issues, such as impacts of traffic calming devices on liability, roadway maintenance, and emergency service.</w:t>
      </w:r>
      <w:r>
        <w:rPr>
          <w:rStyle w:val="apple-converted-space"/>
          <w:rFonts w:ascii="Arial" w:hAnsi="Arial" w:cs="Arial"/>
          <w:color w:val="0D0D0D"/>
        </w:rPr>
        <w:t> </w:t>
      </w:r>
      <w:r>
        <w:rPr>
          <w:rFonts w:ascii="Arial" w:hAnsi="Arial" w:cs="Arial"/>
          <w:color w:val="0D0D0D"/>
        </w:rPr>
        <w:br/>
      </w:r>
      <w:hyperlink r:id="rId39" w:tooltip="Traffic Calming"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39"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40" w:history="1">
        <w:r>
          <w:rPr>
            <w:rStyle w:val="Hyperlink"/>
            <w:rFonts w:ascii="Arial" w:eastAsia="Times New Roman" w:hAnsi="Arial" w:cs="Arial"/>
            <w:color w:val="0D0D0D"/>
            <w:sz w:val="24"/>
            <w:szCs w:val="24"/>
          </w:rPr>
          <w:t>Grant Management for Federal Aid Projects</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lastRenderedPageBreak/>
        <w:t>October 25, 2016</w:t>
      </w:r>
      <w:r>
        <w:rPr>
          <w:rFonts w:ascii="Arial" w:hAnsi="Arial" w:cs="Arial"/>
          <w:b/>
          <w:bCs/>
          <w:color w:val="0D0D0D"/>
        </w:rPr>
        <w:br/>
      </w:r>
      <w:r>
        <w:rPr>
          <w:rStyle w:val="Strong"/>
          <w:rFonts w:ascii="Arial" w:hAnsi="Arial" w:cs="Arial"/>
          <w:color w:val="0D0D0D"/>
        </w:rPr>
        <w:t>November 28, 2016</w:t>
      </w:r>
      <w:r>
        <w:rPr>
          <w:rFonts w:ascii="Arial" w:hAnsi="Arial" w:cs="Arial"/>
          <w:b/>
          <w:bCs/>
          <w:color w:val="0D0D0D"/>
        </w:rPr>
        <w:br/>
      </w:r>
      <w:r>
        <w:rPr>
          <w:rFonts w:ascii="Arial" w:hAnsi="Arial" w:cs="Arial"/>
          <w:color w:val="0D0D0D"/>
        </w:rPr>
        <w:t>8:30 a.m.–12:30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is designed for recipients of Federal Highway’s Federal Aid Grants. Effective and efficient “management” of the funds received from such a grant is critical to insuring future eligibility and reimbursement. This course highlights for the administrator and grant coordinator key requirements and responsibilities that must be met as a condition to the grant.</w:t>
      </w:r>
      <w:r>
        <w:rPr>
          <w:rStyle w:val="apple-converted-space"/>
          <w:rFonts w:ascii="Arial" w:hAnsi="Arial" w:cs="Arial"/>
          <w:color w:val="0D0D0D"/>
        </w:rPr>
        <w:t> </w:t>
      </w:r>
      <w:r>
        <w:rPr>
          <w:rFonts w:ascii="Arial" w:hAnsi="Arial" w:cs="Arial"/>
          <w:color w:val="0D0D0D"/>
        </w:rPr>
        <w:br/>
      </w:r>
      <w:hyperlink r:id="rId41" w:tooltip="Grant Management for Federal Aid Project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40"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42" w:history="1">
        <w:r>
          <w:rPr>
            <w:rStyle w:val="Hyperlink"/>
            <w:rFonts w:ascii="Arial" w:eastAsia="Times New Roman" w:hAnsi="Arial" w:cs="Arial"/>
            <w:color w:val="0D0D0D"/>
            <w:sz w:val="24"/>
            <w:szCs w:val="24"/>
          </w:rPr>
          <w:t>Principles of Paving</w:t>
        </w:r>
      </w:hyperlink>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November 2,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is for municipal or county employees and those that work with them who are involved in the planning, inspecting and placing of asphalt pavements. The course will provide the information needed to properly plan and monitor a hot mix asphalt paving project.</w:t>
      </w:r>
      <w:r>
        <w:rPr>
          <w:rStyle w:val="apple-converted-space"/>
          <w:rFonts w:ascii="Arial" w:hAnsi="Arial" w:cs="Arial"/>
          <w:color w:val="0D0D0D"/>
        </w:rPr>
        <w:t> </w:t>
      </w:r>
      <w:r>
        <w:rPr>
          <w:rFonts w:ascii="Arial" w:hAnsi="Arial" w:cs="Arial"/>
          <w:color w:val="0D0D0D"/>
        </w:rPr>
        <w:br/>
      </w:r>
      <w:hyperlink r:id="rId43" w:tooltip="Principles of Paving"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41"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44" w:history="1">
        <w:r>
          <w:rPr>
            <w:rStyle w:val="Hyperlink"/>
            <w:rFonts w:ascii="Arial" w:eastAsia="Times New Roman" w:hAnsi="Arial" w:cs="Arial"/>
            <w:color w:val="0D0D0D"/>
            <w:sz w:val="24"/>
            <w:szCs w:val="24"/>
          </w:rPr>
          <w:t>Common Sense Solutions for Intersection Problems</w:t>
        </w:r>
      </w:hyperlink>
      <w:r>
        <w:rPr>
          <w:rFonts w:ascii="Arial" w:eastAsia="Times New Roman" w:hAnsi="Arial" w:cs="Arial"/>
          <w:color w:val="0D0D0D"/>
          <w:sz w:val="24"/>
          <w:szCs w:val="24"/>
        </w:rPr>
        <w:t xml:space="preserve"> - </w:t>
      </w:r>
      <w:r>
        <w:rPr>
          <w:rFonts w:ascii="Arial" w:eastAsia="Times New Roman" w:hAnsi="Arial" w:cs="Arial"/>
          <w:color w:val="FF0000"/>
          <w:sz w:val="24"/>
          <w:szCs w:val="24"/>
        </w:rPr>
        <w:t>NEW!!!</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November 30, 2016</w:t>
      </w:r>
      <w:r>
        <w:rPr>
          <w:rFonts w:ascii="Arial" w:hAnsi="Arial" w:cs="Arial"/>
          <w:b/>
          <w:bCs/>
          <w:color w:val="0D0D0D"/>
        </w:rPr>
        <w:br/>
      </w:r>
      <w:r>
        <w:rPr>
          <w:rStyle w:val="Strong"/>
          <w:rFonts w:ascii="Arial" w:hAnsi="Arial" w:cs="Arial"/>
          <w:color w:val="0D0D0D"/>
        </w:rPr>
        <w:t>December 16,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course provides participants with (1) a basic understanding of intersection safety issues, (2) “How to” information for common safety tasks and low cost safety improvements that do not require an engineered design, and (3) background information on safety tasks that do not require an engineer. This workshop also outlines areas where non-engineers can assist traffic engineers in the safety process, and help them to understand when an engineer needs to be consulted to make a safety related change to an intersection.</w:t>
      </w:r>
      <w:r>
        <w:rPr>
          <w:rStyle w:val="apple-converted-space"/>
          <w:rFonts w:ascii="Arial" w:hAnsi="Arial" w:cs="Arial"/>
          <w:color w:val="0D0D0D"/>
        </w:rPr>
        <w:t> </w:t>
      </w:r>
      <w:r>
        <w:rPr>
          <w:rFonts w:ascii="Arial" w:hAnsi="Arial" w:cs="Arial"/>
          <w:color w:val="0D0D0D"/>
        </w:rPr>
        <w:br/>
      </w:r>
      <w:hyperlink r:id="rId45" w:tooltip="Common Sense Solutions for Intersection Problems" w:history="1">
        <w:r>
          <w:rPr>
            <w:rStyle w:val="Strong"/>
            <w:rFonts w:ascii="Arial" w:hAnsi="Arial" w:cs="Arial"/>
            <w:color w:val="0D0D0D"/>
          </w:rPr>
          <w:t>DETAILS &gt;&gt;</w:t>
        </w:r>
      </w:hyperlink>
    </w:p>
    <w:p w:rsidR="00DE46AD" w:rsidRDefault="00DE46AD" w:rsidP="00DE46AD">
      <w:pPr>
        <w:rPr>
          <w:rFonts w:eastAsia="Times New Roman"/>
          <w:color w:val="0D0D0D"/>
          <w:sz w:val="24"/>
          <w:szCs w:val="24"/>
        </w:rPr>
      </w:pPr>
      <w:r>
        <w:rPr>
          <w:rFonts w:eastAsia="Times New Roman"/>
          <w:color w:val="0D0D0D"/>
          <w:sz w:val="24"/>
          <w:szCs w:val="24"/>
        </w:rPr>
        <w:pict>
          <v:rect id="_x0000_i1042" style="width:468pt;height:.75pt" o:hrstd="t" o:hrnoshade="t" o:hr="t" fillcolor="#333" stroked="f"/>
        </w:pict>
      </w:r>
    </w:p>
    <w:p w:rsidR="00DE46AD" w:rsidRDefault="00DE46AD" w:rsidP="00DE46AD">
      <w:pPr>
        <w:pStyle w:val="Heading3"/>
        <w:shd w:val="clear" w:color="auto" w:fill="FFFFFF"/>
        <w:spacing w:before="0" w:beforeAutospacing="0" w:after="0" w:afterAutospacing="0" w:line="210" w:lineRule="atLeast"/>
        <w:rPr>
          <w:rFonts w:ascii="Arial" w:eastAsia="Times New Roman" w:hAnsi="Arial" w:cs="Arial"/>
          <w:color w:val="0D0D0D"/>
          <w:sz w:val="24"/>
          <w:szCs w:val="24"/>
        </w:rPr>
      </w:pPr>
      <w:hyperlink r:id="rId46" w:history="1">
        <w:r>
          <w:rPr>
            <w:rStyle w:val="Hyperlink"/>
            <w:rFonts w:ascii="Arial" w:eastAsia="Times New Roman" w:hAnsi="Arial" w:cs="Arial"/>
            <w:color w:val="0D0D0D"/>
            <w:sz w:val="24"/>
            <w:szCs w:val="24"/>
          </w:rPr>
          <w:t>Risk Management Strategies for Public Works Departments</w:t>
        </w:r>
      </w:hyperlink>
      <w:r>
        <w:rPr>
          <w:rFonts w:ascii="Arial" w:eastAsia="Times New Roman" w:hAnsi="Arial" w:cs="Arial"/>
          <w:color w:val="0D0D0D"/>
          <w:sz w:val="24"/>
          <w:szCs w:val="24"/>
        </w:rPr>
        <w:t xml:space="preserve"> –</w:t>
      </w:r>
      <w:r>
        <w:rPr>
          <w:rFonts w:ascii="Arial" w:eastAsia="Times New Roman" w:hAnsi="Arial" w:cs="Arial"/>
          <w:color w:val="FF0000"/>
          <w:sz w:val="24"/>
          <w:szCs w:val="24"/>
        </w:rPr>
        <w:t>NEW!!!</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Style w:val="Strong"/>
          <w:rFonts w:ascii="Arial" w:hAnsi="Arial" w:cs="Arial"/>
          <w:color w:val="0D0D0D"/>
        </w:rPr>
        <w:t>December 8, 2016</w:t>
      </w:r>
      <w:r>
        <w:rPr>
          <w:rFonts w:ascii="Arial" w:hAnsi="Arial" w:cs="Arial"/>
          <w:b/>
          <w:bCs/>
          <w:color w:val="0D0D0D"/>
        </w:rPr>
        <w:br/>
      </w:r>
      <w:r>
        <w:rPr>
          <w:rStyle w:val="Strong"/>
          <w:rFonts w:ascii="Arial" w:hAnsi="Arial" w:cs="Arial"/>
          <w:color w:val="0D0D0D"/>
        </w:rPr>
        <w:t>December 9, 2016</w:t>
      </w:r>
      <w:r>
        <w:rPr>
          <w:rFonts w:ascii="Arial" w:hAnsi="Arial" w:cs="Arial"/>
          <w:b/>
          <w:bCs/>
          <w:color w:val="0D0D0D"/>
        </w:rPr>
        <w:br/>
      </w:r>
      <w:r>
        <w:rPr>
          <w:rFonts w:ascii="Arial" w:hAnsi="Arial" w:cs="Arial"/>
          <w:color w:val="0D0D0D"/>
        </w:rPr>
        <w:t>8:30 a.m.–3:30 p.m.</w:t>
      </w:r>
    </w:p>
    <w:p w:rsidR="00DE46AD" w:rsidRDefault="00DE46AD" w:rsidP="00DE46AD">
      <w:pPr>
        <w:pStyle w:val="NormalWeb"/>
        <w:shd w:val="clear" w:color="auto" w:fill="FFFFFF"/>
        <w:spacing w:before="120" w:beforeAutospacing="0" w:after="120" w:afterAutospacing="0" w:line="270" w:lineRule="atLeast"/>
        <w:rPr>
          <w:rFonts w:ascii="Arial" w:hAnsi="Arial" w:cs="Arial"/>
          <w:color w:val="0D0D0D"/>
        </w:rPr>
      </w:pPr>
      <w:r>
        <w:rPr>
          <w:rFonts w:ascii="Arial" w:hAnsi="Arial" w:cs="Arial"/>
          <w:color w:val="0D0D0D"/>
        </w:rPr>
        <w:t>This workshop provides an overview of the legal duties and responsibilities of road agencies and their employees. Key legal concepts relating to the liability of roadway agencies are reviewed from a risk management standpoint. Common types of claims/lawsuits brought against street departments and roadway agencies are identified through examples and case studies.</w:t>
      </w:r>
      <w:r>
        <w:rPr>
          <w:rStyle w:val="apple-converted-space"/>
          <w:rFonts w:ascii="Arial" w:hAnsi="Arial" w:cs="Arial"/>
          <w:color w:val="0D0D0D"/>
        </w:rPr>
        <w:t> </w:t>
      </w:r>
      <w:r>
        <w:rPr>
          <w:rFonts w:ascii="Arial" w:hAnsi="Arial" w:cs="Arial"/>
          <w:color w:val="0D0D0D"/>
        </w:rPr>
        <w:br/>
      </w:r>
      <w:hyperlink r:id="rId47" w:tooltip="Risk Management Strategies for Public Works Departments" w:history="1">
        <w:r>
          <w:rPr>
            <w:rStyle w:val="Strong"/>
            <w:rFonts w:ascii="Arial" w:hAnsi="Arial" w:cs="Arial"/>
            <w:color w:val="0D0D0D"/>
          </w:rPr>
          <w:t>DETAILS &gt;&gt;</w:t>
        </w:r>
      </w:hyperlink>
    </w:p>
    <w:p w:rsidR="00DE46AD" w:rsidRDefault="00DE46AD" w:rsidP="00DE46AD">
      <w:pPr>
        <w:rPr>
          <w:rFonts w:eastAsia="Times New Roman"/>
          <w:color w:val="0D0D0D"/>
        </w:rPr>
      </w:pPr>
      <w:r>
        <w:rPr>
          <w:rFonts w:eastAsia="Times New Roman"/>
          <w:color w:val="0D0D0D"/>
        </w:rPr>
        <w:lastRenderedPageBreak/>
        <w:pict>
          <v:rect id="_x0000_i1043" style="width:468pt;height:.75pt" o:hrstd="t" o:hrnoshade="t" o:hr="t" fillcolor="#333" stroked="f"/>
        </w:pict>
      </w:r>
    </w:p>
    <w:p w:rsidR="00DE46AD" w:rsidRDefault="00DE46AD" w:rsidP="00DE46AD">
      <w:pPr>
        <w:pStyle w:val="disclaimer"/>
        <w:shd w:val="clear" w:color="auto" w:fill="FFFFFF"/>
        <w:spacing w:before="120" w:beforeAutospacing="0" w:after="120" w:afterAutospacing="0" w:line="270" w:lineRule="atLeast"/>
        <w:rPr>
          <w:rFonts w:ascii="Arial" w:hAnsi="Arial" w:cs="Arial"/>
          <w:color w:val="0D0D0D"/>
          <w:sz w:val="17"/>
          <w:szCs w:val="17"/>
        </w:rPr>
      </w:pPr>
      <w:r>
        <w:rPr>
          <w:rStyle w:val="Strong"/>
          <w:rFonts w:ascii="Arial" w:hAnsi="Arial" w:cs="Arial"/>
          <w:color w:val="0D0D0D"/>
          <w:sz w:val="17"/>
          <w:szCs w:val="17"/>
        </w:rPr>
        <w:t>Withdrawal Policy:</w:t>
      </w:r>
      <w:r>
        <w:rPr>
          <w:rStyle w:val="apple-converted-space"/>
          <w:rFonts w:ascii="Arial" w:hAnsi="Arial" w:cs="Arial"/>
          <w:color w:val="0D0D0D"/>
          <w:sz w:val="17"/>
          <w:szCs w:val="17"/>
        </w:rPr>
        <w:t> </w:t>
      </w:r>
      <w:r>
        <w:rPr>
          <w:rFonts w:ascii="Arial" w:hAnsi="Arial" w:cs="Arial"/>
          <w:color w:val="0D0D0D"/>
          <w:sz w:val="17"/>
          <w:szCs w:val="17"/>
        </w:rPr>
        <w:t>In the event that you are unable to attend a program for any reason, please note you must submit your</w:t>
      </w:r>
      <w:r>
        <w:rPr>
          <w:rStyle w:val="apple-converted-space"/>
          <w:rFonts w:ascii="Arial" w:hAnsi="Arial" w:cs="Arial"/>
          <w:color w:val="0D0D0D"/>
          <w:sz w:val="17"/>
          <w:szCs w:val="17"/>
        </w:rPr>
        <w:t> </w:t>
      </w:r>
      <w:r>
        <w:rPr>
          <w:rStyle w:val="Strong"/>
          <w:rFonts w:ascii="Arial" w:hAnsi="Arial" w:cs="Arial"/>
          <w:color w:val="0D0D0D"/>
          <w:sz w:val="17"/>
          <w:szCs w:val="17"/>
        </w:rPr>
        <w:t>withdrawal at least 72 hours in advance</w:t>
      </w:r>
      <w:r>
        <w:rPr>
          <w:rStyle w:val="apple-converted-space"/>
          <w:rFonts w:ascii="Arial" w:hAnsi="Arial" w:cs="Arial"/>
          <w:color w:val="0D0D0D"/>
          <w:sz w:val="17"/>
          <w:szCs w:val="17"/>
        </w:rPr>
        <w:t> </w:t>
      </w:r>
      <w:r>
        <w:rPr>
          <w:rFonts w:ascii="Arial" w:hAnsi="Arial" w:cs="Arial"/>
          <w:color w:val="0D0D0D"/>
          <w:sz w:val="17"/>
          <w:szCs w:val="17"/>
        </w:rPr>
        <w:t>of the start of a program to receive a refund. If a withdrawal is not received by our department, the full program fee will be charged and is nonrefundable.</w:t>
      </w:r>
    </w:p>
    <w:p w:rsidR="00DE46AD" w:rsidRDefault="00DE46AD" w:rsidP="00DE46AD">
      <w:pPr>
        <w:rPr>
          <w:rFonts w:eastAsia="Times New Roman"/>
          <w:color w:val="0D0D0D"/>
        </w:rPr>
      </w:pPr>
      <w:r>
        <w:rPr>
          <w:rFonts w:eastAsia="Times New Roman"/>
          <w:color w:val="0D0D0D"/>
        </w:rPr>
        <w:pict>
          <v:rect id="_x0000_i1044" style="width:468pt;height:.75pt" o:hrstd="t" o:hrnoshade="t" o:hr="t" fillcolor="#333" stroked="f"/>
        </w:pict>
      </w:r>
    </w:p>
    <w:p w:rsidR="00DE46AD" w:rsidRDefault="00DE46AD" w:rsidP="00DE46AD">
      <w:pPr>
        <w:pStyle w:val="disclaimer"/>
        <w:shd w:val="clear" w:color="auto" w:fill="FFFFFF"/>
        <w:spacing w:before="120" w:beforeAutospacing="0" w:after="120" w:afterAutospacing="0" w:line="270" w:lineRule="atLeast"/>
        <w:rPr>
          <w:rFonts w:ascii="Arial" w:hAnsi="Arial" w:cs="Arial"/>
          <w:color w:val="0D0D0D"/>
          <w:sz w:val="17"/>
          <w:szCs w:val="17"/>
        </w:rPr>
      </w:pPr>
      <w:r>
        <w:rPr>
          <w:rStyle w:val="Strong"/>
          <w:rFonts w:ascii="Arial" w:hAnsi="Arial" w:cs="Arial"/>
          <w:color w:val="0D0D0D"/>
          <w:sz w:val="17"/>
          <w:szCs w:val="17"/>
        </w:rPr>
        <w:t>Privacy Policy:</w:t>
      </w:r>
      <w:r>
        <w:rPr>
          <w:rStyle w:val="apple-converted-space"/>
          <w:rFonts w:ascii="Arial" w:hAnsi="Arial" w:cs="Arial"/>
          <w:color w:val="0D0D0D"/>
          <w:sz w:val="17"/>
          <w:szCs w:val="17"/>
        </w:rPr>
        <w:t> </w:t>
      </w:r>
      <w:r>
        <w:rPr>
          <w:rFonts w:ascii="Arial" w:hAnsi="Arial" w:cs="Arial"/>
          <w:color w:val="0D0D0D"/>
          <w:sz w:val="17"/>
          <w:szCs w:val="17"/>
        </w:rPr>
        <w:t>The personal information we collect when you register for a program will not be disclosed to any outside parties. We use personal information for purposes of administering our business activities and providing customer service. We may also use the information we collect to notify you about important services and offerings we think you will find valuable. We are not responsible for the practices employed by websites linked to or from our website or the information or content contained therein.</w:t>
      </w:r>
    </w:p>
    <w:p w:rsidR="00B14342" w:rsidRDefault="00B14342">
      <w:bookmarkStart w:id="0" w:name="_GoBack"/>
      <w:bookmarkEnd w:id="0"/>
    </w:p>
    <w:sectPr w:rsidR="00B1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AD"/>
    <w:rsid w:val="00167E16"/>
    <w:rsid w:val="006E3290"/>
    <w:rsid w:val="009E5AAB"/>
    <w:rsid w:val="00B14342"/>
    <w:rsid w:val="00DE46AD"/>
    <w:rsid w:val="00FC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8AE6-EE15-4116-AE03-6AB489C3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AD"/>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DE46A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46AD"/>
    <w:rPr>
      <w:rFonts w:ascii="Times New Roman" w:hAnsi="Times New Roman" w:cs="Times New Roman"/>
      <w:b/>
      <w:bCs/>
      <w:sz w:val="27"/>
      <w:szCs w:val="27"/>
    </w:rPr>
  </w:style>
  <w:style w:type="character" w:styleId="Hyperlink">
    <w:name w:val="Hyperlink"/>
    <w:basedOn w:val="DefaultParagraphFont"/>
    <w:uiPriority w:val="99"/>
    <w:semiHidden/>
    <w:unhideWhenUsed/>
    <w:rsid w:val="00DE46AD"/>
    <w:rPr>
      <w:color w:val="0000FF"/>
      <w:u w:val="single"/>
    </w:rPr>
  </w:style>
  <w:style w:type="paragraph" w:styleId="NormalWeb">
    <w:name w:val="Normal (Web)"/>
    <w:basedOn w:val="Normal"/>
    <w:uiPriority w:val="99"/>
    <w:semiHidden/>
    <w:unhideWhenUsed/>
    <w:rsid w:val="00DE46AD"/>
    <w:pPr>
      <w:spacing w:before="100" w:beforeAutospacing="1" w:after="100" w:afterAutospacing="1"/>
    </w:pPr>
    <w:rPr>
      <w:rFonts w:ascii="Times New Roman" w:hAnsi="Times New Roman"/>
      <w:sz w:val="24"/>
      <w:szCs w:val="24"/>
    </w:rPr>
  </w:style>
  <w:style w:type="paragraph" w:customStyle="1" w:styleId="disclaimer">
    <w:name w:val="disclaimer"/>
    <w:basedOn w:val="Normal"/>
    <w:uiPriority w:val="99"/>
    <w:semiHidden/>
    <w:rsid w:val="00DE46A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E46AD"/>
  </w:style>
  <w:style w:type="character" w:styleId="Strong">
    <w:name w:val="Strong"/>
    <w:basedOn w:val="DefaultParagraphFont"/>
    <w:uiPriority w:val="22"/>
    <w:qFormat/>
    <w:rsid w:val="00DE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49813">
      <w:bodyDiv w:val="1"/>
      <w:marLeft w:val="0"/>
      <w:marRight w:val="0"/>
      <w:marTop w:val="0"/>
      <w:marBottom w:val="0"/>
      <w:divBdr>
        <w:top w:val="none" w:sz="0" w:space="0" w:color="auto"/>
        <w:left w:val="none" w:sz="0" w:space="0" w:color="auto"/>
        <w:bottom w:val="none" w:sz="0" w:space="0" w:color="auto"/>
        <w:right w:val="none" w:sz="0" w:space="0" w:color="auto"/>
      </w:divBdr>
      <w:divsChild>
        <w:div w:id="1168249935">
          <w:marLeft w:val="0"/>
          <w:marRight w:val="0"/>
          <w:marTop w:val="0"/>
          <w:marBottom w:val="0"/>
          <w:divBdr>
            <w:top w:val="none" w:sz="0" w:space="0" w:color="auto"/>
            <w:left w:val="none" w:sz="0" w:space="0" w:color="auto"/>
            <w:bottom w:val="none" w:sz="0" w:space="0" w:color="auto"/>
            <w:right w:val="none" w:sz="0" w:space="0" w:color="auto"/>
          </w:divBdr>
        </w:div>
        <w:div w:id="369108400">
          <w:marLeft w:val="0"/>
          <w:marRight w:val="0"/>
          <w:marTop w:val="0"/>
          <w:marBottom w:val="0"/>
          <w:divBdr>
            <w:top w:val="none" w:sz="0" w:space="0" w:color="auto"/>
            <w:left w:val="none" w:sz="0" w:space="0" w:color="auto"/>
            <w:bottom w:val="none" w:sz="0" w:space="0" w:color="auto"/>
            <w:right w:val="none" w:sz="0" w:space="0" w:color="auto"/>
          </w:divBdr>
        </w:div>
        <w:div w:id="1528062965">
          <w:marLeft w:val="0"/>
          <w:marRight w:val="0"/>
          <w:marTop w:val="0"/>
          <w:marBottom w:val="0"/>
          <w:divBdr>
            <w:top w:val="none" w:sz="0" w:space="0" w:color="auto"/>
            <w:left w:val="none" w:sz="0" w:space="0" w:color="auto"/>
            <w:bottom w:val="none" w:sz="0" w:space="0" w:color="auto"/>
            <w:right w:val="none" w:sz="0" w:space="0" w:color="auto"/>
          </w:divBdr>
        </w:div>
        <w:div w:id="1343585531">
          <w:marLeft w:val="0"/>
          <w:marRight w:val="0"/>
          <w:marTop w:val="0"/>
          <w:marBottom w:val="0"/>
          <w:divBdr>
            <w:top w:val="none" w:sz="0" w:space="0" w:color="auto"/>
            <w:left w:val="none" w:sz="0" w:space="0" w:color="auto"/>
            <w:bottom w:val="none" w:sz="0" w:space="0" w:color="auto"/>
            <w:right w:val="none" w:sz="0" w:space="0" w:color="auto"/>
          </w:divBdr>
        </w:div>
        <w:div w:id="1581791334">
          <w:marLeft w:val="0"/>
          <w:marRight w:val="0"/>
          <w:marTop w:val="0"/>
          <w:marBottom w:val="0"/>
          <w:divBdr>
            <w:top w:val="none" w:sz="0" w:space="0" w:color="auto"/>
            <w:left w:val="none" w:sz="0" w:space="0" w:color="auto"/>
            <w:bottom w:val="none" w:sz="0" w:space="0" w:color="auto"/>
            <w:right w:val="none" w:sz="0" w:space="0" w:color="auto"/>
          </w:divBdr>
        </w:div>
        <w:div w:id="698160800">
          <w:marLeft w:val="0"/>
          <w:marRight w:val="0"/>
          <w:marTop w:val="0"/>
          <w:marBottom w:val="0"/>
          <w:divBdr>
            <w:top w:val="none" w:sz="0" w:space="0" w:color="auto"/>
            <w:left w:val="none" w:sz="0" w:space="0" w:color="auto"/>
            <w:bottom w:val="none" w:sz="0" w:space="0" w:color="auto"/>
            <w:right w:val="none" w:sz="0" w:space="0" w:color="auto"/>
          </w:divBdr>
        </w:div>
        <w:div w:id="2083406082">
          <w:marLeft w:val="0"/>
          <w:marRight w:val="0"/>
          <w:marTop w:val="0"/>
          <w:marBottom w:val="0"/>
          <w:divBdr>
            <w:top w:val="none" w:sz="0" w:space="0" w:color="auto"/>
            <w:left w:val="none" w:sz="0" w:space="0" w:color="auto"/>
            <w:bottom w:val="none" w:sz="0" w:space="0" w:color="auto"/>
            <w:right w:val="none" w:sz="0" w:space="0" w:color="auto"/>
          </w:divBdr>
        </w:div>
        <w:div w:id="1922988766">
          <w:marLeft w:val="0"/>
          <w:marRight w:val="0"/>
          <w:marTop w:val="0"/>
          <w:marBottom w:val="0"/>
          <w:divBdr>
            <w:top w:val="none" w:sz="0" w:space="0" w:color="auto"/>
            <w:left w:val="none" w:sz="0" w:space="0" w:color="auto"/>
            <w:bottom w:val="none" w:sz="0" w:space="0" w:color="auto"/>
            <w:right w:val="none" w:sz="0" w:space="0" w:color="auto"/>
          </w:divBdr>
        </w:div>
        <w:div w:id="1160002746">
          <w:marLeft w:val="0"/>
          <w:marRight w:val="0"/>
          <w:marTop w:val="0"/>
          <w:marBottom w:val="0"/>
          <w:divBdr>
            <w:top w:val="none" w:sz="0" w:space="0" w:color="auto"/>
            <w:left w:val="none" w:sz="0" w:space="0" w:color="auto"/>
            <w:bottom w:val="none" w:sz="0" w:space="0" w:color="auto"/>
            <w:right w:val="none" w:sz="0" w:space="0" w:color="auto"/>
          </w:divBdr>
        </w:div>
        <w:div w:id="1103068604">
          <w:marLeft w:val="0"/>
          <w:marRight w:val="0"/>
          <w:marTop w:val="0"/>
          <w:marBottom w:val="0"/>
          <w:divBdr>
            <w:top w:val="none" w:sz="0" w:space="0" w:color="auto"/>
            <w:left w:val="none" w:sz="0" w:space="0" w:color="auto"/>
            <w:bottom w:val="none" w:sz="0" w:space="0" w:color="auto"/>
            <w:right w:val="none" w:sz="0" w:space="0" w:color="auto"/>
          </w:divBdr>
        </w:div>
        <w:div w:id="1169559218">
          <w:marLeft w:val="0"/>
          <w:marRight w:val="0"/>
          <w:marTop w:val="0"/>
          <w:marBottom w:val="0"/>
          <w:divBdr>
            <w:top w:val="none" w:sz="0" w:space="0" w:color="auto"/>
            <w:left w:val="none" w:sz="0" w:space="0" w:color="auto"/>
            <w:bottom w:val="none" w:sz="0" w:space="0" w:color="auto"/>
            <w:right w:val="none" w:sz="0" w:space="0" w:color="auto"/>
          </w:divBdr>
        </w:div>
        <w:div w:id="1080568293">
          <w:marLeft w:val="0"/>
          <w:marRight w:val="0"/>
          <w:marTop w:val="0"/>
          <w:marBottom w:val="0"/>
          <w:divBdr>
            <w:top w:val="none" w:sz="0" w:space="0" w:color="auto"/>
            <w:left w:val="none" w:sz="0" w:space="0" w:color="auto"/>
            <w:bottom w:val="none" w:sz="0" w:space="0" w:color="auto"/>
            <w:right w:val="none" w:sz="0" w:space="0" w:color="auto"/>
          </w:divBdr>
        </w:div>
        <w:div w:id="1564677140">
          <w:marLeft w:val="0"/>
          <w:marRight w:val="0"/>
          <w:marTop w:val="0"/>
          <w:marBottom w:val="0"/>
          <w:divBdr>
            <w:top w:val="none" w:sz="0" w:space="0" w:color="auto"/>
            <w:left w:val="none" w:sz="0" w:space="0" w:color="auto"/>
            <w:bottom w:val="none" w:sz="0" w:space="0" w:color="auto"/>
            <w:right w:val="none" w:sz="0" w:space="0" w:color="auto"/>
          </w:divBdr>
        </w:div>
        <w:div w:id="1520971472">
          <w:marLeft w:val="0"/>
          <w:marRight w:val="0"/>
          <w:marTop w:val="0"/>
          <w:marBottom w:val="0"/>
          <w:divBdr>
            <w:top w:val="none" w:sz="0" w:space="0" w:color="auto"/>
            <w:left w:val="none" w:sz="0" w:space="0" w:color="auto"/>
            <w:bottom w:val="none" w:sz="0" w:space="0" w:color="auto"/>
            <w:right w:val="none" w:sz="0" w:space="0" w:color="auto"/>
          </w:divBdr>
        </w:div>
        <w:div w:id="22370554">
          <w:marLeft w:val="0"/>
          <w:marRight w:val="0"/>
          <w:marTop w:val="0"/>
          <w:marBottom w:val="0"/>
          <w:divBdr>
            <w:top w:val="none" w:sz="0" w:space="0" w:color="auto"/>
            <w:left w:val="none" w:sz="0" w:space="0" w:color="auto"/>
            <w:bottom w:val="none" w:sz="0" w:space="0" w:color="auto"/>
            <w:right w:val="none" w:sz="0" w:space="0" w:color="auto"/>
          </w:divBdr>
        </w:div>
        <w:div w:id="399643832">
          <w:marLeft w:val="0"/>
          <w:marRight w:val="0"/>
          <w:marTop w:val="0"/>
          <w:marBottom w:val="0"/>
          <w:divBdr>
            <w:top w:val="none" w:sz="0" w:space="0" w:color="auto"/>
            <w:left w:val="none" w:sz="0" w:space="0" w:color="auto"/>
            <w:bottom w:val="none" w:sz="0" w:space="0" w:color="auto"/>
            <w:right w:val="none" w:sz="0" w:space="0" w:color="auto"/>
          </w:divBdr>
        </w:div>
        <w:div w:id="1606158765">
          <w:marLeft w:val="0"/>
          <w:marRight w:val="0"/>
          <w:marTop w:val="0"/>
          <w:marBottom w:val="0"/>
          <w:divBdr>
            <w:top w:val="none" w:sz="0" w:space="0" w:color="auto"/>
            <w:left w:val="none" w:sz="0" w:space="0" w:color="auto"/>
            <w:bottom w:val="none" w:sz="0" w:space="0" w:color="auto"/>
            <w:right w:val="none" w:sz="0" w:space="0" w:color="auto"/>
          </w:divBdr>
        </w:div>
        <w:div w:id="753360596">
          <w:marLeft w:val="0"/>
          <w:marRight w:val="0"/>
          <w:marTop w:val="0"/>
          <w:marBottom w:val="0"/>
          <w:divBdr>
            <w:top w:val="none" w:sz="0" w:space="0" w:color="auto"/>
            <w:left w:val="none" w:sz="0" w:space="0" w:color="auto"/>
            <w:bottom w:val="none" w:sz="0" w:space="0" w:color="auto"/>
            <w:right w:val="none" w:sz="0" w:space="0" w:color="auto"/>
          </w:divBdr>
        </w:div>
        <w:div w:id="331612692">
          <w:marLeft w:val="0"/>
          <w:marRight w:val="0"/>
          <w:marTop w:val="0"/>
          <w:marBottom w:val="0"/>
          <w:divBdr>
            <w:top w:val="none" w:sz="0" w:space="0" w:color="auto"/>
            <w:left w:val="none" w:sz="0" w:space="0" w:color="auto"/>
            <w:bottom w:val="none" w:sz="0" w:space="0" w:color="auto"/>
            <w:right w:val="none" w:sz="0" w:space="0" w:color="auto"/>
          </w:divBdr>
        </w:div>
        <w:div w:id="129906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it.rutgers.edu/cait/wzsa-public-works" TargetMode="External"/><Relationship Id="rId18" Type="http://schemas.openxmlformats.org/officeDocument/2006/relationships/hyperlink" Target="http://cait.rutgers.edu/cait/stormwater-management" TargetMode="External"/><Relationship Id="rId26" Type="http://schemas.openxmlformats.org/officeDocument/2006/relationships/hyperlink" Target="http://cait.rutgers.edu/cait/winter-maintenance" TargetMode="External"/><Relationship Id="rId39" Type="http://schemas.openxmlformats.org/officeDocument/2006/relationships/hyperlink" Target="http://cait.rutgers.edu/cait/traffic-%20calming" TargetMode="External"/><Relationship Id="rId21" Type="http://schemas.openxmlformats.org/officeDocument/2006/relationships/hyperlink" Target="http://cait.rutgers.edu/cait/highway-inspection-procedures" TargetMode="External"/><Relationship Id="rId34" Type="http://schemas.openxmlformats.org/officeDocument/2006/relationships/hyperlink" Target="http://cait.rutgers.edu/cait/traffic-signs" TargetMode="External"/><Relationship Id="rId42" Type="http://schemas.openxmlformats.org/officeDocument/2006/relationships/hyperlink" Target="http://cait.rutgers.edu/cait/principles-paving" TargetMode="External"/><Relationship Id="rId47" Type="http://schemas.openxmlformats.org/officeDocument/2006/relationships/hyperlink" Target="http://cait.rutgers.edu/cait/risk-management-strategies"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cait.rutgers.edu/cait/roadside-safety-features" TargetMode="External"/><Relationship Id="rId29" Type="http://schemas.openxmlformats.org/officeDocument/2006/relationships/hyperlink" Target="http://cait.rutgers.edu/cait/roadway-and-traffic-safety-improvement" TargetMode="External"/><Relationship Id="rId11" Type="http://schemas.openxmlformats.org/officeDocument/2006/relationships/hyperlink" Target="http://cait.rutgers.edu/cait/permeable-pavements" TargetMode="External"/><Relationship Id="rId24" Type="http://schemas.openxmlformats.org/officeDocument/2006/relationships/hyperlink" Target="http://cait.rutgers.edu/cait/roadside-vegetation-control" TargetMode="External"/><Relationship Id="rId32" Type="http://schemas.openxmlformats.org/officeDocument/2006/relationships/hyperlink" Target="http://cait.rutgers.edu/cait/traffic-incident-management" TargetMode="External"/><Relationship Id="rId37" Type="http://schemas.openxmlformats.org/officeDocument/2006/relationships/hyperlink" Target="http://cait.rutgers.edu/cait/introduction-nj-traffic-regulations" TargetMode="External"/><Relationship Id="rId40" Type="http://schemas.openxmlformats.org/officeDocument/2006/relationships/hyperlink" Target="http://cait.rutgers.edu/cait/grant-management" TargetMode="External"/><Relationship Id="rId45" Type="http://schemas.openxmlformats.org/officeDocument/2006/relationships/hyperlink" Target="http://cait.rutgers.edu/cait/common-sense-solutions-intersection-problems" TargetMode="External"/><Relationship Id="rId5" Type="http://schemas.openxmlformats.org/officeDocument/2006/relationships/hyperlink" Target="mailto:cait_ltap@email.rutgers.edu" TargetMode="External"/><Relationship Id="rId15" Type="http://schemas.openxmlformats.org/officeDocument/2006/relationships/hyperlink" Target="http://cait.rutgers.edu/cait/asphalt-roads" TargetMode="External"/><Relationship Id="rId23" Type="http://schemas.openxmlformats.org/officeDocument/2006/relationships/hyperlink" Target="http://cait.rutgers.edu/cait/equipment-and-worker-safety" TargetMode="External"/><Relationship Id="rId28" Type="http://schemas.openxmlformats.org/officeDocument/2006/relationships/hyperlink" Target="http://cait.rutgers.edu/cait/roadway-and-traffic-safety-improvement" TargetMode="External"/><Relationship Id="rId36" Type="http://schemas.openxmlformats.org/officeDocument/2006/relationships/hyperlink" Target="http://cait.rutgers.edu/cait/introduction-nj-traffic-regulations" TargetMode="External"/><Relationship Id="rId49" Type="http://schemas.openxmlformats.org/officeDocument/2006/relationships/theme" Target="theme/theme1.xml"/><Relationship Id="rId10" Type="http://schemas.openxmlformats.org/officeDocument/2006/relationships/hyperlink" Target="http://cait.rutgers.edu/cait/permeable-pavements" TargetMode="External"/><Relationship Id="rId19" Type="http://schemas.openxmlformats.org/officeDocument/2006/relationships/hyperlink" Target="http://cait.rutgers.edu/cait/stormwater-management" TargetMode="External"/><Relationship Id="rId31" Type="http://schemas.openxmlformats.org/officeDocument/2006/relationships/hyperlink" Target="http://cait.rutgers.edu/cait/pavement-management-local-agencies" TargetMode="External"/><Relationship Id="rId44" Type="http://schemas.openxmlformats.org/officeDocument/2006/relationships/hyperlink" Target="http://cait.rutgers.edu/cait/common-sense-solutions-intersection-problems" TargetMode="External"/><Relationship Id="rId4" Type="http://schemas.openxmlformats.org/officeDocument/2006/relationships/hyperlink" Target="mailto:cait_ltap-bounces@email.rutgers.edu" TargetMode="External"/><Relationship Id="rId9" Type="http://schemas.openxmlformats.org/officeDocument/2006/relationships/hyperlink" Target="http://cait.rutgers.edu/cait/construction-project-cost-estimating" TargetMode="External"/><Relationship Id="rId14" Type="http://schemas.openxmlformats.org/officeDocument/2006/relationships/hyperlink" Target="http://cait.rutgers.edu/cait/asphalt-roads" TargetMode="External"/><Relationship Id="rId22" Type="http://schemas.openxmlformats.org/officeDocument/2006/relationships/hyperlink" Target="http://cait.rutgers.edu/cait/equipment-and-worker-safety" TargetMode="External"/><Relationship Id="rId27" Type="http://schemas.openxmlformats.org/officeDocument/2006/relationships/hyperlink" Target="http://cait.rutgers.edu/cait/winter-maintenance" TargetMode="External"/><Relationship Id="rId30" Type="http://schemas.openxmlformats.org/officeDocument/2006/relationships/hyperlink" Target="http://cait.rutgers.edu/cait/pavement-management-local-agencies" TargetMode="External"/><Relationship Id="rId35" Type="http://schemas.openxmlformats.org/officeDocument/2006/relationships/hyperlink" Target="http://cait.rutgers.edu/cait/traffic-signs" TargetMode="External"/><Relationship Id="rId43" Type="http://schemas.openxmlformats.org/officeDocument/2006/relationships/hyperlink" Target="http://cait.rutgers.edu/cait/principles-paving" TargetMode="External"/><Relationship Id="rId48" Type="http://schemas.openxmlformats.org/officeDocument/2006/relationships/fontTable" Target="fontTable.xml"/><Relationship Id="rId8" Type="http://schemas.openxmlformats.org/officeDocument/2006/relationships/hyperlink" Target="http://cait.rutgers.edu/cait/construction-project-cost-estimating" TargetMode="External"/><Relationship Id="rId3" Type="http://schemas.openxmlformats.org/officeDocument/2006/relationships/webSettings" Target="webSettings.xml"/><Relationship Id="rId12" Type="http://schemas.openxmlformats.org/officeDocument/2006/relationships/hyperlink" Target="http://cait.rutgers.edu/cait/wzsa-public-works" TargetMode="External"/><Relationship Id="rId17" Type="http://schemas.openxmlformats.org/officeDocument/2006/relationships/hyperlink" Target="http://cait.rutgers.edu/cait/roadside-safety-features" TargetMode="External"/><Relationship Id="rId25" Type="http://schemas.openxmlformats.org/officeDocument/2006/relationships/hyperlink" Target="http://cait.rutgers.edu/cait/roadside-vegetation-control" TargetMode="External"/><Relationship Id="rId33" Type="http://schemas.openxmlformats.org/officeDocument/2006/relationships/hyperlink" Target="http://cait.rutgers.edu/cait/traffic-incident-management" TargetMode="External"/><Relationship Id="rId38" Type="http://schemas.openxmlformats.org/officeDocument/2006/relationships/hyperlink" Target="http://cait.rutgers.edu/cait/traffic-calming" TargetMode="External"/><Relationship Id="rId46" Type="http://schemas.openxmlformats.org/officeDocument/2006/relationships/hyperlink" Target="http://cait.rutgers.edu/cait/risk-management-strategies" TargetMode="External"/><Relationship Id="rId20" Type="http://schemas.openxmlformats.org/officeDocument/2006/relationships/hyperlink" Target="http://cait.rutgers.edu/cait/highway-inspection-procedures" TargetMode="External"/><Relationship Id="rId41" Type="http://schemas.openxmlformats.org/officeDocument/2006/relationships/hyperlink" Target="http://cait.rutgers.edu/cait/grant-management" TargetMode="External"/><Relationship Id="rId1" Type="http://schemas.openxmlformats.org/officeDocument/2006/relationships/styles" Target="styles.xml"/><Relationship Id="rId6" Type="http://schemas.openxmlformats.org/officeDocument/2006/relationships/hyperlink" Target="mailto:cait_ltap@email.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Parenti</dc:creator>
  <cp:keywords/>
  <dc:description/>
  <cp:lastModifiedBy>William Parenti</cp:lastModifiedBy>
  <cp:revision>1</cp:revision>
  <dcterms:created xsi:type="dcterms:W3CDTF">2016-09-08T15:30:00Z</dcterms:created>
  <dcterms:modified xsi:type="dcterms:W3CDTF">2016-09-08T15:31:00Z</dcterms:modified>
</cp:coreProperties>
</file>