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0A37" w14:textId="77777777" w:rsidR="00F170DA" w:rsidRDefault="009605B4" w:rsidP="007912DE">
      <w:pPr>
        <w:jc w:val="center"/>
      </w:pPr>
      <w:bookmarkStart w:id="0" w:name="_GoBack"/>
      <w:bookmarkEnd w:id="0"/>
      <w:r>
        <w:rPr>
          <w:noProof/>
          <w:lang w:eastAsia="en-GB"/>
        </w:rPr>
        <w:drawing>
          <wp:inline distT="0" distB="0" distL="0" distR="0" wp14:anchorId="49E09182" wp14:editId="473B0C4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0DF5C2D0" w14:textId="77777777" w:rsidR="007912DE" w:rsidRPr="00AC0DEB" w:rsidRDefault="007912DE" w:rsidP="007912DE">
      <w:pPr>
        <w:jc w:val="center"/>
        <w:rPr>
          <w:sz w:val="14"/>
          <w:szCs w:val="32"/>
        </w:rPr>
      </w:pPr>
    </w:p>
    <w:p w14:paraId="283F6F72" w14:textId="7B2E15B7" w:rsidR="00BE3884" w:rsidRPr="000A4D95" w:rsidRDefault="00D43136" w:rsidP="004804DF">
      <w:pPr>
        <w:pStyle w:val="Heading1"/>
        <w:spacing w:before="100" w:beforeAutospacing="1" w:after="0" w:line="240" w:lineRule="auto"/>
        <w:contextualSpacing/>
        <w:jc w:val="center"/>
        <w:rPr>
          <w:rFonts w:ascii="Arial" w:hAnsi="Arial" w:cs="Arial"/>
          <w:color w:val="0070C0"/>
          <w:sz w:val="32"/>
          <w:szCs w:val="18"/>
        </w:rPr>
      </w:pPr>
      <w:r w:rsidRPr="000A4D95">
        <w:rPr>
          <w:rFonts w:ascii="Arial" w:hAnsi="Arial" w:cs="Arial"/>
          <w:color w:val="0070C0"/>
          <w:sz w:val="32"/>
          <w:szCs w:val="18"/>
        </w:rPr>
        <w:t xml:space="preserve">Summer </w:t>
      </w:r>
      <w:r w:rsidR="00BE3884" w:rsidRPr="000A4D95">
        <w:rPr>
          <w:rFonts w:ascii="Arial" w:hAnsi="Arial" w:cs="Arial"/>
          <w:color w:val="0070C0"/>
          <w:sz w:val="32"/>
          <w:szCs w:val="18"/>
        </w:rPr>
        <w:t>201</w:t>
      </w:r>
      <w:r w:rsidR="0065045C" w:rsidRPr="000A4D95">
        <w:rPr>
          <w:rFonts w:ascii="Arial" w:hAnsi="Arial" w:cs="Arial"/>
          <w:color w:val="0070C0"/>
          <w:sz w:val="32"/>
          <w:szCs w:val="18"/>
        </w:rPr>
        <w:t>8</w:t>
      </w:r>
      <w:r w:rsidR="00BE3884" w:rsidRPr="000A4D95">
        <w:rPr>
          <w:rFonts w:ascii="Arial" w:hAnsi="Arial" w:cs="Arial"/>
          <w:color w:val="0070C0"/>
          <w:sz w:val="32"/>
          <w:szCs w:val="18"/>
        </w:rPr>
        <w:t xml:space="preserve"> Season</w:t>
      </w:r>
    </w:p>
    <w:p w14:paraId="24A31FA3" w14:textId="4BDDA9CE" w:rsidR="004804DF" w:rsidRPr="000A4D95" w:rsidRDefault="001C3E27"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Week 2</w:t>
      </w:r>
      <w:r w:rsidR="000A4D95" w:rsidRPr="000A4D95">
        <w:rPr>
          <w:rFonts w:ascii="Arial" w:hAnsi="Arial" w:cs="Arial"/>
          <w:color w:val="0070C0"/>
          <w:sz w:val="32"/>
          <w:szCs w:val="18"/>
        </w:rPr>
        <w:t xml:space="preserve"> – </w:t>
      </w:r>
      <w:r>
        <w:rPr>
          <w:rFonts w:ascii="Arial" w:hAnsi="Arial" w:cs="Arial"/>
          <w:color w:val="0070C0"/>
          <w:sz w:val="32"/>
          <w:szCs w:val="18"/>
        </w:rPr>
        <w:t>04.04</w:t>
      </w:r>
      <w:r w:rsidR="000A4D95" w:rsidRPr="000A4D95">
        <w:rPr>
          <w:rFonts w:ascii="Arial" w:hAnsi="Arial" w:cs="Arial"/>
          <w:color w:val="0070C0"/>
          <w:sz w:val="32"/>
          <w:szCs w:val="18"/>
        </w:rPr>
        <w:t>.18</w:t>
      </w:r>
    </w:p>
    <w:p w14:paraId="6A7511E9" w14:textId="46881A9B" w:rsidR="000A4D95" w:rsidRPr="000A4D95" w:rsidRDefault="000A4D95" w:rsidP="004804DF">
      <w:pPr>
        <w:pStyle w:val="Heading1"/>
        <w:spacing w:before="100" w:beforeAutospacing="1" w:after="0" w:line="240" w:lineRule="auto"/>
        <w:contextualSpacing/>
        <w:jc w:val="center"/>
        <w:rPr>
          <w:rFonts w:ascii="Arial" w:hAnsi="Arial" w:cs="Arial"/>
          <w:color w:val="0070C0"/>
          <w:sz w:val="32"/>
          <w:szCs w:val="18"/>
        </w:rPr>
      </w:pPr>
      <w:r w:rsidRPr="000A4D95">
        <w:rPr>
          <w:rFonts w:ascii="Arial" w:hAnsi="Arial" w:cs="Arial"/>
          <w:color w:val="0070C0"/>
          <w:sz w:val="32"/>
          <w:szCs w:val="18"/>
        </w:rPr>
        <w:t>Singles League Report</w:t>
      </w:r>
    </w:p>
    <w:p w14:paraId="4CFA9131" w14:textId="77777777"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43A0E04A" w14:textId="77777777" w:rsidR="00BE3884" w:rsidRPr="00BE3884" w:rsidRDefault="00BE3884" w:rsidP="00C8583A">
      <w:pPr>
        <w:pStyle w:val="Heading1"/>
        <w:spacing w:before="100" w:beforeAutospacing="1" w:after="0" w:line="240" w:lineRule="auto"/>
        <w:contextualSpacing/>
        <w:jc w:val="center"/>
        <w:rPr>
          <w:rFonts w:ascii="Arial" w:hAnsi="Arial" w:cs="Arial"/>
          <w:b w:val="0"/>
          <w:color w:val="0000FF"/>
          <w:szCs w:val="18"/>
        </w:rPr>
      </w:pPr>
    </w:p>
    <w:p w14:paraId="7D2CF8BA" w14:textId="63176D2C" w:rsidR="000A4D95" w:rsidRPr="001C3E27" w:rsidRDefault="000A4D95" w:rsidP="000A4D95">
      <w:pPr>
        <w:jc w:val="center"/>
        <w:rPr>
          <w:rFonts w:ascii="Arial" w:hAnsi="Arial" w:cs="Arial"/>
          <w:b/>
          <w:color w:val="C00000"/>
          <w:szCs w:val="28"/>
          <w:lang w:eastAsia="en-GB"/>
        </w:rPr>
      </w:pPr>
      <w:r w:rsidRPr="001C3E27">
        <w:rPr>
          <w:rFonts w:ascii="Arial" w:hAnsi="Arial" w:cs="Arial"/>
          <w:b/>
          <w:color w:val="C00000"/>
          <w:szCs w:val="28"/>
          <w:lang w:eastAsia="en-GB"/>
        </w:rPr>
        <w:t xml:space="preserve">Remember if you cannot play on the scheduled fixture date; please try to play in </w:t>
      </w:r>
      <w:r w:rsidRPr="001C3E27">
        <w:rPr>
          <w:rFonts w:ascii="Arial" w:hAnsi="Arial" w:cs="Arial"/>
          <w:b/>
          <w:color w:val="C00000"/>
          <w:szCs w:val="28"/>
          <w:u w:val="single"/>
          <w:lang w:eastAsia="en-GB"/>
        </w:rPr>
        <w:t>advance</w:t>
      </w:r>
      <w:r w:rsidRPr="001C3E27">
        <w:rPr>
          <w:rFonts w:ascii="Arial" w:hAnsi="Arial" w:cs="Arial"/>
          <w:b/>
          <w:color w:val="C00000"/>
          <w:szCs w:val="28"/>
          <w:lang w:eastAsia="en-GB"/>
        </w:rPr>
        <w:t>.</w:t>
      </w:r>
    </w:p>
    <w:p w14:paraId="3F1150EF" w14:textId="77777777" w:rsidR="001C3E27" w:rsidRDefault="001C3E27" w:rsidP="000A4D95">
      <w:pPr>
        <w:jc w:val="center"/>
        <w:rPr>
          <w:rFonts w:ascii="Arial" w:hAnsi="Arial" w:cs="Arial"/>
          <w:b/>
          <w:color w:val="C00000"/>
          <w:sz w:val="28"/>
          <w:szCs w:val="28"/>
          <w:lang w:eastAsia="en-GB"/>
        </w:rPr>
      </w:pPr>
    </w:p>
    <w:p w14:paraId="14C42BDF" w14:textId="183DC454" w:rsidR="001C3E27" w:rsidRPr="001C3E27" w:rsidRDefault="001C3E27" w:rsidP="000A4D95">
      <w:pPr>
        <w:jc w:val="center"/>
        <w:rPr>
          <w:rFonts w:ascii="Arial" w:hAnsi="Arial" w:cs="Arial"/>
          <w:b/>
          <w:color w:val="C00000"/>
          <w:szCs w:val="28"/>
          <w:lang w:eastAsia="en-GB"/>
        </w:rPr>
      </w:pPr>
      <w:r w:rsidRPr="001C3E27">
        <w:rPr>
          <w:rFonts w:ascii="Arial" w:hAnsi="Arial" w:cs="Arial"/>
          <w:b/>
          <w:color w:val="C00000"/>
          <w:szCs w:val="28"/>
          <w:lang w:eastAsia="en-GB"/>
        </w:rPr>
        <w:t>If you have not played on the scheduled fixture date please take into account section 4 of the rules to avoid penalty point deductions.</w:t>
      </w:r>
    </w:p>
    <w:p w14:paraId="414EF440" w14:textId="77777777" w:rsidR="000A4D95" w:rsidRDefault="000A4D95" w:rsidP="000A4D95">
      <w:pPr>
        <w:rPr>
          <w:rFonts w:ascii="Arial" w:hAnsi="Arial" w:cs="Arial"/>
          <w:color w:val="0000FF"/>
          <w:sz w:val="28"/>
          <w:szCs w:val="28"/>
          <w:lang w:eastAsia="en-GB"/>
        </w:rPr>
      </w:pPr>
    </w:p>
    <w:p w14:paraId="79A9D589" w14:textId="5696A404" w:rsidR="001C3E27" w:rsidRDefault="000A4D95" w:rsidP="000A4D95">
      <w:pPr>
        <w:rPr>
          <w:rFonts w:asciiTheme="minorHAnsi" w:hAnsiTheme="minorHAnsi" w:cstheme="minorHAnsi"/>
          <w:color w:val="000000" w:themeColor="text1"/>
          <w:sz w:val="26"/>
          <w:szCs w:val="26"/>
        </w:rPr>
      </w:pPr>
      <w:r w:rsidRPr="000A4D95">
        <w:rPr>
          <w:rFonts w:asciiTheme="minorHAnsi" w:hAnsiTheme="minorHAnsi" w:cstheme="minorHAnsi"/>
          <w:color w:val="000000" w:themeColor="text1"/>
          <w:sz w:val="26"/>
          <w:szCs w:val="26"/>
        </w:rPr>
        <w:t xml:space="preserve">Well Jonny Hill’s unbeaten record </w:t>
      </w:r>
      <w:r w:rsidR="001C3E27">
        <w:rPr>
          <w:rFonts w:asciiTheme="minorHAnsi" w:hAnsiTheme="minorHAnsi" w:cstheme="minorHAnsi"/>
          <w:color w:val="000000" w:themeColor="text1"/>
          <w:sz w:val="26"/>
          <w:szCs w:val="26"/>
        </w:rPr>
        <w:t>went as he lost to Matt Buesnel but only just losing game one 13 – 12.</w:t>
      </w:r>
    </w:p>
    <w:p w14:paraId="6C1F19DF" w14:textId="003079D9" w:rsidR="001C3E27" w:rsidRDefault="001C3E27" w:rsidP="000A4D95">
      <w:pPr>
        <w:rPr>
          <w:rFonts w:asciiTheme="minorHAnsi" w:hAnsiTheme="minorHAnsi" w:cstheme="minorHAnsi"/>
          <w:color w:val="000000" w:themeColor="text1"/>
          <w:sz w:val="26"/>
          <w:szCs w:val="26"/>
        </w:rPr>
      </w:pPr>
    </w:p>
    <w:p w14:paraId="5EBF3ACB" w14:textId="24418D1B" w:rsidR="001C3E27" w:rsidRDefault="001C3E27"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Geoffroy Buffetrille as official got a bogie player in David Ibitson who beats him two seasons running.</w:t>
      </w:r>
    </w:p>
    <w:p w14:paraId="01CF11C4" w14:textId="7FE92E38" w:rsidR="001C3E27" w:rsidRDefault="001C3E27" w:rsidP="000A4D95">
      <w:pPr>
        <w:rPr>
          <w:rFonts w:asciiTheme="minorHAnsi" w:hAnsiTheme="minorHAnsi" w:cstheme="minorHAnsi"/>
          <w:color w:val="000000" w:themeColor="text1"/>
          <w:sz w:val="26"/>
          <w:szCs w:val="26"/>
        </w:rPr>
      </w:pPr>
    </w:p>
    <w:p w14:paraId="2F9F0605" w14:textId="2CB70B8C" w:rsidR="001C3E27" w:rsidRDefault="001C3E27"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In the Winter season just past Ross Payne only win was against Matt Pinel, could he repeat that feat.  Not this time, but should have drawn the match losing one game 13 – 12.  Matt Pinel sitting top with 6 points from his first two matches.</w:t>
      </w:r>
    </w:p>
    <w:p w14:paraId="0542B8BA" w14:textId="6BB57A41" w:rsidR="001C3E27" w:rsidRDefault="001C3E27" w:rsidP="000A4D95">
      <w:pPr>
        <w:rPr>
          <w:rFonts w:asciiTheme="minorHAnsi" w:hAnsiTheme="minorHAnsi" w:cstheme="minorHAnsi"/>
          <w:color w:val="000000" w:themeColor="text1"/>
          <w:sz w:val="26"/>
          <w:szCs w:val="26"/>
        </w:rPr>
      </w:pPr>
    </w:p>
    <w:p w14:paraId="2C2002C8" w14:textId="45903C8C" w:rsidR="001C3E27" w:rsidRDefault="001C3E27"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Alice Ibitson played her first match, against Brian Harris and picked up three well earned points.  Brian Harris doubles partner Paul Le Moine did win, against Toby whose form is going from bad to worse as he again struggles.</w:t>
      </w:r>
    </w:p>
    <w:p w14:paraId="496FA425" w14:textId="5AF8FEC0" w:rsidR="001C3E27" w:rsidRDefault="001C3E27" w:rsidP="000A4D95">
      <w:pPr>
        <w:rPr>
          <w:rFonts w:asciiTheme="minorHAnsi" w:hAnsiTheme="minorHAnsi" w:cstheme="minorHAnsi"/>
          <w:color w:val="000000" w:themeColor="text1"/>
          <w:sz w:val="26"/>
          <w:szCs w:val="26"/>
        </w:rPr>
      </w:pPr>
    </w:p>
    <w:p w14:paraId="1D51E764" w14:textId="2ABD4B70" w:rsidR="001C3E27" w:rsidRDefault="001C3E27"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Keith Pinel and Neil Selby drew </w:t>
      </w:r>
      <w:r w:rsidR="00F752FE">
        <w:rPr>
          <w:rFonts w:asciiTheme="minorHAnsi" w:hAnsiTheme="minorHAnsi" w:cstheme="minorHAnsi"/>
          <w:color w:val="000000" w:themeColor="text1"/>
          <w:sz w:val="26"/>
          <w:szCs w:val="26"/>
        </w:rPr>
        <w:t>as did Callum Stewart and Ross in a catch up match to finish off the Premier fixtures this week.</w:t>
      </w:r>
    </w:p>
    <w:p w14:paraId="4C308500" w14:textId="1C018B79" w:rsidR="00DB378F" w:rsidRDefault="00DB378F" w:rsidP="000A4D95">
      <w:pPr>
        <w:rPr>
          <w:rFonts w:asciiTheme="minorHAnsi" w:hAnsiTheme="minorHAnsi" w:cstheme="minorHAnsi"/>
          <w:color w:val="000000" w:themeColor="text1"/>
          <w:sz w:val="26"/>
          <w:szCs w:val="26"/>
        </w:rPr>
      </w:pPr>
    </w:p>
    <w:p w14:paraId="34632248" w14:textId="297160D2" w:rsidR="00DB378F" w:rsidRPr="00F752FE" w:rsidRDefault="00DB378F" w:rsidP="000A4D95">
      <w:pPr>
        <w:rPr>
          <w:rFonts w:asciiTheme="minorHAnsi" w:hAnsiTheme="minorHAnsi" w:cstheme="minorHAnsi"/>
          <w:b/>
          <w:color w:val="000000" w:themeColor="text1"/>
          <w:sz w:val="26"/>
          <w:szCs w:val="26"/>
        </w:rPr>
      </w:pPr>
      <w:r w:rsidRPr="00F752FE">
        <w:rPr>
          <w:rFonts w:asciiTheme="minorHAnsi" w:hAnsiTheme="minorHAnsi" w:cstheme="minorHAnsi"/>
          <w:b/>
          <w:color w:val="000000" w:themeColor="text1"/>
          <w:sz w:val="26"/>
          <w:szCs w:val="26"/>
        </w:rPr>
        <w:t>Matches not played</w:t>
      </w:r>
    </w:p>
    <w:p w14:paraId="7D9C0FF5" w14:textId="60B0CFE2" w:rsidR="00DB378F" w:rsidRDefault="00F752F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Andrew Bellamy-Burt</w:t>
      </w:r>
      <w:r w:rsidR="00DB378F">
        <w:rPr>
          <w:rFonts w:asciiTheme="minorHAnsi" w:hAnsiTheme="minorHAnsi" w:cstheme="minorHAnsi"/>
          <w:color w:val="000000" w:themeColor="text1"/>
          <w:sz w:val="26"/>
          <w:szCs w:val="26"/>
        </w:rPr>
        <w:t xml:space="preserve"> </w:t>
      </w:r>
      <w:r w:rsidR="00DB378F">
        <w:rPr>
          <w:rFonts w:asciiTheme="minorHAnsi" w:hAnsiTheme="minorHAnsi" w:cstheme="minorHAnsi"/>
          <w:color w:val="000000" w:themeColor="text1"/>
          <w:sz w:val="26"/>
          <w:szCs w:val="26"/>
        </w:rPr>
        <w:tab/>
      </w:r>
      <w:r w:rsidR="00DB378F">
        <w:rPr>
          <w:rFonts w:asciiTheme="minorHAnsi" w:hAnsiTheme="minorHAnsi" w:cstheme="minorHAnsi"/>
          <w:color w:val="000000" w:themeColor="text1"/>
          <w:sz w:val="26"/>
          <w:szCs w:val="26"/>
        </w:rPr>
        <w:tab/>
        <w:t>v</w:t>
      </w:r>
      <w:r w:rsidR="00DB378F">
        <w:rPr>
          <w:rFonts w:asciiTheme="minorHAnsi" w:hAnsiTheme="minorHAnsi" w:cstheme="minorHAnsi"/>
          <w:color w:val="000000" w:themeColor="text1"/>
          <w:sz w:val="26"/>
          <w:szCs w:val="26"/>
        </w:rPr>
        <w:tab/>
        <w:t xml:space="preserve"> Callum Stewart</w:t>
      </w:r>
    </w:p>
    <w:p w14:paraId="3186FC91" w14:textId="229427B6" w:rsidR="00DB378F" w:rsidRDefault="00DB378F" w:rsidP="000A4D95">
      <w:pPr>
        <w:rPr>
          <w:rFonts w:asciiTheme="minorHAnsi" w:hAnsiTheme="minorHAnsi" w:cstheme="minorHAnsi"/>
          <w:color w:val="000000" w:themeColor="text1"/>
          <w:sz w:val="26"/>
          <w:szCs w:val="26"/>
        </w:rPr>
      </w:pPr>
    </w:p>
    <w:p w14:paraId="067CD893" w14:textId="47A61EE6" w:rsidR="00F752FE" w:rsidRDefault="00DB378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Division 1 saw </w:t>
      </w:r>
      <w:r w:rsidR="00D85461">
        <w:rPr>
          <w:rFonts w:asciiTheme="minorHAnsi" w:hAnsiTheme="minorHAnsi" w:cstheme="minorHAnsi"/>
          <w:color w:val="000000" w:themeColor="text1"/>
          <w:sz w:val="26"/>
          <w:szCs w:val="26"/>
        </w:rPr>
        <w:t>title favourite Joey only manage</w:t>
      </w:r>
      <w:r w:rsidR="00F752FE">
        <w:rPr>
          <w:rFonts w:asciiTheme="minorHAnsi" w:hAnsiTheme="minorHAnsi" w:cstheme="minorHAnsi"/>
          <w:color w:val="000000" w:themeColor="text1"/>
          <w:sz w:val="26"/>
          <w:szCs w:val="26"/>
        </w:rPr>
        <w:t>s</w:t>
      </w:r>
      <w:r w:rsidR="00D85461">
        <w:rPr>
          <w:rFonts w:asciiTheme="minorHAnsi" w:hAnsiTheme="minorHAnsi" w:cstheme="minorHAnsi"/>
          <w:color w:val="000000" w:themeColor="text1"/>
          <w:sz w:val="26"/>
          <w:szCs w:val="26"/>
        </w:rPr>
        <w:t xml:space="preserve"> to draw </w:t>
      </w:r>
      <w:r w:rsidR="00F752FE">
        <w:rPr>
          <w:rFonts w:asciiTheme="minorHAnsi" w:hAnsiTheme="minorHAnsi" w:cstheme="minorHAnsi"/>
          <w:color w:val="000000" w:themeColor="text1"/>
          <w:sz w:val="26"/>
          <w:szCs w:val="26"/>
        </w:rPr>
        <w:t>again.  He needed to win the second game to get a valuable point as the pressure of being title favourite takes its toll.</w:t>
      </w:r>
    </w:p>
    <w:p w14:paraId="4AFC46FA" w14:textId="4B3BD477" w:rsidR="00F752FE" w:rsidRDefault="00F752FE" w:rsidP="000A4D95">
      <w:pPr>
        <w:rPr>
          <w:rFonts w:asciiTheme="minorHAnsi" w:hAnsiTheme="minorHAnsi" w:cstheme="minorHAnsi"/>
          <w:color w:val="000000" w:themeColor="text1"/>
          <w:sz w:val="26"/>
          <w:szCs w:val="26"/>
        </w:rPr>
      </w:pPr>
    </w:p>
    <w:p w14:paraId="5152A56F" w14:textId="14BB77FD" w:rsidR="00F752FE" w:rsidRDefault="00F752F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Well done to Mo De Gruchy who won her first game in the league, unfortunately not the match but a very positive step taking a league point against experience John McGaw.</w:t>
      </w:r>
    </w:p>
    <w:p w14:paraId="76F6E7A1" w14:textId="79211551" w:rsidR="00F752FE" w:rsidRDefault="00F752FE" w:rsidP="000A4D95">
      <w:pPr>
        <w:rPr>
          <w:rFonts w:asciiTheme="minorHAnsi" w:hAnsiTheme="minorHAnsi" w:cstheme="minorHAnsi"/>
          <w:color w:val="000000" w:themeColor="text1"/>
          <w:sz w:val="26"/>
          <w:szCs w:val="26"/>
        </w:rPr>
      </w:pPr>
    </w:p>
    <w:p w14:paraId="053BB665" w14:textId="116CAE74" w:rsidR="00F752FE" w:rsidRDefault="00F752F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Matt Hutchings late show saw him also just miss out on a win despite leading comfortably lost 13 – 12 in the first game but recovered to get a point against Brigitte Ibitson.</w:t>
      </w:r>
    </w:p>
    <w:p w14:paraId="116D44A7" w14:textId="27EF6A19" w:rsidR="00F752FE" w:rsidRDefault="00F752FE" w:rsidP="000A4D95">
      <w:pPr>
        <w:rPr>
          <w:rFonts w:asciiTheme="minorHAnsi" w:hAnsiTheme="minorHAnsi" w:cstheme="minorHAnsi"/>
          <w:color w:val="000000" w:themeColor="text1"/>
          <w:sz w:val="26"/>
          <w:szCs w:val="26"/>
        </w:rPr>
      </w:pPr>
    </w:p>
    <w:p w14:paraId="246582B5" w14:textId="493FA3D7" w:rsidR="00F752FE" w:rsidRDefault="00F752F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Alex Stewart is on 100% record with two wins in two, this time against newcomer Stephen Stoneman as Alex looks for back to back promotions to the Premier League.</w:t>
      </w:r>
    </w:p>
    <w:p w14:paraId="297D55D5" w14:textId="4852A757" w:rsidR="00F752FE" w:rsidRDefault="00F752FE" w:rsidP="000A4D95">
      <w:pPr>
        <w:rPr>
          <w:rFonts w:asciiTheme="minorHAnsi" w:hAnsiTheme="minorHAnsi" w:cstheme="minorHAnsi"/>
          <w:color w:val="000000" w:themeColor="text1"/>
          <w:sz w:val="26"/>
          <w:szCs w:val="26"/>
        </w:rPr>
      </w:pPr>
    </w:p>
    <w:p w14:paraId="25EAA214" w14:textId="5BB8B730" w:rsidR="00F752FE" w:rsidRDefault="00F752F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Paul Bell got off the mark with a close win 13-10, 13-8 over Jean Stewart after losing to Alex Stewart last week gets him back on the promotion trail.</w:t>
      </w:r>
    </w:p>
    <w:p w14:paraId="5858A37F" w14:textId="5B853107" w:rsidR="00F752FE" w:rsidRDefault="00F752FE" w:rsidP="000A4D95">
      <w:pPr>
        <w:rPr>
          <w:rFonts w:asciiTheme="minorHAnsi" w:hAnsiTheme="minorHAnsi" w:cstheme="minorHAnsi"/>
          <w:color w:val="000000" w:themeColor="text1"/>
          <w:sz w:val="26"/>
          <w:szCs w:val="26"/>
        </w:rPr>
      </w:pPr>
    </w:p>
    <w:p w14:paraId="11B27A42" w14:textId="77777777" w:rsidR="00F752FE" w:rsidRDefault="00D85461"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Cassie Stewart</w:t>
      </w:r>
      <w:r w:rsidR="00F752FE">
        <w:rPr>
          <w:rFonts w:asciiTheme="minorHAnsi" w:hAnsiTheme="minorHAnsi" w:cstheme="minorHAnsi"/>
          <w:color w:val="000000" w:themeColor="text1"/>
          <w:sz w:val="26"/>
          <w:szCs w:val="26"/>
        </w:rPr>
        <w:t xml:space="preserve"> ensured </w:t>
      </w:r>
      <w:r>
        <w:rPr>
          <w:rFonts w:asciiTheme="minorHAnsi" w:hAnsiTheme="minorHAnsi" w:cstheme="minorHAnsi"/>
          <w:color w:val="000000" w:themeColor="text1"/>
          <w:sz w:val="26"/>
          <w:szCs w:val="26"/>
        </w:rPr>
        <w:t xml:space="preserve">Laurent Pellaton </w:t>
      </w:r>
      <w:r w:rsidR="00F752FE">
        <w:rPr>
          <w:rFonts w:asciiTheme="minorHAnsi" w:hAnsiTheme="minorHAnsi" w:cstheme="minorHAnsi"/>
          <w:color w:val="000000" w:themeColor="text1"/>
          <w:sz w:val="26"/>
          <w:szCs w:val="26"/>
        </w:rPr>
        <w:t>remained without a league win so far this season, in stark contrast to the winter season.  A draw was the case as both players without a win.</w:t>
      </w:r>
    </w:p>
    <w:p w14:paraId="3B9C614C" w14:textId="4AD61362" w:rsidR="00F752FE" w:rsidRDefault="00F752FE"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 </w:t>
      </w:r>
    </w:p>
    <w:p w14:paraId="00995E40" w14:textId="77777777" w:rsidR="00D85461" w:rsidRPr="00F752FE" w:rsidRDefault="00D85461" w:rsidP="00D85461">
      <w:pPr>
        <w:rPr>
          <w:rFonts w:asciiTheme="minorHAnsi" w:hAnsiTheme="minorHAnsi" w:cstheme="minorHAnsi"/>
          <w:b/>
          <w:color w:val="000000" w:themeColor="text1"/>
          <w:sz w:val="26"/>
          <w:szCs w:val="26"/>
        </w:rPr>
      </w:pPr>
      <w:r w:rsidRPr="00F752FE">
        <w:rPr>
          <w:rFonts w:asciiTheme="minorHAnsi" w:hAnsiTheme="minorHAnsi" w:cstheme="minorHAnsi"/>
          <w:b/>
          <w:color w:val="000000" w:themeColor="text1"/>
          <w:sz w:val="26"/>
          <w:szCs w:val="26"/>
        </w:rPr>
        <w:t>Matches not played</w:t>
      </w:r>
    </w:p>
    <w:p w14:paraId="16C16C75" w14:textId="46753AB4" w:rsidR="00D85461" w:rsidRDefault="00D85461" w:rsidP="00D85461">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David Le Gresley </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 xml:space="preserve"> </w:t>
      </w:r>
      <w:r w:rsidR="00F752FE">
        <w:rPr>
          <w:rFonts w:asciiTheme="minorHAnsi" w:hAnsiTheme="minorHAnsi" w:cstheme="minorHAnsi"/>
          <w:color w:val="000000" w:themeColor="text1"/>
          <w:sz w:val="26"/>
          <w:szCs w:val="26"/>
        </w:rPr>
        <w:t>Harrison Marie</w:t>
      </w:r>
    </w:p>
    <w:p w14:paraId="05274438" w14:textId="4E70DE40" w:rsidR="00B0566F" w:rsidRDefault="00B0566F" w:rsidP="00D85461">
      <w:pPr>
        <w:rPr>
          <w:rFonts w:asciiTheme="minorHAnsi" w:hAnsiTheme="minorHAnsi" w:cstheme="minorHAnsi"/>
          <w:color w:val="000000" w:themeColor="text1"/>
          <w:sz w:val="26"/>
          <w:szCs w:val="26"/>
        </w:rPr>
      </w:pPr>
    </w:p>
    <w:p w14:paraId="5B0B2925" w14:textId="44CA98D8" w:rsidR="00B0566F" w:rsidRPr="00B0566F" w:rsidRDefault="00B0566F" w:rsidP="00B0566F">
      <w:pPr>
        <w:jc w:val="center"/>
        <w:rPr>
          <w:rFonts w:asciiTheme="minorHAnsi" w:hAnsiTheme="minorHAnsi" w:cstheme="minorHAnsi"/>
          <w:b/>
          <w:color w:val="0070C0"/>
          <w:sz w:val="36"/>
          <w:szCs w:val="26"/>
          <w:u w:val="single"/>
        </w:rPr>
      </w:pPr>
      <w:r w:rsidRPr="00B0566F">
        <w:rPr>
          <w:rFonts w:asciiTheme="minorHAnsi" w:hAnsiTheme="minorHAnsi" w:cstheme="minorHAnsi"/>
          <w:b/>
          <w:color w:val="0070C0"/>
          <w:sz w:val="36"/>
          <w:szCs w:val="26"/>
          <w:u w:val="single"/>
        </w:rPr>
        <w:t>Super 6 Results</w:t>
      </w:r>
    </w:p>
    <w:p w14:paraId="32034667" w14:textId="42B0B502" w:rsidR="00B0566F" w:rsidRDefault="00B0566F" w:rsidP="00D85461">
      <w:pPr>
        <w:rPr>
          <w:rFonts w:asciiTheme="minorHAnsi" w:hAnsiTheme="minorHAnsi" w:cstheme="minorHAnsi"/>
          <w:color w:val="000000" w:themeColor="text1"/>
          <w:sz w:val="26"/>
          <w:szCs w:val="26"/>
        </w:rPr>
      </w:pPr>
    </w:p>
    <w:p w14:paraId="101CF488" w14:textId="4E746D14" w:rsidR="00B0566F" w:rsidRDefault="00F752FE" w:rsidP="00D85461">
      <w:pPr>
        <w:rPr>
          <w:rFonts w:asciiTheme="minorHAnsi" w:hAnsiTheme="minorHAnsi" w:cstheme="minorHAnsi"/>
          <w:color w:val="000000" w:themeColor="text1"/>
          <w:sz w:val="26"/>
          <w:szCs w:val="26"/>
        </w:rPr>
      </w:pPr>
      <w:r>
        <w:rPr>
          <w:noProof/>
          <w:lang w:eastAsia="en-GB"/>
        </w:rPr>
        <w:drawing>
          <wp:inline distT="0" distB="0" distL="0" distR="0" wp14:anchorId="69A9D3F9" wp14:editId="6FB0031D">
            <wp:extent cx="5274310" cy="2652395"/>
            <wp:effectExtent l="19050" t="19050" r="2159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652395"/>
                    </a:xfrm>
                    <a:prstGeom prst="rect">
                      <a:avLst/>
                    </a:prstGeom>
                    <a:ln>
                      <a:solidFill>
                        <a:schemeClr val="tx1"/>
                      </a:solidFill>
                    </a:ln>
                  </pic:spPr>
                </pic:pic>
              </a:graphicData>
            </a:graphic>
          </wp:inline>
        </w:drawing>
      </w:r>
    </w:p>
    <w:p w14:paraId="63896BF5" w14:textId="29FF9216" w:rsidR="00F752FE" w:rsidRDefault="00F752FE" w:rsidP="00D85461">
      <w:pPr>
        <w:rPr>
          <w:rFonts w:asciiTheme="minorHAnsi" w:hAnsiTheme="minorHAnsi" w:cstheme="minorHAnsi"/>
          <w:color w:val="000000" w:themeColor="text1"/>
          <w:sz w:val="26"/>
          <w:szCs w:val="26"/>
        </w:rPr>
      </w:pPr>
    </w:p>
    <w:p w14:paraId="4C94280A" w14:textId="56DD26AB" w:rsidR="00F752FE" w:rsidRDefault="00F752FE" w:rsidP="00D85461">
      <w:pPr>
        <w:rPr>
          <w:rFonts w:asciiTheme="minorHAnsi" w:hAnsiTheme="minorHAnsi" w:cstheme="minorHAnsi"/>
          <w:color w:val="000000" w:themeColor="text1"/>
          <w:sz w:val="26"/>
          <w:szCs w:val="26"/>
        </w:rPr>
      </w:pPr>
      <w:r>
        <w:rPr>
          <w:noProof/>
          <w:lang w:eastAsia="en-GB"/>
        </w:rPr>
        <w:lastRenderedPageBreak/>
        <w:drawing>
          <wp:inline distT="0" distB="0" distL="0" distR="0" wp14:anchorId="7D2153B8" wp14:editId="09677CD2">
            <wp:extent cx="5274310" cy="2644775"/>
            <wp:effectExtent l="19050" t="19050" r="21590" b="222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644775"/>
                    </a:xfrm>
                    <a:prstGeom prst="rect">
                      <a:avLst/>
                    </a:prstGeom>
                    <a:ln>
                      <a:solidFill>
                        <a:schemeClr val="tx1"/>
                      </a:solidFill>
                    </a:ln>
                  </pic:spPr>
                </pic:pic>
              </a:graphicData>
            </a:graphic>
          </wp:inline>
        </w:drawing>
      </w:r>
    </w:p>
    <w:p w14:paraId="658ED479" w14:textId="2B5676D4" w:rsidR="000A4D95" w:rsidRDefault="000A4D95" w:rsidP="004912D3">
      <w:pPr>
        <w:jc w:val="center"/>
        <w:rPr>
          <w:rFonts w:ascii="Arial" w:hAnsi="Arial" w:cs="Arial"/>
          <w:b/>
          <w:color w:val="00B050"/>
          <w:sz w:val="28"/>
          <w:szCs w:val="28"/>
        </w:rPr>
      </w:pPr>
    </w:p>
    <w:p w14:paraId="2F196D1F" w14:textId="71196ACF" w:rsidR="00B0566F" w:rsidRDefault="00F752FE" w:rsidP="00B0566F">
      <w:pPr>
        <w:rPr>
          <w:rFonts w:ascii="Arial" w:hAnsi="Arial" w:cs="Arial"/>
          <w:b/>
          <w:color w:val="00B050"/>
          <w:sz w:val="28"/>
          <w:szCs w:val="28"/>
        </w:rPr>
      </w:pPr>
      <w:r>
        <w:rPr>
          <w:noProof/>
          <w:lang w:eastAsia="en-GB"/>
        </w:rPr>
        <w:drawing>
          <wp:inline distT="0" distB="0" distL="0" distR="0" wp14:anchorId="63BF6ADB" wp14:editId="12CA2C7D">
            <wp:extent cx="5274310" cy="2625725"/>
            <wp:effectExtent l="19050" t="19050" r="21590" b="222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625725"/>
                    </a:xfrm>
                    <a:prstGeom prst="rect">
                      <a:avLst/>
                    </a:prstGeom>
                    <a:ln>
                      <a:solidFill>
                        <a:schemeClr val="tx1"/>
                      </a:solidFill>
                    </a:ln>
                  </pic:spPr>
                </pic:pic>
              </a:graphicData>
            </a:graphic>
          </wp:inline>
        </w:drawing>
      </w:r>
    </w:p>
    <w:p w14:paraId="772386A1" w14:textId="28F0D570" w:rsidR="00F752FE" w:rsidRDefault="00F752FE" w:rsidP="00B0566F">
      <w:pPr>
        <w:rPr>
          <w:rFonts w:ascii="Arial" w:hAnsi="Arial" w:cs="Arial"/>
          <w:b/>
          <w:color w:val="00B050"/>
          <w:sz w:val="28"/>
          <w:szCs w:val="28"/>
        </w:rPr>
      </w:pPr>
    </w:p>
    <w:p w14:paraId="3A38E269" w14:textId="3CFD33FE" w:rsidR="00F752FE" w:rsidRDefault="00F752FE" w:rsidP="00B0566F">
      <w:pPr>
        <w:rPr>
          <w:rFonts w:ascii="Arial" w:hAnsi="Arial" w:cs="Arial"/>
          <w:b/>
          <w:color w:val="00B050"/>
          <w:sz w:val="28"/>
          <w:szCs w:val="28"/>
        </w:rPr>
      </w:pPr>
      <w:r>
        <w:rPr>
          <w:noProof/>
          <w:lang w:eastAsia="en-GB"/>
        </w:rPr>
        <w:drawing>
          <wp:inline distT="0" distB="0" distL="0" distR="0" wp14:anchorId="46DF4C7F" wp14:editId="560FF37F">
            <wp:extent cx="5274310" cy="2659380"/>
            <wp:effectExtent l="19050" t="19050" r="21590"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659380"/>
                    </a:xfrm>
                    <a:prstGeom prst="rect">
                      <a:avLst/>
                    </a:prstGeom>
                    <a:ln>
                      <a:solidFill>
                        <a:schemeClr val="tx1"/>
                      </a:solidFill>
                    </a:ln>
                  </pic:spPr>
                </pic:pic>
              </a:graphicData>
            </a:graphic>
          </wp:inline>
        </w:drawing>
      </w:r>
    </w:p>
    <w:p w14:paraId="58C05D7B" w14:textId="2476E7B3" w:rsidR="00F752FE" w:rsidRDefault="00F752FE" w:rsidP="00B0566F">
      <w:pPr>
        <w:rPr>
          <w:rFonts w:ascii="Arial" w:hAnsi="Arial" w:cs="Arial"/>
          <w:b/>
          <w:color w:val="00B050"/>
          <w:sz w:val="28"/>
          <w:szCs w:val="28"/>
        </w:rPr>
      </w:pPr>
    </w:p>
    <w:p w14:paraId="00A37F5E" w14:textId="1B59FB9D" w:rsidR="00F752FE" w:rsidRDefault="00F752FE" w:rsidP="00B0566F">
      <w:pPr>
        <w:rPr>
          <w:rFonts w:ascii="Arial" w:hAnsi="Arial" w:cs="Arial"/>
          <w:b/>
          <w:color w:val="00B050"/>
          <w:sz w:val="28"/>
          <w:szCs w:val="28"/>
        </w:rPr>
      </w:pPr>
    </w:p>
    <w:p w14:paraId="66166DEE" w14:textId="05843C23" w:rsidR="00F752FE" w:rsidRDefault="00F752FE" w:rsidP="00B0566F">
      <w:pPr>
        <w:rPr>
          <w:rFonts w:ascii="Arial" w:hAnsi="Arial" w:cs="Arial"/>
          <w:b/>
          <w:color w:val="00B050"/>
          <w:sz w:val="28"/>
          <w:szCs w:val="28"/>
        </w:rPr>
      </w:pPr>
    </w:p>
    <w:p w14:paraId="3D03BF77" w14:textId="53D50D46" w:rsidR="00F752FE" w:rsidRDefault="00F752FE" w:rsidP="00B0566F">
      <w:pPr>
        <w:rPr>
          <w:rFonts w:ascii="Arial" w:hAnsi="Arial" w:cs="Arial"/>
          <w:b/>
          <w:color w:val="00B050"/>
          <w:sz w:val="28"/>
          <w:szCs w:val="28"/>
        </w:rPr>
      </w:pPr>
    </w:p>
    <w:p w14:paraId="2F6B167D" w14:textId="3A4A8E01" w:rsidR="00F752FE" w:rsidRDefault="00F752FE" w:rsidP="00B0566F">
      <w:pPr>
        <w:rPr>
          <w:rFonts w:ascii="Arial" w:hAnsi="Arial" w:cs="Arial"/>
          <w:b/>
          <w:color w:val="00B050"/>
          <w:sz w:val="28"/>
          <w:szCs w:val="28"/>
        </w:rPr>
      </w:pPr>
    </w:p>
    <w:p w14:paraId="593698F9" w14:textId="1E9775C8" w:rsidR="00F752FE" w:rsidRDefault="00F752FE" w:rsidP="00B0566F">
      <w:pPr>
        <w:rPr>
          <w:rFonts w:ascii="Arial" w:hAnsi="Arial" w:cs="Arial"/>
          <w:b/>
          <w:color w:val="00B050"/>
          <w:sz w:val="28"/>
          <w:szCs w:val="28"/>
        </w:rPr>
      </w:pPr>
    </w:p>
    <w:p w14:paraId="338E2DA8" w14:textId="707A621E" w:rsidR="00F752FE" w:rsidRDefault="00F752FE" w:rsidP="00B0566F">
      <w:pPr>
        <w:rPr>
          <w:rFonts w:ascii="Arial" w:hAnsi="Arial" w:cs="Arial"/>
          <w:b/>
          <w:color w:val="00B050"/>
          <w:sz w:val="28"/>
          <w:szCs w:val="28"/>
        </w:rPr>
      </w:pPr>
    </w:p>
    <w:p w14:paraId="2212FBCE" w14:textId="1E526CB8" w:rsidR="00F752FE" w:rsidRDefault="00BB0543" w:rsidP="00B0566F">
      <w:pPr>
        <w:rPr>
          <w:rFonts w:ascii="Arial" w:hAnsi="Arial" w:cs="Arial"/>
          <w:b/>
          <w:color w:val="00B050"/>
          <w:sz w:val="28"/>
          <w:szCs w:val="28"/>
        </w:rPr>
      </w:pPr>
      <w:r>
        <w:rPr>
          <w:noProof/>
          <w:lang w:eastAsia="en-GB"/>
        </w:rPr>
        <w:drawing>
          <wp:inline distT="0" distB="0" distL="0" distR="0" wp14:anchorId="5B21A17D" wp14:editId="6F602C24">
            <wp:extent cx="5274310" cy="2633345"/>
            <wp:effectExtent l="19050" t="19050" r="21590"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633345"/>
                    </a:xfrm>
                    <a:prstGeom prst="rect">
                      <a:avLst/>
                    </a:prstGeom>
                    <a:ln>
                      <a:solidFill>
                        <a:schemeClr val="tx1"/>
                      </a:solidFill>
                    </a:ln>
                  </pic:spPr>
                </pic:pic>
              </a:graphicData>
            </a:graphic>
          </wp:inline>
        </w:drawing>
      </w:r>
    </w:p>
    <w:p w14:paraId="6BB5B700" w14:textId="77777777" w:rsidR="000A4D95" w:rsidRPr="00BB0543" w:rsidRDefault="000A4D95" w:rsidP="004912D3">
      <w:pPr>
        <w:jc w:val="center"/>
        <w:rPr>
          <w:rFonts w:ascii="Arial" w:hAnsi="Arial" w:cs="Arial"/>
          <w:b/>
          <w:color w:val="00B050"/>
          <w:sz w:val="10"/>
          <w:szCs w:val="28"/>
        </w:rPr>
      </w:pPr>
    </w:p>
    <w:p w14:paraId="292F41BF" w14:textId="2CE2742C" w:rsidR="00B0566F" w:rsidRDefault="00BB0543" w:rsidP="00BB0543">
      <w:pPr>
        <w:rPr>
          <w:rFonts w:ascii="Arial" w:hAnsi="Arial" w:cs="Arial"/>
          <w:b/>
          <w:color w:val="00B050"/>
          <w:sz w:val="28"/>
          <w:szCs w:val="28"/>
        </w:rPr>
      </w:pPr>
      <w:r>
        <w:rPr>
          <w:noProof/>
          <w:lang w:eastAsia="en-GB"/>
        </w:rPr>
        <w:drawing>
          <wp:inline distT="0" distB="0" distL="0" distR="0" wp14:anchorId="068F92AE" wp14:editId="05279FD7">
            <wp:extent cx="5274310" cy="2655570"/>
            <wp:effectExtent l="19050" t="19050" r="2159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655570"/>
                    </a:xfrm>
                    <a:prstGeom prst="rect">
                      <a:avLst/>
                    </a:prstGeom>
                    <a:ln>
                      <a:solidFill>
                        <a:schemeClr val="tx1"/>
                      </a:solidFill>
                    </a:ln>
                  </pic:spPr>
                </pic:pic>
              </a:graphicData>
            </a:graphic>
          </wp:inline>
        </w:drawing>
      </w:r>
    </w:p>
    <w:p w14:paraId="569E5E7C" w14:textId="77777777" w:rsidR="00B0566F" w:rsidRPr="00BB0543" w:rsidRDefault="00B0566F" w:rsidP="004912D3">
      <w:pPr>
        <w:jc w:val="center"/>
        <w:rPr>
          <w:rFonts w:ascii="Arial" w:hAnsi="Arial" w:cs="Arial"/>
          <w:b/>
          <w:color w:val="00B050"/>
          <w:sz w:val="12"/>
          <w:szCs w:val="28"/>
        </w:rPr>
      </w:pPr>
    </w:p>
    <w:p w14:paraId="1CB540D0" w14:textId="5C2BA2D1" w:rsidR="00B0566F" w:rsidRPr="00B0566F" w:rsidRDefault="00B0566F" w:rsidP="00B0566F">
      <w:pPr>
        <w:rPr>
          <w:rFonts w:ascii="Arial" w:hAnsi="Arial" w:cs="Arial"/>
          <w:color w:val="000000" w:themeColor="text1"/>
          <w:szCs w:val="28"/>
        </w:rPr>
      </w:pPr>
      <w:r w:rsidRPr="00B0566F">
        <w:rPr>
          <w:rFonts w:ascii="Arial" w:hAnsi="Arial" w:cs="Arial"/>
          <w:color w:val="000000" w:themeColor="text1"/>
          <w:szCs w:val="28"/>
        </w:rPr>
        <w:t xml:space="preserve">How would you have done on the </w:t>
      </w:r>
      <w:r w:rsidRPr="00B0566F">
        <w:rPr>
          <w:rFonts w:ascii="Arial" w:hAnsi="Arial" w:cs="Arial"/>
          <w:b/>
          <w:color w:val="0070C0"/>
          <w:szCs w:val="28"/>
        </w:rPr>
        <w:t>Super 6</w:t>
      </w:r>
      <w:r>
        <w:rPr>
          <w:rFonts w:ascii="Arial" w:hAnsi="Arial" w:cs="Arial"/>
          <w:color w:val="000000" w:themeColor="text1"/>
          <w:szCs w:val="28"/>
        </w:rPr>
        <w:t>?</w:t>
      </w:r>
      <w:r w:rsidRPr="00B0566F">
        <w:rPr>
          <w:rFonts w:ascii="Arial" w:hAnsi="Arial" w:cs="Arial"/>
          <w:color w:val="000000" w:themeColor="text1"/>
          <w:szCs w:val="28"/>
        </w:rPr>
        <w:t xml:space="preserve"> – next weeks out on Monday – have a go, see how good you are.</w:t>
      </w:r>
    </w:p>
    <w:p w14:paraId="172919FF" w14:textId="77777777" w:rsidR="00B0566F" w:rsidRDefault="00B0566F" w:rsidP="004912D3">
      <w:pPr>
        <w:jc w:val="center"/>
        <w:rPr>
          <w:rFonts w:ascii="Arial" w:hAnsi="Arial" w:cs="Arial"/>
          <w:b/>
          <w:color w:val="00B050"/>
          <w:sz w:val="28"/>
          <w:szCs w:val="28"/>
        </w:rPr>
      </w:pPr>
    </w:p>
    <w:p w14:paraId="4159BBD6" w14:textId="4AE6900B" w:rsidR="002268E1" w:rsidRDefault="002268E1" w:rsidP="004912D3">
      <w:pPr>
        <w:jc w:val="center"/>
        <w:rPr>
          <w:rFonts w:ascii="Arial" w:hAnsi="Arial" w:cs="Arial"/>
          <w:b/>
          <w:color w:val="00B050"/>
          <w:sz w:val="28"/>
          <w:szCs w:val="28"/>
        </w:rPr>
      </w:pPr>
      <w:r w:rsidRPr="006459D3">
        <w:rPr>
          <w:rFonts w:ascii="Arial" w:hAnsi="Arial" w:cs="Arial"/>
          <w:b/>
          <w:color w:val="00B050"/>
          <w:sz w:val="28"/>
          <w:szCs w:val="28"/>
        </w:rPr>
        <w:t>First Open of the year is the Singles Open</w:t>
      </w:r>
      <w:r w:rsidR="00462F2C" w:rsidRPr="006459D3">
        <w:rPr>
          <w:rFonts w:ascii="Arial" w:hAnsi="Arial" w:cs="Arial"/>
          <w:b/>
          <w:color w:val="00B050"/>
          <w:sz w:val="28"/>
          <w:szCs w:val="28"/>
        </w:rPr>
        <w:t xml:space="preserve"> on Saturday 7</w:t>
      </w:r>
      <w:r w:rsidR="00462F2C" w:rsidRPr="006459D3">
        <w:rPr>
          <w:rFonts w:ascii="Arial" w:hAnsi="Arial" w:cs="Arial"/>
          <w:b/>
          <w:color w:val="00B050"/>
          <w:sz w:val="28"/>
          <w:szCs w:val="28"/>
          <w:vertAlign w:val="superscript"/>
        </w:rPr>
        <w:t>th</w:t>
      </w:r>
      <w:r w:rsidR="00462F2C" w:rsidRPr="006459D3">
        <w:rPr>
          <w:rFonts w:ascii="Arial" w:hAnsi="Arial" w:cs="Arial"/>
          <w:b/>
          <w:color w:val="00B050"/>
          <w:sz w:val="28"/>
          <w:szCs w:val="28"/>
        </w:rPr>
        <w:t xml:space="preserve"> April</w:t>
      </w:r>
      <w:r w:rsidR="00F752FE">
        <w:rPr>
          <w:rFonts w:ascii="Arial" w:hAnsi="Arial" w:cs="Arial"/>
          <w:b/>
          <w:color w:val="00B050"/>
          <w:sz w:val="28"/>
          <w:szCs w:val="28"/>
        </w:rPr>
        <w:t xml:space="preserve"> 2018</w:t>
      </w:r>
    </w:p>
    <w:p w14:paraId="0D81BD23" w14:textId="700CDE18" w:rsidR="006459D3" w:rsidRPr="006459D3" w:rsidRDefault="006459D3" w:rsidP="004912D3">
      <w:pPr>
        <w:jc w:val="center"/>
        <w:rPr>
          <w:rFonts w:ascii="Arial" w:hAnsi="Arial" w:cs="Arial"/>
          <w:b/>
          <w:color w:val="00B050"/>
          <w:sz w:val="28"/>
          <w:szCs w:val="28"/>
        </w:rPr>
      </w:pPr>
    </w:p>
    <w:p w14:paraId="728C0143" w14:textId="38A58879" w:rsidR="003F107B" w:rsidRPr="00CC3156" w:rsidRDefault="00B112F7" w:rsidP="00BE3884">
      <w:pPr>
        <w:rPr>
          <w:rFonts w:ascii="Arial" w:hAnsi="Arial" w:cs="Arial"/>
          <w:b/>
          <w:i/>
          <w:color w:val="000000" w:themeColor="text1"/>
          <w:sz w:val="28"/>
          <w:szCs w:val="28"/>
          <w:u w:val="single"/>
          <w:lang w:eastAsia="en-GB"/>
        </w:rPr>
      </w:pPr>
      <w:r w:rsidRPr="00CC3156">
        <w:rPr>
          <w:rFonts w:ascii="Arial" w:hAnsi="Arial" w:cs="Arial"/>
          <w:color w:val="000000" w:themeColor="text1"/>
          <w:sz w:val="28"/>
          <w:szCs w:val="28"/>
          <w:lang w:eastAsia="en-GB"/>
        </w:rPr>
        <w:t>Best of Luck to everyone</w:t>
      </w:r>
    </w:p>
    <w:p w14:paraId="669DF429" w14:textId="77777777" w:rsidR="003F107B" w:rsidRDefault="003F107B" w:rsidP="00BE3884">
      <w:pPr>
        <w:rPr>
          <w:rFonts w:ascii="Arial" w:hAnsi="Arial" w:cs="Arial"/>
          <w:b/>
          <w:i/>
          <w:color w:val="0000FF"/>
          <w:sz w:val="28"/>
          <w:szCs w:val="28"/>
          <w:u w:val="single"/>
          <w:lang w:eastAsia="en-GB"/>
        </w:rPr>
      </w:pPr>
    </w:p>
    <w:p w14:paraId="4C578FDF" w14:textId="00195351" w:rsidR="00DE52A5" w:rsidRPr="000A4D95" w:rsidRDefault="00DE52A5" w:rsidP="00BE3884">
      <w:pPr>
        <w:rPr>
          <w:rFonts w:ascii="Arial" w:hAnsi="Arial" w:cs="Arial"/>
          <w:b/>
          <w:i/>
          <w:color w:val="0070C0"/>
          <w:sz w:val="28"/>
          <w:szCs w:val="28"/>
          <w:u w:val="single"/>
          <w:lang w:eastAsia="en-GB"/>
        </w:rPr>
      </w:pPr>
      <w:r w:rsidRPr="000A4D95">
        <w:rPr>
          <w:rFonts w:ascii="Arial" w:hAnsi="Arial" w:cs="Arial"/>
          <w:b/>
          <w:i/>
          <w:color w:val="0070C0"/>
          <w:sz w:val="28"/>
          <w:szCs w:val="28"/>
          <w:u w:val="single"/>
          <w:lang w:eastAsia="en-GB"/>
        </w:rPr>
        <w:t xml:space="preserve">NEXT WEEK </w:t>
      </w:r>
    </w:p>
    <w:p w14:paraId="051355AB" w14:textId="77777777" w:rsidR="00D43136" w:rsidRPr="000A4D95" w:rsidRDefault="00D43136" w:rsidP="00D43136">
      <w:pPr>
        <w:rPr>
          <w:rFonts w:ascii="Arial" w:hAnsi="Arial" w:cs="Arial"/>
          <w:b/>
          <w:color w:val="0070C0"/>
          <w:sz w:val="28"/>
          <w:szCs w:val="28"/>
          <w:lang w:eastAsia="en-GB"/>
        </w:rPr>
      </w:pPr>
    </w:p>
    <w:p w14:paraId="28C23291" w14:textId="54E3A518" w:rsidR="00DE52A5" w:rsidRPr="000A4D95" w:rsidRDefault="00F752FE" w:rsidP="00D43136">
      <w:pPr>
        <w:rPr>
          <w:rFonts w:ascii="Arial" w:hAnsi="Arial" w:cs="Arial"/>
          <w:b/>
          <w:color w:val="0070C0"/>
          <w:sz w:val="28"/>
          <w:szCs w:val="28"/>
          <w:lang w:eastAsia="en-GB"/>
        </w:rPr>
      </w:pPr>
      <w:r>
        <w:rPr>
          <w:rFonts w:ascii="Arial" w:hAnsi="Arial" w:cs="Arial"/>
          <w:b/>
          <w:color w:val="0070C0"/>
          <w:sz w:val="28"/>
          <w:szCs w:val="28"/>
          <w:lang w:eastAsia="en-GB"/>
        </w:rPr>
        <w:t>11</w:t>
      </w:r>
      <w:r w:rsidR="00B112F7" w:rsidRPr="000A4D95">
        <w:rPr>
          <w:rFonts w:ascii="Arial" w:hAnsi="Arial" w:cs="Arial"/>
          <w:b/>
          <w:color w:val="0070C0"/>
          <w:sz w:val="28"/>
          <w:szCs w:val="28"/>
          <w:vertAlign w:val="superscript"/>
          <w:lang w:eastAsia="en-GB"/>
        </w:rPr>
        <w:t>th</w:t>
      </w:r>
      <w:r w:rsidR="00B112F7" w:rsidRPr="000A4D95">
        <w:rPr>
          <w:rFonts w:ascii="Arial" w:hAnsi="Arial" w:cs="Arial"/>
          <w:b/>
          <w:color w:val="0070C0"/>
          <w:sz w:val="28"/>
          <w:szCs w:val="28"/>
          <w:lang w:eastAsia="en-GB"/>
        </w:rPr>
        <w:t xml:space="preserve"> April - </w:t>
      </w:r>
      <w:r>
        <w:rPr>
          <w:rFonts w:ascii="Arial" w:hAnsi="Arial" w:cs="Arial"/>
          <w:b/>
          <w:color w:val="0070C0"/>
          <w:sz w:val="28"/>
          <w:szCs w:val="28"/>
          <w:lang w:eastAsia="en-GB"/>
        </w:rPr>
        <w:t>Doubles</w:t>
      </w:r>
      <w:r w:rsidR="00D43136" w:rsidRPr="000A4D95">
        <w:rPr>
          <w:rFonts w:ascii="Arial" w:hAnsi="Arial" w:cs="Arial"/>
          <w:b/>
          <w:color w:val="0070C0"/>
          <w:sz w:val="28"/>
          <w:szCs w:val="28"/>
          <w:lang w:eastAsia="en-GB"/>
        </w:rPr>
        <w:t xml:space="preserve"> League</w:t>
      </w:r>
      <w:r>
        <w:rPr>
          <w:rFonts w:ascii="Arial" w:hAnsi="Arial" w:cs="Arial"/>
          <w:b/>
          <w:color w:val="0070C0"/>
          <w:sz w:val="28"/>
          <w:szCs w:val="28"/>
          <w:lang w:eastAsia="en-GB"/>
        </w:rPr>
        <w:t xml:space="preserve"> – Week 1</w:t>
      </w:r>
    </w:p>
    <w:p w14:paraId="3D1AAF15" w14:textId="3C417757" w:rsidR="00DE52A5" w:rsidRPr="000A4D95" w:rsidRDefault="00BB0543" w:rsidP="00DE52A5">
      <w:pPr>
        <w:rPr>
          <w:rFonts w:ascii="Arial" w:hAnsi="Arial" w:cs="Arial"/>
          <w:b/>
          <w:color w:val="0070C0"/>
          <w:sz w:val="28"/>
          <w:szCs w:val="28"/>
          <w:lang w:eastAsia="en-GB"/>
        </w:rPr>
      </w:pPr>
      <w:r>
        <w:rPr>
          <w:rFonts w:ascii="Arial" w:hAnsi="Arial" w:cs="Arial"/>
          <w:noProof/>
          <w:sz w:val="21"/>
          <w:szCs w:val="21"/>
        </w:rPr>
        <w:drawing>
          <wp:anchor distT="0" distB="0" distL="114300" distR="114300" simplePos="0" relativeHeight="251658240" behindDoc="0" locked="0" layoutInCell="1" allowOverlap="1" wp14:anchorId="1112101C" wp14:editId="219D9208">
            <wp:simplePos x="0" y="0"/>
            <wp:positionH relativeFrom="margin">
              <wp:align>right</wp:align>
            </wp:positionH>
            <wp:positionV relativeFrom="paragraph">
              <wp:posOffset>8255</wp:posOffset>
            </wp:positionV>
            <wp:extent cx="2076450" cy="1405255"/>
            <wp:effectExtent l="0" t="0" r="0" b="4445"/>
            <wp:wrapNone/>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76450" cy="1405255"/>
                    </a:xfrm>
                    <a:prstGeom prst="rect">
                      <a:avLst/>
                    </a:prstGeom>
                    <a:noFill/>
                    <a:ln>
                      <a:noFill/>
                    </a:ln>
                  </pic:spPr>
                </pic:pic>
              </a:graphicData>
            </a:graphic>
            <wp14:sizeRelH relativeFrom="margin">
              <wp14:pctWidth>0</wp14:pctWidth>
            </wp14:sizeRelH>
          </wp:anchor>
        </w:drawing>
      </w:r>
    </w:p>
    <w:p w14:paraId="43BB7A44" w14:textId="53A4039A"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WEBSITE</w:t>
      </w:r>
      <w:r w:rsidRPr="000A4D95">
        <w:rPr>
          <w:rFonts w:ascii="Arial" w:hAnsi="Arial" w:cs="Arial"/>
          <w:b/>
          <w:color w:val="0070C0"/>
          <w:szCs w:val="28"/>
          <w:lang w:eastAsia="en-GB"/>
        </w:rPr>
        <w:tab/>
      </w:r>
      <w:hyperlink r:id="rId16" w:history="1">
        <w:r w:rsidRPr="000A4D95">
          <w:rPr>
            <w:rStyle w:val="Hyperlink"/>
            <w:rFonts w:ascii="Arial" w:hAnsi="Arial" w:cs="Arial"/>
            <w:b/>
            <w:color w:val="0070C0"/>
            <w:szCs w:val="28"/>
            <w:lang w:eastAsia="en-GB"/>
          </w:rPr>
          <w:t>www.liberationpetanque.co.uk</w:t>
        </w:r>
      </w:hyperlink>
    </w:p>
    <w:p w14:paraId="0A4E610B" w14:textId="562B084F"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EMAIL</w:t>
      </w:r>
      <w:r w:rsidRPr="000A4D95">
        <w:rPr>
          <w:rFonts w:ascii="Arial" w:hAnsi="Arial" w:cs="Arial"/>
          <w:b/>
          <w:color w:val="0070C0"/>
          <w:szCs w:val="28"/>
          <w:lang w:eastAsia="en-GB"/>
        </w:rPr>
        <w:tab/>
      </w:r>
      <w:hyperlink r:id="rId17" w:history="1">
        <w:r w:rsidRPr="000A4D95">
          <w:rPr>
            <w:rStyle w:val="Hyperlink"/>
            <w:rFonts w:ascii="Arial" w:hAnsi="Arial" w:cs="Arial"/>
            <w:b/>
            <w:color w:val="0070C0"/>
            <w:szCs w:val="28"/>
            <w:lang w:eastAsia="en-GB"/>
          </w:rPr>
          <w:t>liberationpc@gmail.com</w:t>
        </w:r>
      </w:hyperlink>
    </w:p>
    <w:p w14:paraId="7BED8A68" w14:textId="77777777" w:rsidR="00DE52A5" w:rsidRPr="000A4D95" w:rsidRDefault="00DE52A5" w:rsidP="00DE52A5">
      <w:pPr>
        <w:rPr>
          <w:rFonts w:ascii="Arial" w:hAnsi="Arial" w:cs="Arial"/>
          <w:b/>
          <w:color w:val="0070C0"/>
          <w:szCs w:val="28"/>
          <w:lang w:eastAsia="en-GB"/>
        </w:rPr>
      </w:pPr>
    </w:p>
    <w:p w14:paraId="62E3A673" w14:textId="01E96B40"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Kind Regards</w:t>
      </w:r>
    </w:p>
    <w:p w14:paraId="55A11FA2" w14:textId="1A8E9953" w:rsidR="00D43136"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Toby Northern</w:t>
      </w:r>
    </w:p>
    <w:p w14:paraId="52756E8E" w14:textId="15C256BB" w:rsidR="00DE52A5"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Chairman</w:t>
      </w:r>
    </w:p>
    <w:p w14:paraId="7E1F232F"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Liberation Petanque Club</w:t>
      </w:r>
    </w:p>
    <w:p w14:paraId="7872096D" w14:textId="296E5303" w:rsidR="00BB12BC" w:rsidRPr="00DE52A5" w:rsidRDefault="00BB12BC" w:rsidP="00BB0543">
      <w:pPr>
        <w:pStyle w:val="Heading1"/>
        <w:spacing w:before="100" w:beforeAutospacing="1" w:after="0" w:line="240" w:lineRule="auto"/>
        <w:ind w:left="4320" w:firstLine="720"/>
        <w:contextualSpacing/>
        <w:jc w:val="center"/>
        <w:rPr>
          <w:rFonts w:ascii="Arial" w:hAnsi="Arial" w:cs="Arial"/>
          <w:color w:val="0000FF"/>
        </w:rPr>
      </w:pPr>
      <w:r w:rsidRPr="000A4D95">
        <w:rPr>
          <w:rFonts w:ascii="Arial" w:hAnsi="Arial" w:cs="Arial"/>
          <w:color w:val="0070C0"/>
          <w:sz w:val="22"/>
          <w:szCs w:val="22"/>
        </w:rPr>
        <w:t>SPONSORED BY</w:t>
      </w:r>
    </w:p>
    <w:sectPr w:rsidR="00BB12BC" w:rsidRPr="00DE52A5" w:rsidSect="00AC0DEB">
      <w:headerReference w:type="default" r:id="rId18"/>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A220B" w14:textId="77777777" w:rsidR="004F594A" w:rsidRDefault="004F594A" w:rsidP="004804DF">
      <w:r>
        <w:separator/>
      </w:r>
    </w:p>
  </w:endnote>
  <w:endnote w:type="continuationSeparator" w:id="0">
    <w:p w14:paraId="719FB437" w14:textId="77777777" w:rsidR="004F594A" w:rsidRDefault="004F594A"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51A16" w14:textId="77777777" w:rsidR="004F594A" w:rsidRDefault="004F594A" w:rsidP="004804DF">
      <w:r>
        <w:separator/>
      </w:r>
    </w:p>
  </w:footnote>
  <w:footnote w:type="continuationSeparator" w:id="0">
    <w:p w14:paraId="428FFD9D" w14:textId="77777777" w:rsidR="004F594A" w:rsidRDefault="004F594A"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3ED7" w14:textId="77777777" w:rsidR="004804DF" w:rsidRDefault="004804DF">
    <w:pPr>
      <w:pStyle w:val="Header"/>
    </w:pPr>
    <w:r>
      <w:t xml:space="preserve">    </w:t>
    </w:r>
  </w:p>
  <w:p w14:paraId="23DDC714"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4663D"/>
    <w:rsid w:val="000832DF"/>
    <w:rsid w:val="000A4D95"/>
    <w:rsid w:val="000B41C9"/>
    <w:rsid w:val="000C626F"/>
    <w:rsid w:val="000D152B"/>
    <w:rsid w:val="000D24E7"/>
    <w:rsid w:val="000D5531"/>
    <w:rsid w:val="00120FB2"/>
    <w:rsid w:val="00165DC9"/>
    <w:rsid w:val="00175E3B"/>
    <w:rsid w:val="001823BA"/>
    <w:rsid w:val="00196BF9"/>
    <w:rsid w:val="001B0A13"/>
    <w:rsid w:val="001C3E27"/>
    <w:rsid w:val="001C7163"/>
    <w:rsid w:val="001F5D18"/>
    <w:rsid w:val="001F6A9A"/>
    <w:rsid w:val="00211A77"/>
    <w:rsid w:val="002268E1"/>
    <w:rsid w:val="00251EDB"/>
    <w:rsid w:val="00265F16"/>
    <w:rsid w:val="00294B54"/>
    <w:rsid w:val="002A18BC"/>
    <w:rsid w:val="003378FD"/>
    <w:rsid w:val="00341934"/>
    <w:rsid w:val="00341E06"/>
    <w:rsid w:val="0035501A"/>
    <w:rsid w:val="00362179"/>
    <w:rsid w:val="00363860"/>
    <w:rsid w:val="00370BF9"/>
    <w:rsid w:val="003767FD"/>
    <w:rsid w:val="00377ED0"/>
    <w:rsid w:val="00380693"/>
    <w:rsid w:val="003C4DBB"/>
    <w:rsid w:val="003F107B"/>
    <w:rsid w:val="00400BE1"/>
    <w:rsid w:val="0043198B"/>
    <w:rsid w:val="00447E87"/>
    <w:rsid w:val="004614C1"/>
    <w:rsid w:val="00462F2C"/>
    <w:rsid w:val="004804DF"/>
    <w:rsid w:val="00482B44"/>
    <w:rsid w:val="004912D3"/>
    <w:rsid w:val="004D5863"/>
    <w:rsid w:val="004E0851"/>
    <w:rsid w:val="004F594A"/>
    <w:rsid w:val="004F7FF3"/>
    <w:rsid w:val="00532EE9"/>
    <w:rsid w:val="00541BE1"/>
    <w:rsid w:val="00541F40"/>
    <w:rsid w:val="00560222"/>
    <w:rsid w:val="0056730C"/>
    <w:rsid w:val="00577103"/>
    <w:rsid w:val="00581B36"/>
    <w:rsid w:val="00597277"/>
    <w:rsid w:val="005B0452"/>
    <w:rsid w:val="005C17FD"/>
    <w:rsid w:val="005F0DC3"/>
    <w:rsid w:val="00604365"/>
    <w:rsid w:val="00604C0B"/>
    <w:rsid w:val="006459D3"/>
    <w:rsid w:val="0065045C"/>
    <w:rsid w:val="00651DA0"/>
    <w:rsid w:val="006B0F68"/>
    <w:rsid w:val="006B5793"/>
    <w:rsid w:val="006B75D9"/>
    <w:rsid w:val="006E78D3"/>
    <w:rsid w:val="006F15CE"/>
    <w:rsid w:val="006F1C36"/>
    <w:rsid w:val="006F3CB3"/>
    <w:rsid w:val="006F5193"/>
    <w:rsid w:val="00766F51"/>
    <w:rsid w:val="007912DE"/>
    <w:rsid w:val="00796732"/>
    <w:rsid w:val="007A3980"/>
    <w:rsid w:val="007B0D01"/>
    <w:rsid w:val="007C7198"/>
    <w:rsid w:val="007C720F"/>
    <w:rsid w:val="007F76CE"/>
    <w:rsid w:val="0080504E"/>
    <w:rsid w:val="0083590F"/>
    <w:rsid w:val="00845B13"/>
    <w:rsid w:val="0085249C"/>
    <w:rsid w:val="0085336C"/>
    <w:rsid w:val="008775C8"/>
    <w:rsid w:val="00877B62"/>
    <w:rsid w:val="0089246F"/>
    <w:rsid w:val="008B1B9D"/>
    <w:rsid w:val="008B3AB6"/>
    <w:rsid w:val="008B62D4"/>
    <w:rsid w:val="008C07F4"/>
    <w:rsid w:val="008C5961"/>
    <w:rsid w:val="00944447"/>
    <w:rsid w:val="009605B4"/>
    <w:rsid w:val="00984BC1"/>
    <w:rsid w:val="00984E57"/>
    <w:rsid w:val="009A4056"/>
    <w:rsid w:val="009B2B77"/>
    <w:rsid w:val="009F2CEC"/>
    <w:rsid w:val="00A148D4"/>
    <w:rsid w:val="00A22D72"/>
    <w:rsid w:val="00A77E0E"/>
    <w:rsid w:val="00AC0DEB"/>
    <w:rsid w:val="00AE56CD"/>
    <w:rsid w:val="00AF523D"/>
    <w:rsid w:val="00B0566F"/>
    <w:rsid w:val="00B112F7"/>
    <w:rsid w:val="00B236F7"/>
    <w:rsid w:val="00B41F13"/>
    <w:rsid w:val="00B63D0A"/>
    <w:rsid w:val="00B67E2D"/>
    <w:rsid w:val="00B707C7"/>
    <w:rsid w:val="00B900F4"/>
    <w:rsid w:val="00BA0918"/>
    <w:rsid w:val="00BA7450"/>
    <w:rsid w:val="00BB0543"/>
    <w:rsid w:val="00BB12BC"/>
    <w:rsid w:val="00BD3C3F"/>
    <w:rsid w:val="00BE3884"/>
    <w:rsid w:val="00BE45FB"/>
    <w:rsid w:val="00BF322B"/>
    <w:rsid w:val="00C006ED"/>
    <w:rsid w:val="00C13512"/>
    <w:rsid w:val="00C52743"/>
    <w:rsid w:val="00C709BA"/>
    <w:rsid w:val="00C8583A"/>
    <w:rsid w:val="00C85C0B"/>
    <w:rsid w:val="00CA55EF"/>
    <w:rsid w:val="00CC3156"/>
    <w:rsid w:val="00CE0C93"/>
    <w:rsid w:val="00CE5E6C"/>
    <w:rsid w:val="00CF446A"/>
    <w:rsid w:val="00D1470F"/>
    <w:rsid w:val="00D30B92"/>
    <w:rsid w:val="00D4181E"/>
    <w:rsid w:val="00D43136"/>
    <w:rsid w:val="00D567BE"/>
    <w:rsid w:val="00D75AB6"/>
    <w:rsid w:val="00D85461"/>
    <w:rsid w:val="00D93664"/>
    <w:rsid w:val="00DB378F"/>
    <w:rsid w:val="00DB45C9"/>
    <w:rsid w:val="00DB636F"/>
    <w:rsid w:val="00DB74FB"/>
    <w:rsid w:val="00DC5A34"/>
    <w:rsid w:val="00DE062A"/>
    <w:rsid w:val="00DE52A5"/>
    <w:rsid w:val="00DE6811"/>
    <w:rsid w:val="00DF7BBA"/>
    <w:rsid w:val="00E120FA"/>
    <w:rsid w:val="00E37A54"/>
    <w:rsid w:val="00E4532D"/>
    <w:rsid w:val="00EC6803"/>
    <w:rsid w:val="00F170DA"/>
    <w:rsid w:val="00F33701"/>
    <w:rsid w:val="00F63AC8"/>
    <w:rsid w:val="00F6692C"/>
    <w:rsid w:val="00F752FE"/>
    <w:rsid w:val="00F9241E"/>
    <w:rsid w:val="00F94238"/>
    <w:rsid w:val="00FA6557"/>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0E45F"/>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 w:type="character" w:customStyle="1" w:styleId="UnresolvedMention1">
    <w:name w:val="Unresolved Mention1"/>
    <w:basedOn w:val="DefaultParagraphFont"/>
    <w:uiPriority w:val="99"/>
    <w:semiHidden/>
    <w:unhideWhenUsed/>
    <w:rsid w:val="003F107B"/>
    <w:rPr>
      <w:color w:val="808080"/>
      <w:shd w:val="clear" w:color="auto" w:fill="E6E6E6"/>
    </w:rPr>
  </w:style>
  <w:style w:type="character" w:styleId="FollowedHyperlink">
    <w:name w:val="FollowedHyperlink"/>
    <w:basedOn w:val="DefaultParagraphFont"/>
    <w:uiPriority w:val="99"/>
    <w:semiHidden/>
    <w:unhideWhenUsed/>
    <w:rsid w:val="003F1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liberationpc@gmail.com" TargetMode="External"/><Relationship Id="rId2" Type="http://schemas.openxmlformats.org/officeDocument/2006/relationships/styles" Target="styles.xml"/><Relationship Id="rId16" Type="http://schemas.openxmlformats.org/officeDocument/2006/relationships/hyperlink" Target="http://www.liberationpetanque.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http://nebula.wsimg.com/135a1bd6338e1b589a50cdec98bd84d1?AccessKeyId=C6E923731F1A482DD910&amp;disposition=0&amp;alloworigin=1"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2772</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3</cp:revision>
  <dcterms:created xsi:type="dcterms:W3CDTF">2018-04-10T11:33:00Z</dcterms:created>
  <dcterms:modified xsi:type="dcterms:W3CDTF">2018-04-10T11:33:00Z</dcterms:modified>
</cp:coreProperties>
</file>