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131" w:rsidRDefault="00523131">
      <w:pPr>
        <w:pStyle w:val="normal0"/>
      </w:pPr>
      <w:r>
        <w:rPr>
          <w:b/>
          <w:color w:val="FF0000"/>
          <w:sz w:val="72"/>
          <w:szCs w:val="72"/>
        </w:rPr>
        <w:t>https://goo.gl/MHRB1L</w:t>
      </w:r>
    </w:p>
    <w:p w:rsidR="00523131" w:rsidRDefault="00523131">
      <w:pPr>
        <w:pStyle w:val="normal0"/>
      </w:pPr>
      <w:r>
        <w:rPr>
          <w:color w:val="FF0000"/>
        </w:rPr>
        <w:t>2006 DBQ to Periodization (Turning Point) LEQ</w:t>
      </w:r>
    </w:p>
    <w:p w:rsidR="00523131" w:rsidRDefault="00523131">
      <w:pPr>
        <w:pStyle w:val="normal0"/>
      </w:pPr>
      <w:r>
        <w:rPr>
          <w:color w:val="FF0000"/>
        </w:rPr>
        <w:t>Evaluate the extent to which the establishment of global silver trade that began in the 16</w:t>
      </w:r>
      <w:r w:rsidRPr="004D2FB7">
        <w:rPr>
          <w:color w:val="FF0000"/>
          <w:vertAlign w:val="superscript"/>
        </w:rPr>
        <w:t>th</w:t>
      </w:r>
      <w:r>
        <w:rPr>
          <w:color w:val="FF0000"/>
        </w:rPr>
        <w:t xml:space="preserve"> century can be considered a turning point in poltical and cultural history.  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2015 DBQ to Periodization (Turning Point) LEQ</w:t>
      </w:r>
    </w:p>
    <w:p w:rsidR="00523131" w:rsidRDefault="00523131">
      <w:pPr>
        <w:pStyle w:val="normal0"/>
      </w:pPr>
      <w:r>
        <w:rPr>
          <w:color w:val="FF0000"/>
        </w:rPr>
        <w:t>In what ways can the global influenza pandemic of the early 20</w:t>
      </w:r>
      <w:r w:rsidRPr="004D2FB7">
        <w:rPr>
          <w:color w:val="FF0000"/>
          <w:vertAlign w:val="superscript"/>
        </w:rPr>
        <w:t>th</w:t>
      </w:r>
      <w:r>
        <w:rPr>
          <w:color w:val="FF0000"/>
        </w:rPr>
        <w:t xml:space="preserve"> century be considered a demographic and political turning point in World History? 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2015 DBQ to Causation LEQ</w:t>
      </w:r>
    </w:p>
    <w:p w:rsidR="00523131" w:rsidRDefault="00523131">
      <w:pPr>
        <w:pStyle w:val="normal0"/>
      </w:pPr>
      <w:r>
        <w:rPr>
          <w:color w:val="FF0000"/>
        </w:rPr>
        <w:t>Evaluate the political and demographic effects of the global influenza pandemic of the early 20</w:t>
      </w:r>
      <w:r w:rsidRPr="004D2FB7">
        <w:rPr>
          <w:color w:val="FF0000"/>
          <w:vertAlign w:val="superscript"/>
        </w:rPr>
        <w:t>th</w:t>
      </w:r>
      <w:r>
        <w:rPr>
          <w:color w:val="FF0000"/>
        </w:rPr>
        <w:t xml:space="preserve"> century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Periodization (Turning Point) LEQ</w:t>
      </w:r>
    </w:p>
    <w:p w:rsidR="00523131" w:rsidRDefault="00523131">
      <w:pPr>
        <w:pStyle w:val="normal0"/>
      </w:pPr>
      <w:r>
        <w:rPr>
          <w:color w:val="FF0000"/>
        </w:rPr>
        <w:t xml:space="preserve">Evaluate the extent to which the Industrial Revolution marked a turning point in environmental and political history. 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2008 CCOT to Causation LEQ</w:t>
      </w:r>
    </w:p>
    <w:p w:rsidR="00523131" w:rsidRDefault="00523131">
      <w:pPr>
        <w:pStyle w:val="normal0"/>
      </w:pPr>
      <w:r>
        <w:rPr>
          <w:color w:val="FF0000"/>
        </w:rPr>
        <w:t xml:space="preserve">Evaluate the economic and cultural causes OR effects of the </w:t>
      </w:r>
      <w:smartTag w:uri="urn:schemas-microsoft-com:office:smarttags" w:element="place">
        <w:r>
          <w:rPr>
            <w:color w:val="FF0000"/>
          </w:rPr>
          <w:t>Indian Ocean</w:t>
        </w:r>
      </w:smartTag>
      <w:r>
        <w:rPr>
          <w:color w:val="FF0000"/>
        </w:rPr>
        <w:t xml:space="preserve"> trade network 650 to 1750.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2005 Comparison to Comparison LEQ</w:t>
      </w:r>
    </w:p>
    <w:p w:rsidR="00523131" w:rsidRDefault="00523131">
      <w:pPr>
        <w:pStyle w:val="normal0"/>
      </w:pPr>
      <w:r>
        <w:rPr>
          <w:color w:val="FF0000"/>
        </w:rPr>
        <w:t xml:space="preserve">Evaluate similarities and differences in the political and economic legacies of the Mongols in </w:t>
      </w:r>
      <w:smartTag w:uri="urn:schemas-microsoft-com:office:smarttags" w:element="place">
        <w:r>
          <w:rPr>
            <w:color w:val="FF0000"/>
          </w:rPr>
          <w:t>China</w:t>
        </w:r>
      </w:smartTag>
      <w:r>
        <w:rPr>
          <w:color w:val="FF0000"/>
        </w:rPr>
        <w:t xml:space="preserve"> to the political and economic legacies of the Mongols in </w:t>
      </w:r>
      <w:smartTag w:uri="urn:schemas-microsoft-com:office:smarttags" w:element="place">
        <w:r>
          <w:rPr>
            <w:color w:val="FF0000"/>
          </w:rPr>
          <w:t>Russia</w:t>
        </w:r>
      </w:smartTag>
      <w:r>
        <w:rPr>
          <w:color w:val="FF0000"/>
        </w:rPr>
        <w:t>.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2002 DBQ to Comp LEQ</w:t>
      </w:r>
    </w:p>
    <w:p w:rsidR="00523131" w:rsidRDefault="00523131">
      <w:pPr>
        <w:pStyle w:val="normal0"/>
      </w:pPr>
      <w:r>
        <w:rPr>
          <w:color w:val="FF0000"/>
        </w:rPr>
        <w:t>Evaluate similarities and differences in Christian and Islamic attitudes towards trade from their origins to 1500.</w:t>
      </w:r>
    </w:p>
    <w:p w:rsidR="00523131" w:rsidRDefault="00523131">
      <w:pPr>
        <w:pStyle w:val="normal0"/>
      </w:pPr>
      <w:r>
        <w:rPr>
          <w:color w:val="FF0000"/>
        </w:rPr>
        <w:t xml:space="preserve"> </w:t>
      </w: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2004 Comparative to Periodization (Turning Point) LEQ</w:t>
      </w: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 xml:space="preserve">Evaluate the extent to which the Second World War marked a turning point for politics in </w:t>
      </w:r>
      <w:smartTag w:uri="urn:schemas-microsoft-com:office:smarttags" w:element="place">
        <w:r>
          <w:rPr>
            <w:color w:val="FF0000"/>
          </w:rPr>
          <w:t>Asia</w:t>
        </w:r>
      </w:smartTag>
      <w:r>
        <w:rPr>
          <w:color w:val="FF0000"/>
        </w:rPr>
        <w:t>.</w:t>
      </w:r>
    </w:p>
    <w:p w:rsidR="00523131" w:rsidRDefault="00523131">
      <w:pPr>
        <w:pStyle w:val="normal0"/>
      </w:pPr>
      <w:r>
        <w:rPr>
          <w:color w:val="FF0000"/>
        </w:rPr>
        <w:t xml:space="preserve">(alt: In Africa) 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2008 CCOT- to Periodization (Define the Age) LEQ</w:t>
      </w: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 xml:space="preserve">The era c. 1450-c. 1750 is known as an age of great changes because of increased cultural interactions.  To what extent is this characterization accurate in Latin America/ Caribbean and </w:t>
      </w:r>
      <w:smartTag w:uri="urn:schemas-microsoft-com:office:smarttags" w:element="place">
        <w:r>
          <w:rPr>
            <w:color w:val="FF0000"/>
          </w:rPr>
          <w:t>North America</w:t>
        </w:r>
      </w:smartTag>
      <w:r>
        <w:rPr>
          <w:color w:val="FF0000"/>
        </w:rPr>
        <w:t xml:space="preserve">? </w:t>
      </w:r>
    </w:p>
    <w:p w:rsidR="00523131" w:rsidRDefault="00523131">
      <w:pPr>
        <w:pStyle w:val="normal0"/>
      </w:pPr>
      <w:r>
        <w:rPr>
          <w:color w:val="FF0000"/>
        </w:rPr>
        <w:t xml:space="preserve">(alt: East and </w:t>
      </w:r>
      <w:smartTag w:uri="urn:schemas-microsoft-com:office:smarttags" w:element="place">
        <w:r>
          <w:rPr>
            <w:color w:val="FF0000"/>
          </w:rPr>
          <w:t>Southeast Asia</w:t>
        </w:r>
      </w:smartTag>
      <w:r>
        <w:rPr>
          <w:color w:val="FF0000"/>
        </w:rPr>
        <w:t>)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</w:p>
    <w:p w:rsidR="00523131" w:rsidRDefault="00523131">
      <w:pPr>
        <w:pStyle w:val="normal0"/>
        <w:rPr>
          <w:color w:val="FF0000"/>
        </w:rPr>
      </w:pPr>
    </w:p>
    <w:p w:rsidR="00523131" w:rsidRDefault="00523131" w:rsidP="00471C11">
      <w:pPr>
        <w:pStyle w:val="normal0"/>
      </w:pPr>
      <w:r>
        <w:rPr>
          <w:color w:val="FF0000"/>
        </w:rPr>
        <w:t xml:space="preserve">Causation LEQ: </w:t>
      </w:r>
    </w:p>
    <w:p w:rsidR="00523131" w:rsidRDefault="00523131" w:rsidP="00471C11">
      <w:pPr>
        <w:pStyle w:val="normal0"/>
        <w:rPr>
          <w:color w:val="FF0000"/>
        </w:rPr>
      </w:pPr>
      <w:r>
        <w:t xml:space="preserve">Evaluate </w:t>
      </w:r>
      <w:r>
        <w:rPr>
          <w:color w:val="FF0000"/>
        </w:rPr>
        <w:t>causes of the Neolithic Revolution in the era c. 8000 B.C.E.—c. 600 BCE.</w:t>
      </w:r>
    </w:p>
    <w:p w:rsidR="00523131" w:rsidRDefault="00523131" w:rsidP="00471C11">
      <w:pPr>
        <w:pStyle w:val="normal0"/>
        <w:rPr>
          <w:color w:val="FF0000"/>
        </w:rPr>
      </w:pPr>
    </w:p>
    <w:p w:rsidR="00523131" w:rsidRDefault="00523131" w:rsidP="00471C11">
      <w:pPr>
        <w:pStyle w:val="normal0"/>
        <w:rPr>
          <w:color w:val="FF0000"/>
        </w:rPr>
      </w:pPr>
      <w:r>
        <w:rPr>
          <w:color w:val="FF0000"/>
        </w:rPr>
        <w:t>Causation LEQ</w:t>
      </w:r>
    </w:p>
    <w:p w:rsidR="00523131" w:rsidRDefault="00523131" w:rsidP="00471C11">
      <w:pPr>
        <w:pStyle w:val="normal0"/>
        <w:rPr>
          <w:color w:val="FF0000"/>
        </w:rPr>
      </w:pPr>
      <w:r>
        <w:rPr>
          <w:color w:val="FF0000"/>
        </w:rPr>
        <w:t xml:space="preserve">Evaluate the extent to which the Neolithic Revolution caused environmental consequences in the period circa 8000 B.C.E. to 600 B.C.E. </w:t>
      </w:r>
    </w:p>
    <w:p w:rsidR="00523131" w:rsidRDefault="00523131">
      <w:pPr>
        <w:pStyle w:val="normal0"/>
      </w:pPr>
    </w:p>
    <w:p w:rsidR="00523131" w:rsidRDefault="00523131" w:rsidP="00471C11">
      <w:pPr>
        <w:pStyle w:val="normal0"/>
      </w:pPr>
      <w:r>
        <w:rPr>
          <w:color w:val="FF0000"/>
        </w:rPr>
        <w:t>Turning point LEQ</w:t>
      </w:r>
    </w:p>
    <w:p w:rsidR="00523131" w:rsidRDefault="00523131" w:rsidP="00471C11">
      <w:pPr>
        <w:pStyle w:val="normal0"/>
        <w:rPr>
          <w:color w:val="FF0000"/>
        </w:rPr>
      </w:pPr>
      <w:r>
        <w:rPr>
          <w:color w:val="FF0000"/>
        </w:rPr>
        <w:t xml:space="preserve">Evaluate the extent to which the development of administrative institutions in the Han Dynasty in the era c. 200 BCE—c. 200CE was a turning point in Chinese history. </w:t>
      </w:r>
    </w:p>
    <w:p w:rsidR="00523131" w:rsidRDefault="00523131" w:rsidP="00471C11">
      <w:pPr>
        <w:pStyle w:val="normal0"/>
        <w:rPr>
          <w:color w:val="FF0000"/>
        </w:rPr>
      </w:pPr>
      <w:r>
        <w:rPr>
          <w:color w:val="FF0000"/>
        </w:rPr>
        <w:t xml:space="preserve">(alt: </w:t>
      </w:r>
      <w:smartTag w:uri="urn:schemas-microsoft-com:office:smarttags" w:element="place">
        <w:r>
          <w:rPr>
            <w:color w:val="FF0000"/>
          </w:rPr>
          <w:t>Roman Empire</w:t>
        </w:r>
      </w:smartTag>
      <w:r>
        <w:rPr>
          <w:color w:val="FF0000"/>
        </w:rPr>
        <w:t xml:space="preserve"> in Mediterranean history, c. 30 BCE—500 CE) </w:t>
      </w:r>
    </w:p>
    <w:p w:rsidR="00523131" w:rsidRPr="00471C11" w:rsidRDefault="00523131" w:rsidP="00471C11">
      <w:pPr>
        <w:pStyle w:val="normal0"/>
      </w:pP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t>2012 CCOT to TP LEQ</w:t>
      </w:r>
    </w:p>
    <w:p w:rsidR="00523131" w:rsidRDefault="00523131">
      <w:pPr>
        <w:pStyle w:val="normal0"/>
      </w:pPr>
      <w:r>
        <w:t>Evaluate the extent to which European voyages of the 15th century can be considered a turning point in economic and environmental history.</w:t>
      </w:r>
    </w:p>
    <w:p w:rsidR="00523131" w:rsidRDefault="00523131">
      <w:pPr>
        <w:pStyle w:val="normal0"/>
      </w:pPr>
    </w:p>
    <w:p w:rsidR="00523131" w:rsidRDefault="00523131" w:rsidP="004567AF">
      <w:pPr>
        <w:pStyle w:val="normal0"/>
      </w:pPr>
      <w:r>
        <w:t>2004 comp to Causation LEQ</w:t>
      </w:r>
    </w:p>
    <w:p w:rsidR="00523131" w:rsidRDefault="00523131" w:rsidP="004567AF">
      <w:pPr>
        <w:pStyle w:val="normal0"/>
      </w:pPr>
      <w:r>
        <w:t xml:space="preserve">Analyze the political and social effects of World War I in </w:t>
      </w:r>
      <w:smartTag w:uri="urn:schemas-microsoft-com:office:smarttags" w:element="place">
        <w:r>
          <w:t>South Asia</w:t>
        </w:r>
      </w:smartTag>
      <w:r>
        <w:t>.</w:t>
      </w:r>
    </w:p>
    <w:p w:rsidR="00523131" w:rsidRDefault="00523131" w:rsidP="004567AF">
      <w:pPr>
        <w:pStyle w:val="normal0"/>
      </w:pPr>
      <w:r>
        <w:t xml:space="preserve">(alt: </w:t>
      </w:r>
      <w:smartTag w:uri="urn:schemas-microsoft-com:office:smarttags" w:element="place">
        <w:r>
          <w:t>Africa</w:t>
        </w:r>
      </w:smartTag>
      <w:r>
        <w:t xml:space="preserve">) </w:t>
      </w:r>
    </w:p>
    <w:p w:rsidR="00523131" w:rsidRDefault="00523131">
      <w:pPr>
        <w:pStyle w:val="normal0"/>
      </w:pPr>
    </w:p>
    <w:p w:rsidR="00523131" w:rsidRDefault="00523131" w:rsidP="004567AF">
      <w:pPr>
        <w:pStyle w:val="normal0"/>
      </w:pPr>
      <w:r>
        <w:t>From 2007 CCOT to Causation LEQ</w:t>
      </w:r>
    </w:p>
    <w:p w:rsidR="00523131" w:rsidRDefault="00523131" w:rsidP="004567AF">
      <w:pPr>
        <w:pStyle w:val="normal0"/>
      </w:pPr>
      <w:r>
        <w:t>Analyze causes for the rise of maritime empires in the period 1450 to 1750.</w:t>
      </w:r>
    </w:p>
    <w:p w:rsidR="00523131" w:rsidRDefault="00523131">
      <w:pPr>
        <w:pStyle w:val="normal0"/>
      </w:pPr>
      <w:r>
        <w:t>Analyze the causes for the rise of land based empires in the period 1450 to 1750.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Causation LEQ</w:t>
      </w:r>
    </w:p>
    <w:p w:rsidR="00523131" w:rsidRDefault="00523131">
      <w:pPr>
        <w:pStyle w:val="normal0"/>
      </w:pPr>
      <w:r>
        <w:rPr>
          <w:color w:val="FF0000"/>
        </w:rPr>
        <w:t xml:space="preserve">Evaluate the extent to which European imperialism in Asia and </w:t>
      </w:r>
      <w:smartTag w:uri="urn:schemas-microsoft-com:office:smarttags" w:element="place">
        <w:r>
          <w:rPr>
            <w:color w:val="FF0000"/>
          </w:rPr>
          <w:t>Africa</w:t>
        </w:r>
      </w:smartTag>
      <w:r>
        <w:rPr>
          <w:color w:val="FF0000"/>
        </w:rPr>
        <w:t xml:space="preserve"> in the 19</w:t>
      </w:r>
      <w:r w:rsidRPr="004567AF">
        <w:rPr>
          <w:color w:val="FF0000"/>
          <w:vertAlign w:val="superscript"/>
        </w:rPr>
        <w:t>th</w:t>
      </w:r>
      <w:r>
        <w:rPr>
          <w:color w:val="FF0000"/>
        </w:rPr>
        <w:t xml:space="preserve"> century caused WWI. 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Causation LEQ</w:t>
      </w:r>
    </w:p>
    <w:p w:rsidR="00523131" w:rsidRDefault="00523131">
      <w:pPr>
        <w:pStyle w:val="normal0"/>
      </w:pPr>
      <w:r>
        <w:rPr>
          <w:color w:val="FF0000"/>
        </w:rPr>
        <w:t>Evaluate the extent to which World War II was a primary cause of decolonization movements in the years 1945 to 1990.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Causation LEQ</w:t>
      </w:r>
    </w:p>
    <w:p w:rsidR="00523131" w:rsidRDefault="00523131">
      <w:pPr>
        <w:pStyle w:val="normal0"/>
      </w:pPr>
      <w:r>
        <w:rPr>
          <w:color w:val="FF0000"/>
        </w:rPr>
        <w:t>Evaluate the extent to which Enlightenment thought was a primary cause of political revolutions in the Atlantic World in the period c. 1750 to 1900.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Periodization (TP) LEQ</w:t>
      </w: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Evaluate the extent to which the Green revolution in the 2nd half of the 20th century marked a social and political turning point in history.</w:t>
      </w:r>
    </w:p>
    <w:p w:rsidR="00523131" w:rsidRDefault="00523131">
      <w:pPr>
        <w:pStyle w:val="normal0"/>
      </w:pPr>
      <w:r>
        <w:rPr>
          <w:color w:val="FF0000"/>
        </w:rPr>
        <w:t>(alt: political and economic)</w:t>
      </w:r>
    </w:p>
    <w:p w:rsidR="00523131" w:rsidRDefault="00523131">
      <w:pPr>
        <w:pStyle w:val="normal0"/>
        <w:rPr>
          <w:color w:val="FF0000"/>
        </w:rPr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Comparison LEQ</w:t>
      </w:r>
    </w:p>
    <w:p w:rsidR="00523131" w:rsidRDefault="00523131">
      <w:pPr>
        <w:pStyle w:val="normal0"/>
      </w:pPr>
      <w:r>
        <w:rPr>
          <w:color w:val="FF0000"/>
        </w:rPr>
        <w:t>Evaluate similarities and differences in Han and Roman attitudes towards merchants and trade.</w:t>
      </w:r>
    </w:p>
    <w:p w:rsidR="00523131" w:rsidRDefault="00523131">
      <w:pPr>
        <w:pStyle w:val="normal0"/>
      </w:pPr>
      <w:r>
        <w:t>Periodization (TP) LEQ</w:t>
      </w:r>
    </w:p>
    <w:p w:rsidR="00523131" w:rsidRDefault="00523131">
      <w:pPr>
        <w:pStyle w:val="normal0"/>
      </w:pPr>
      <w:r>
        <w:rPr>
          <w:color w:val="FF0000"/>
        </w:rPr>
        <w:t>Evaluate extent that the Neolithic revolution marked a turning point in social and environmental history.  (alt: political/economic)</w:t>
      </w:r>
    </w:p>
    <w:p w:rsidR="00523131" w:rsidRDefault="00523131">
      <w:pPr>
        <w:pStyle w:val="normal0"/>
      </w:pP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Causation LEQ</w:t>
      </w:r>
    </w:p>
    <w:p w:rsidR="00523131" w:rsidRDefault="00523131">
      <w:pPr>
        <w:pStyle w:val="normal0"/>
      </w:pPr>
      <w:r>
        <w:rPr>
          <w:color w:val="FF0000"/>
        </w:rPr>
        <w:t xml:space="preserve">Evaluate the cultural effects of the Indian Ocean Trade on </w:t>
      </w:r>
      <w:smartTag w:uri="urn:schemas-microsoft-com:office:smarttags" w:element="place">
        <w:r>
          <w:rPr>
            <w:color w:val="FF0000"/>
          </w:rPr>
          <w:t>East Africa</w:t>
        </w:r>
      </w:smartTag>
      <w:r>
        <w:rPr>
          <w:color w:val="FF0000"/>
        </w:rPr>
        <w:t>.</w:t>
      </w:r>
    </w:p>
    <w:p w:rsidR="00523131" w:rsidRDefault="00523131">
      <w:pPr>
        <w:pStyle w:val="normal0"/>
      </w:pPr>
      <w:r>
        <w:rPr>
          <w:color w:val="FF0000"/>
        </w:rPr>
        <w:t xml:space="preserve"> </w:t>
      </w:r>
    </w:p>
    <w:p w:rsidR="00523131" w:rsidRDefault="00523131">
      <w:pPr>
        <w:pStyle w:val="normal0"/>
        <w:rPr>
          <w:color w:val="FF0000"/>
        </w:rPr>
      </w:pPr>
      <w:r>
        <w:rPr>
          <w:color w:val="FF0000"/>
        </w:rPr>
        <w:t>Periodization (Define the Age) LEQ</w:t>
      </w:r>
    </w:p>
    <w:p w:rsidR="00523131" w:rsidRDefault="00523131">
      <w:pPr>
        <w:pStyle w:val="normal0"/>
      </w:pPr>
      <w:r>
        <w:rPr>
          <w:color w:val="FF0000"/>
          <w:sz w:val="44"/>
          <w:szCs w:val="44"/>
        </w:rPr>
        <w:t>START HERE</w:t>
      </w:r>
      <w:r>
        <w:rPr>
          <w:color w:val="FF0000"/>
        </w:rPr>
        <w:t xml:space="preserve"> Evaluate the extent to which the age of Atlantic revolutions can be considered  a defining era of world history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LEQ</w:t>
      </w:r>
    </w:p>
    <w:p w:rsidR="00523131" w:rsidRDefault="00523131">
      <w:pPr>
        <w:pStyle w:val="normal0"/>
      </w:pPr>
      <w:r>
        <w:rPr>
          <w:color w:val="FF0000"/>
        </w:rPr>
        <w:t xml:space="preserve">Evaluate the Mongol conquest of </w:t>
      </w:r>
      <w:smartTag w:uri="urn:schemas-microsoft-com:office:smarttags" w:element="place">
        <w:r>
          <w:rPr>
            <w:color w:val="FF0000"/>
          </w:rPr>
          <w:t>China</w:t>
        </w:r>
      </w:smartTag>
      <w:r>
        <w:rPr>
          <w:color w:val="FF0000"/>
        </w:rPr>
        <w:t xml:space="preserve"> circa 1100CE as a turning point in trade relations of that region.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FF0000"/>
        </w:rPr>
        <w:t>LEQ (Causation)</w:t>
      </w:r>
    </w:p>
    <w:p w:rsidR="00523131" w:rsidRDefault="00523131">
      <w:pPr>
        <w:pStyle w:val="normal0"/>
      </w:pPr>
      <w:r>
        <w:rPr>
          <w:color w:val="FF0000"/>
        </w:rPr>
        <w:t xml:space="preserve">Analyze the effects of the printing press on social and political issues in </w:t>
      </w:r>
      <w:smartTag w:uri="urn:schemas-microsoft-com:office:smarttags" w:element="place">
        <w:r>
          <w:rPr>
            <w:color w:val="FF0000"/>
          </w:rPr>
          <w:t>Europe</w:t>
        </w:r>
      </w:smartTag>
      <w:r>
        <w:rPr>
          <w:color w:val="FF0000"/>
        </w:rPr>
        <w:t xml:space="preserve"> circa 1400 CE - 1750 CE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  <w:r>
        <w:rPr>
          <w:color w:val="674EA7"/>
        </w:rPr>
        <w:t>Team Awesome-sauce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32"/>
          <w:szCs w:val="32"/>
        </w:rPr>
        <w:t>LEQ</w:t>
      </w:r>
    </w:p>
    <w:p w:rsidR="00523131" w:rsidRDefault="00523131">
      <w:pPr>
        <w:pStyle w:val="normal0"/>
      </w:pPr>
      <w:r>
        <w:rPr>
          <w:rFonts w:ascii="Cambria" w:hAnsi="Cambria" w:cs="Cambria"/>
          <w:b/>
          <w:color w:val="674EA7"/>
          <w:sz w:val="24"/>
          <w:szCs w:val="24"/>
        </w:rPr>
        <w:t>Periodization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  <w:u w:val="single"/>
        </w:rPr>
        <w:t>2014 CCOT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Turning Point: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was the entrance of Europeans into Indian Ocean Trade a turning point in world history?</w:t>
      </w:r>
    </w:p>
    <w:p w:rsidR="00523131" w:rsidRDefault="00523131">
      <w:pPr>
        <w:pStyle w:val="normal0"/>
        <w:jc w:val="center"/>
      </w:pPr>
      <w:r>
        <w:rPr>
          <w:rFonts w:ascii="Cambria" w:hAnsi="Cambria" w:cs="Cambria"/>
          <w:color w:val="674EA7"/>
          <w:sz w:val="24"/>
          <w:szCs w:val="24"/>
        </w:rPr>
        <w:t>Or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was the entrance of Europeans into the Atlantic Trade System a turning point in world history?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 xml:space="preserve"> 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Era: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Some historians have called the period 1500-1750 The Rise of the West, to what extent is this true?</w:t>
      </w:r>
    </w:p>
    <w:p w:rsidR="00523131" w:rsidRDefault="00523131">
      <w:pPr>
        <w:pStyle w:val="normal0"/>
        <w:jc w:val="center"/>
      </w:pPr>
      <w:r>
        <w:rPr>
          <w:rFonts w:ascii="Cambria" w:hAnsi="Cambria" w:cs="Cambria"/>
          <w:color w:val="674EA7"/>
          <w:sz w:val="24"/>
          <w:szCs w:val="24"/>
        </w:rPr>
        <w:t>Or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Some historians have called the period 1500-1750 The Rise of Global Exploitative Trade Networks, to what extent is this true?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 xml:space="preserve"> 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  <w:u w:val="single"/>
        </w:rPr>
        <w:t>2014 DBQ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Turning Point: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was the Chinese Communist Revolution a turning point in 20</w:t>
      </w:r>
      <w:r>
        <w:rPr>
          <w:rFonts w:ascii="Cambria" w:hAnsi="Cambria" w:cs="Cambria"/>
          <w:color w:val="674EA7"/>
          <w:sz w:val="24"/>
          <w:szCs w:val="24"/>
          <w:vertAlign w:val="superscript"/>
        </w:rPr>
        <w:t>th</w:t>
      </w:r>
      <w:r>
        <w:rPr>
          <w:rFonts w:ascii="Cambria" w:hAnsi="Cambria" w:cs="Cambria"/>
          <w:color w:val="674EA7"/>
          <w:sz w:val="24"/>
          <w:szCs w:val="24"/>
        </w:rPr>
        <w:t xml:space="preserve"> century world history?</w:t>
      </w:r>
    </w:p>
    <w:p w:rsidR="00523131" w:rsidRDefault="00523131">
      <w:pPr>
        <w:pStyle w:val="normal0"/>
        <w:jc w:val="center"/>
      </w:pPr>
      <w:r>
        <w:rPr>
          <w:rFonts w:ascii="Cambria" w:hAnsi="Cambria" w:cs="Cambria"/>
          <w:color w:val="674EA7"/>
          <w:sz w:val="24"/>
          <w:szCs w:val="24"/>
        </w:rPr>
        <w:t>Or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was the Bolshevik Revolution a turning point in 20</w:t>
      </w:r>
      <w:r>
        <w:rPr>
          <w:rFonts w:ascii="Cambria" w:hAnsi="Cambria" w:cs="Cambria"/>
          <w:color w:val="674EA7"/>
          <w:sz w:val="24"/>
          <w:szCs w:val="24"/>
          <w:vertAlign w:val="superscript"/>
        </w:rPr>
        <w:t>th</w:t>
      </w:r>
      <w:r>
        <w:rPr>
          <w:rFonts w:ascii="Cambria" w:hAnsi="Cambria" w:cs="Cambria"/>
          <w:color w:val="674EA7"/>
          <w:sz w:val="24"/>
          <w:szCs w:val="24"/>
        </w:rPr>
        <w:t xml:space="preserve"> century world history?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 xml:space="preserve"> 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 xml:space="preserve"> 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  <w:u w:val="single"/>
        </w:rPr>
        <w:t>Unaffiliated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Era: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is the era of the Pax Romana an accurate representation?</w:t>
      </w:r>
    </w:p>
    <w:p w:rsidR="00523131" w:rsidRDefault="00523131">
      <w:pPr>
        <w:pStyle w:val="normal0"/>
        <w:jc w:val="center"/>
      </w:pPr>
      <w:r>
        <w:rPr>
          <w:rFonts w:ascii="Cambria" w:hAnsi="Cambria" w:cs="Cambria"/>
          <w:color w:val="674EA7"/>
          <w:sz w:val="24"/>
          <w:szCs w:val="24"/>
        </w:rPr>
        <w:t>Or</w:t>
      </w:r>
    </w:p>
    <w:p w:rsidR="00523131" w:rsidRDefault="00523131">
      <w:pPr>
        <w:pStyle w:val="normal0"/>
      </w:pPr>
      <w:r>
        <w:rPr>
          <w:rFonts w:ascii="Cambria" w:hAnsi="Cambria" w:cs="Cambria"/>
          <w:color w:val="674EA7"/>
          <w:sz w:val="24"/>
          <w:szCs w:val="24"/>
        </w:rPr>
        <w:t>To what extent is the era of the Pax Mongolica an accurate representation?</w:t>
      </w:r>
    </w:p>
    <w:p w:rsidR="00523131" w:rsidRDefault="00523131">
      <w:pPr>
        <w:pStyle w:val="normal0"/>
      </w:pPr>
    </w:p>
    <w:p w:rsidR="00523131" w:rsidRDefault="00523131">
      <w:pPr>
        <w:pStyle w:val="normal0"/>
      </w:pPr>
    </w:p>
    <w:p w:rsidR="00523131" w:rsidRDefault="00523131">
      <w:pPr>
        <w:pStyle w:val="normal0"/>
      </w:pPr>
    </w:p>
    <w:sectPr w:rsidR="00523131" w:rsidSect="00042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3036559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505E7E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6CA970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C5"/>
    <w:rsid w:val="000421C5"/>
    <w:rsid w:val="001B001D"/>
    <w:rsid w:val="00433906"/>
    <w:rsid w:val="004567AF"/>
    <w:rsid w:val="00471C11"/>
    <w:rsid w:val="004B6467"/>
    <w:rsid w:val="004D2FB7"/>
    <w:rsid w:val="00523131"/>
    <w:rsid w:val="0053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421C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421C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421C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421C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421C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421C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9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19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19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19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19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19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421C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421C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19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421C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E519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727</Words>
  <Characters>4145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jay</cp:lastModifiedBy>
  <cp:revision>3</cp:revision>
  <dcterms:created xsi:type="dcterms:W3CDTF">2016-07-18T14:26:00Z</dcterms:created>
  <dcterms:modified xsi:type="dcterms:W3CDTF">2016-07-18T15:14:00Z</dcterms:modified>
</cp:coreProperties>
</file>