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797" w:rsidRPr="001A1850" w:rsidRDefault="009F68CB" w:rsidP="009F68CB">
      <w:pPr>
        <w:jc w:val="center"/>
        <w:rPr>
          <w:rFonts w:ascii="Arial Black" w:hAnsi="Arial Black"/>
          <w:b/>
          <w:sz w:val="32"/>
          <w:szCs w:val="32"/>
        </w:rPr>
      </w:pPr>
      <w:r w:rsidRPr="001A1850">
        <w:rPr>
          <w:rFonts w:ascii="Arial Black" w:hAnsi="Arial Black"/>
          <w:b/>
          <w:sz w:val="32"/>
          <w:szCs w:val="32"/>
        </w:rPr>
        <w:t>THE LORD OF SEVEN SOLAR SYSTEMS</w:t>
      </w:r>
    </w:p>
    <w:p w:rsidR="00487689" w:rsidRPr="00487689" w:rsidRDefault="00487689" w:rsidP="009F68CB">
      <w:pPr>
        <w:jc w:val="center"/>
        <w:rPr>
          <w:rFonts w:ascii="Arial Black" w:hAnsi="Arial Black"/>
          <w:sz w:val="28"/>
          <w:szCs w:val="28"/>
        </w:rPr>
      </w:pPr>
      <w:r>
        <w:rPr>
          <w:rFonts w:ascii="Arial Black" w:hAnsi="Arial Black"/>
          <w:sz w:val="28"/>
          <w:szCs w:val="28"/>
        </w:rPr>
        <w:t>(including our own solar system)</w:t>
      </w:r>
    </w:p>
    <w:p w:rsidR="009F68CB" w:rsidRPr="003D5688" w:rsidRDefault="009F68CB" w:rsidP="009F68CB">
      <w:pPr>
        <w:jc w:val="center"/>
        <w:rPr>
          <w:rFonts w:asciiTheme="majorHAnsi" w:hAnsiTheme="majorHAnsi"/>
          <w:b/>
          <w:sz w:val="24"/>
          <w:szCs w:val="24"/>
        </w:rPr>
      </w:pPr>
      <w:r w:rsidRPr="003D5688">
        <w:rPr>
          <w:rFonts w:asciiTheme="majorHAnsi" w:hAnsiTheme="majorHAnsi"/>
          <w:b/>
          <w:sz w:val="24"/>
          <w:szCs w:val="24"/>
        </w:rPr>
        <w:t>by</w:t>
      </w:r>
    </w:p>
    <w:p w:rsidR="009F68CB" w:rsidRPr="00806963" w:rsidRDefault="009F68CB" w:rsidP="009F68CB">
      <w:pPr>
        <w:jc w:val="center"/>
        <w:rPr>
          <w:rFonts w:asciiTheme="majorHAnsi" w:hAnsiTheme="majorHAnsi" w:cs="Arial"/>
          <w:b/>
          <w:sz w:val="24"/>
          <w:szCs w:val="24"/>
        </w:rPr>
      </w:pPr>
      <w:r w:rsidRPr="00806963">
        <w:rPr>
          <w:rFonts w:asciiTheme="majorHAnsi" w:hAnsiTheme="majorHAnsi" w:cs="Arial"/>
          <w:b/>
          <w:sz w:val="24"/>
          <w:szCs w:val="24"/>
        </w:rPr>
        <w:t>Marguerite dar Boggia</w:t>
      </w:r>
    </w:p>
    <w:p w:rsidR="009F68CB" w:rsidRPr="00E70E42" w:rsidRDefault="009F68CB" w:rsidP="009F68CB">
      <w:pPr>
        <w:jc w:val="center"/>
        <w:rPr>
          <w:rFonts w:ascii="Arial" w:hAnsi="Arial" w:cs="Arial"/>
          <w:b/>
          <w:sz w:val="24"/>
          <w:szCs w:val="24"/>
        </w:rPr>
      </w:pPr>
    </w:p>
    <w:p w:rsidR="009F68CB" w:rsidRPr="00D049A9" w:rsidRDefault="009F68CB" w:rsidP="009F68CB">
      <w:pPr>
        <w:ind w:firstLine="720"/>
        <w:jc w:val="both"/>
        <w:rPr>
          <w:rFonts w:ascii="Times New Roman" w:hAnsi="Times New Roman" w:cs="Times New Roman"/>
          <w:sz w:val="24"/>
          <w:szCs w:val="24"/>
        </w:rPr>
      </w:pPr>
      <w:r w:rsidRPr="00D049A9">
        <w:rPr>
          <w:rFonts w:ascii="Times New Roman" w:hAnsi="Times New Roman" w:cs="Times New Roman"/>
          <w:sz w:val="24"/>
          <w:szCs w:val="24"/>
        </w:rPr>
        <w:t>Our solar system is under the guidance of a Star in our Galaxy referred to</w:t>
      </w:r>
      <w:r w:rsidR="00487689" w:rsidRPr="00D049A9">
        <w:rPr>
          <w:rFonts w:ascii="Times New Roman" w:hAnsi="Times New Roman" w:cs="Times New Roman"/>
          <w:sz w:val="24"/>
          <w:szCs w:val="24"/>
        </w:rPr>
        <w:t xml:space="preserve"> </w:t>
      </w:r>
      <w:r w:rsidRPr="00D049A9">
        <w:rPr>
          <w:rFonts w:ascii="Times New Roman" w:hAnsi="Times New Roman" w:cs="Times New Roman"/>
          <w:sz w:val="24"/>
          <w:szCs w:val="24"/>
        </w:rPr>
        <w:t xml:space="preserve">as </w:t>
      </w:r>
      <w:r w:rsidRPr="00D049A9">
        <w:rPr>
          <w:rFonts w:ascii="Times New Roman" w:hAnsi="Times New Roman" w:cs="Times New Roman"/>
          <w:b/>
          <w:sz w:val="24"/>
          <w:szCs w:val="24"/>
        </w:rPr>
        <w:t>“The One</w:t>
      </w:r>
      <w:r w:rsidRPr="00D049A9">
        <w:rPr>
          <w:rFonts w:ascii="Times New Roman" w:hAnsi="Times New Roman" w:cs="Times New Roman"/>
          <w:sz w:val="24"/>
          <w:szCs w:val="24"/>
        </w:rPr>
        <w:t xml:space="preserve"> </w:t>
      </w:r>
      <w:r w:rsidRPr="00D049A9">
        <w:rPr>
          <w:rFonts w:ascii="Times New Roman" w:hAnsi="Times New Roman" w:cs="Times New Roman"/>
          <w:b/>
          <w:sz w:val="24"/>
          <w:szCs w:val="24"/>
        </w:rPr>
        <w:t>About Whom Naught Can Be Said</w:t>
      </w:r>
      <w:r w:rsidRPr="00D049A9">
        <w:rPr>
          <w:rFonts w:ascii="Times New Roman" w:hAnsi="Times New Roman" w:cs="Times New Roman"/>
          <w:sz w:val="24"/>
          <w:szCs w:val="24"/>
        </w:rPr>
        <w:t xml:space="preserve">”. It is His Will and Purpose which are the Laws governing </w:t>
      </w:r>
      <w:r w:rsidR="00F96578" w:rsidRPr="00D049A9">
        <w:rPr>
          <w:rFonts w:ascii="Times New Roman" w:hAnsi="Times New Roman" w:cs="Times New Roman"/>
          <w:sz w:val="24"/>
          <w:szCs w:val="24"/>
        </w:rPr>
        <w:t xml:space="preserve">all of </w:t>
      </w:r>
      <w:r w:rsidRPr="00D049A9">
        <w:rPr>
          <w:rFonts w:ascii="Times New Roman" w:hAnsi="Times New Roman" w:cs="Times New Roman"/>
          <w:sz w:val="24"/>
          <w:szCs w:val="24"/>
        </w:rPr>
        <w:t>the constellations under His jurisdiction. His</w:t>
      </w:r>
      <w:r w:rsidR="00EE1167" w:rsidRPr="00D049A9">
        <w:rPr>
          <w:rFonts w:ascii="Times New Roman" w:hAnsi="Times New Roman" w:cs="Times New Roman"/>
          <w:sz w:val="24"/>
          <w:szCs w:val="24"/>
        </w:rPr>
        <w:t xml:space="preserve"> </w:t>
      </w:r>
      <w:r w:rsidR="00205B94" w:rsidRPr="00D049A9">
        <w:rPr>
          <w:rFonts w:ascii="Times New Roman" w:hAnsi="Times New Roman" w:cs="Times New Roman"/>
          <w:sz w:val="24"/>
          <w:szCs w:val="24"/>
        </w:rPr>
        <w:t xml:space="preserve">four </w:t>
      </w:r>
      <w:r w:rsidRPr="00D049A9">
        <w:rPr>
          <w:rFonts w:ascii="Times New Roman" w:hAnsi="Times New Roman" w:cs="Times New Roman"/>
          <w:sz w:val="24"/>
          <w:szCs w:val="24"/>
        </w:rPr>
        <w:t xml:space="preserve">lower vehicles, really </w:t>
      </w:r>
      <w:r w:rsidRPr="00D049A9">
        <w:rPr>
          <w:rFonts w:ascii="Times New Roman" w:hAnsi="Times New Roman" w:cs="Times New Roman"/>
          <w:b/>
          <w:sz w:val="24"/>
          <w:szCs w:val="24"/>
        </w:rPr>
        <w:t>His Personality</w:t>
      </w:r>
      <w:r w:rsidR="00EE1167" w:rsidRPr="00D049A9">
        <w:rPr>
          <w:rFonts w:ascii="Times New Roman" w:hAnsi="Times New Roman" w:cs="Times New Roman"/>
          <w:b/>
          <w:sz w:val="24"/>
          <w:szCs w:val="24"/>
        </w:rPr>
        <w:t>,</w:t>
      </w:r>
      <w:r w:rsidRPr="00D049A9">
        <w:rPr>
          <w:rFonts w:ascii="Times New Roman" w:hAnsi="Times New Roman" w:cs="Times New Roman"/>
          <w:sz w:val="24"/>
          <w:szCs w:val="24"/>
        </w:rPr>
        <w:t xml:space="preserve"> are the </w:t>
      </w:r>
      <w:r w:rsidRPr="00D049A9">
        <w:rPr>
          <w:rFonts w:ascii="Times New Roman" w:hAnsi="Times New Roman" w:cs="Times New Roman"/>
          <w:b/>
          <w:sz w:val="24"/>
          <w:szCs w:val="24"/>
        </w:rPr>
        <w:t>twelve constellations of our zodiac</w:t>
      </w:r>
      <w:r w:rsidRPr="00D049A9">
        <w:rPr>
          <w:rFonts w:ascii="Times New Roman" w:hAnsi="Times New Roman" w:cs="Times New Roman"/>
          <w:sz w:val="24"/>
          <w:szCs w:val="24"/>
        </w:rPr>
        <w:t>!</w:t>
      </w:r>
      <w:r w:rsidR="00205B94" w:rsidRPr="00D049A9">
        <w:rPr>
          <w:rFonts w:ascii="Times New Roman" w:hAnsi="Times New Roman" w:cs="Times New Roman"/>
          <w:sz w:val="24"/>
          <w:szCs w:val="24"/>
          <w:vertAlign w:val="superscript"/>
        </w:rPr>
        <w:t>1</w:t>
      </w:r>
      <w:r w:rsidRPr="00D049A9">
        <w:rPr>
          <w:rFonts w:ascii="Times New Roman" w:hAnsi="Times New Roman" w:cs="Times New Roman"/>
          <w:sz w:val="24"/>
          <w:szCs w:val="24"/>
        </w:rPr>
        <w:t xml:space="preserve"> This Indescribable, Absolute Monad</w:t>
      </w:r>
      <w:r w:rsidR="00EE1167" w:rsidRPr="00D049A9">
        <w:rPr>
          <w:rFonts w:ascii="Times New Roman" w:hAnsi="Times New Roman" w:cs="Times New Roman"/>
          <w:sz w:val="24"/>
          <w:szCs w:val="24"/>
          <w:vertAlign w:val="superscript"/>
        </w:rPr>
        <w:t>2</w:t>
      </w:r>
      <w:r w:rsidRPr="00D049A9">
        <w:rPr>
          <w:rFonts w:ascii="Times New Roman" w:hAnsi="Times New Roman" w:cs="Times New Roman"/>
          <w:sz w:val="24"/>
          <w:szCs w:val="24"/>
          <w:vertAlign w:val="superscript"/>
        </w:rPr>
        <w:t xml:space="preserve">, </w:t>
      </w:r>
      <w:r w:rsidRPr="00D049A9">
        <w:rPr>
          <w:rFonts w:ascii="Times New Roman" w:hAnsi="Times New Roman" w:cs="Times New Roman"/>
          <w:sz w:val="24"/>
          <w:szCs w:val="24"/>
        </w:rPr>
        <w:t xml:space="preserve">is the ineffable Cause of the seven solar systems of which ours is one. </w:t>
      </w:r>
      <w:r w:rsidRPr="00B81B9C">
        <w:rPr>
          <w:rFonts w:ascii="Times New Roman" w:hAnsi="Times New Roman" w:cs="Times New Roman"/>
          <w:sz w:val="24"/>
          <w:szCs w:val="24"/>
        </w:rPr>
        <w:t>It is His energy that vitalizes</w:t>
      </w:r>
      <w:r w:rsidRPr="00D049A9">
        <w:rPr>
          <w:rFonts w:ascii="Times New Roman" w:hAnsi="Times New Roman" w:cs="Times New Roman"/>
          <w:b/>
          <w:sz w:val="24"/>
          <w:szCs w:val="24"/>
        </w:rPr>
        <w:t xml:space="preserve"> </w:t>
      </w:r>
      <w:r w:rsidRPr="00B81B9C">
        <w:rPr>
          <w:rFonts w:ascii="Times New Roman" w:hAnsi="Times New Roman" w:cs="Times New Roman"/>
          <w:sz w:val="24"/>
          <w:szCs w:val="24"/>
        </w:rPr>
        <w:t>our solar system</w:t>
      </w:r>
      <w:r w:rsidRPr="00D049A9">
        <w:rPr>
          <w:rFonts w:ascii="Times New Roman" w:hAnsi="Times New Roman" w:cs="Times New Roman"/>
          <w:b/>
          <w:sz w:val="24"/>
          <w:szCs w:val="24"/>
        </w:rPr>
        <w:t xml:space="preserve"> </w:t>
      </w:r>
      <w:r w:rsidRPr="00D049A9">
        <w:rPr>
          <w:rFonts w:ascii="Times New Roman" w:hAnsi="Times New Roman" w:cs="Times New Roman"/>
          <w:sz w:val="24"/>
          <w:szCs w:val="24"/>
        </w:rPr>
        <w:t xml:space="preserve">with the </w:t>
      </w:r>
      <w:r w:rsidRPr="00B04DAB">
        <w:rPr>
          <w:rFonts w:ascii="Times New Roman" w:hAnsi="Times New Roman" w:cs="Times New Roman"/>
          <w:b/>
          <w:sz w:val="24"/>
          <w:szCs w:val="24"/>
        </w:rPr>
        <w:t>“waters of space</w:t>
      </w:r>
      <w:r w:rsidRPr="00D049A9">
        <w:rPr>
          <w:rFonts w:ascii="Times New Roman" w:hAnsi="Times New Roman" w:cs="Times New Roman"/>
          <w:b/>
          <w:sz w:val="24"/>
          <w:szCs w:val="24"/>
        </w:rPr>
        <w:t>.”</w:t>
      </w:r>
      <w:r w:rsidR="00205B94" w:rsidRPr="00D049A9">
        <w:rPr>
          <w:rFonts w:ascii="Times New Roman" w:hAnsi="Times New Roman" w:cs="Times New Roman"/>
          <w:b/>
          <w:sz w:val="24"/>
          <w:szCs w:val="24"/>
          <w:vertAlign w:val="superscript"/>
        </w:rPr>
        <w:t>3</w:t>
      </w:r>
      <w:r w:rsidRPr="00D049A9">
        <w:rPr>
          <w:rFonts w:ascii="Times New Roman" w:hAnsi="Times New Roman" w:cs="Times New Roman"/>
          <w:sz w:val="24"/>
          <w:szCs w:val="24"/>
        </w:rPr>
        <w:t xml:space="preserve"> Yet, He is but a cell and/or a force center,</w:t>
      </w:r>
      <w:r w:rsidR="0008687C">
        <w:rPr>
          <w:rFonts w:ascii="Times New Roman" w:hAnsi="Times New Roman" w:cs="Times New Roman"/>
          <w:sz w:val="24"/>
          <w:szCs w:val="24"/>
        </w:rPr>
        <w:t xml:space="preserve"> (</w:t>
      </w:r>
      <w:r w:rsidR="00B81B9C">
        <w:rPr>
          <w:rFonts w:ascii="Times New Roman" w:hAnsi="Times New Roman" w:cs="Times New Roman"/>
          <w:sz w:val="24"/>
          <w:szCs w:val="24"/>
        </w:rPr>
        <w:t xml:space="preserve">also </w:t>
      </w:r>
      <w:r w:rsidR="0008687C">
        <w:rPr>
          <w:rFonts w:ascii="Times New Roman" w:hAnsi="Times New Roman" w:cs="Times New Roman"/>
          <w:sz w:val="24"/>
          <w:szCs w:val="24"/>
        </w:rPr>
        <w:t xml:space="preserve">called a 'chakra', which </w:t>
      </w:r>
      <w:r w:rsidR="00B81B9C">
        <w:rPr>
          <w:rFonts w:ascii="Times New Roman" w:hAnsi="Times New Roman" w:cs="Times New Roman"/>
          <w:sz w:val="24"/>
          <w:szCs w:val="24"/>
        </w:rPr>
        <w:t>is a VORTEX, that digs in Space,)</w:t>
      </w:r>
      <w:r w:rsidRPr="00D049A9">
        <w:rPr>
          <w:rFonts w:ascii="Times New Roman" w:hAnsi="Times New Roman" w:cs="Times New Roman"/>
          <w:sz w:val="24"/>
          <w:szCs w:val="24"/>
        </w:rPr>
        <w:t xml:space="preserve"> in a still greater stupendous Life, which is part of the infinite </w:t>
      </w:r>
      <w:r w:rsidRPr="00D049A9">
        <w:rPr>
          <w:rFonts w:ascii="Times New Roman" w:hAnsi="Times New Roman" w:cs="Times New Roman"/>
          <w:b/>
          <w:sz w:val="24"/>
          <w:szCs w:val="24"/>
        </w:rPr>
        <w:t>Universal Living Organism.</w:t>
      </w:r>
      <w:r w:rsidRPr="00D049A9">
        <w:rPr>
          <w:rFonts w:ascii="Times New Roman" w:hAnsi="Times New Roman" w:cs="Times New Roman"/>
          <w:sz w:val="24"/>
          <w:szCs w:val="24"/>
        </w:rPr>
        <w:t xml:space="preserve"> </w:t>
      </w:r>
    </w:p>
    <w:p w:rsidR="009F68CB" w:rsidRPr="00D049A9" w:rsidRDefault="009F68CB" w:rsidP="009F68CB">
      <w:pPr>
        <w:ind w:firstLine="720"/>
        <w:jc w:val="both"/>
        <w:rPr>
          <w:rFonts w:ascii="Times New Roman" w:hAnsi="Times New Roman" w:cs="Times New Roman"/>
          <w:sz w:val="24"/>
          <w:szCs w:val="24"/>
        </w:rPr>
      </w:pPr>
      <w:r w:rsidRPr="00D049A9">
        <w:rPr>
          <w:rFonts w:ascii="Times New Roman" w:hAnsi="Times New Roman" w:cs="Times New Roman"/>
          <w:sz w:val="24"/>
          <w:szCs w:val="24"/>
        </w:rPr>
        <w:t xml:space="preserve">The whole universe is </w:t>
      </w:r>
      <w:r w:rsidRPr="00D049A9">
        <w:rPr>
          <w:rFonts w:ascii="Times New Roman" w:hAnsi="Times New Roman" w:cs="Times New Roman"/>
          <w:b/>
          <w:sz w:val="24"/>
          <w:szCs w:val="24"/>
        </w:rPr>
        <w:t>guided, controlled and animated</w:t>
      </w:r>
      <w:r w:rsidRPr="00D049A9">
        <w:rPr>
          <w:rFonts w:ascii="Times New Roman" w:hAnsi="Times New Roman" w:cs="Times New Roman"/>
          <w:sz w:val="24"/>
          <w:szCs w:val="24"/>
        </w:rPr>
        <w:t xml:space="preserve"> by an endless series of  Hierarchies of sentient Beings.  Each has its mission to perform. They vary in their respective sizes and degrees of consciousness.</w:t>
      </w:r>
      <w:r w:rsidR="00205B94" w:rsidRPr="00D049A9">
        <w:rPr>
          <w:rFonts w:ascii="Times New Roman" w:hAnsi="Times New Roman" w:cs="Times New Roman"/>
          <w:sz w:val="24"/>
          <w:szCs w:val="24"/>
          <w:vertAlign w:val="superscript"/>
        </w:rPr>
        <w:t>4</w:t>
      </w:r>
      <w:r w:rsidRPr="00D049A9">
        <w:rPr>
          <w:rFonts w:ascii="Times New Roman" w:hAnsi="Times New Roman" w:cs="Times New Roman"/>
          <w:sz w:val="24"/>
          <w:szCs w:val="24"/>
        </w:rPr>
        <w:t xml:space="preserve"> Some function as Gods, some as Hierarchies of </w:t>
      </w:r>
      <w:r w:rsidRPr="00D117DF">
        <w:rPr>
          <w:rFonts w:ascii="Times New Roman" w:hAnsi="Times New Roman" w:cs="Times New Roman"/>
          <w:b/>
          <w:sz w:val="24"/>
          <w:szCs w:val="24"/>
        </w:rPr>
        <w:t>Angels or Devas</w:t>
      </w:r>
      <w:r w:rsidRPr="00D049A9">
        <w:rPr>
          <w:rFonts w:ascii="Times New Roman" w:hAnsi="Times New Roman" w:cs="Times New Roman"/>
          <w:sz w:val="24"/>
          <w:szCs w:val="24"/>
        </w:rPr>
        <w:t>, some as rivers of Lives vitalizing galaxies, solar systems, planets and all the kingdoms of nature with the fiery energies of the “waters of space</w:t>
      </w:r>
      <w:r w:rsidRPr="00D049A9">
        <w:rPr>
          <w:rFonts w:ascii="Times New Roman" w:hAnsi="Times New Roman" w:cs="Times New Roman"/>
          <w:b/>
          <w:sz w:val="24"/>
          <w:szCs w:val="24"/>
        </w:rPr>
        <w:t>”</w:t>
      </w:r>
      <w:r w:rsidRPr="00D049A9">
        <w:rPr>
          <w:rFonts w:ascii="Times New Roman" w:hAnsi="Times New Roman" w:cs="Times New Roman"/>
          <w:sz w:val="24"/>
          <w:szCs w:val="24"/>
        </w:rPr>
        <w:t xml:space="preserve">. The Ancient Greeks might call it the ether, also referred to as the </w:t>
      </w:r>
      <w:r w:rsidRPr="00072BDD">
        <w:rPr>
          <w:rFonts w:ascii="Times New Roman" w:hAnsi="Times New Roman" w:cs="Times New Roman"/>
          <w:sz w:val="24"/>
          <w:szCs w:val="24"/>
        </w:rPr>
        <w:t>“waters of space”.</w:t>
      </w:r>
      <w:r w:rsidRPr="00D049A9">
        <w:rPr>
          <w:rFonts w:ascii="Times New Roman" w:hAnsi="Times New Roman" w:cs="Times New Roman"/>
          <w:sz w:val="24"/>
          <w:szCs w:val="24"/>
          <w:vertAlign w:val="superscript"/>
        </w:rPr>
        <w:t xml:space="preserve">  </w:t>
      </w:r>
      <w:r w:rsidRPr="00D049A9">
        <w:rPr>
          <w:rFonts w:ascii="Times New Roman" w:hAnsi="Times New Roman" w:cs="Times New Roman"/>
          <w:sz w:val="24"/>
          <w:szCs w:val="24"/>
        </w:rPr>
        <w:t xml:space="preserve">All types of energy such as </w:t>
      </w:r>
      <w:r w:rsidRPr="00D049A9">
        <w:rPr>
          <w:rFonts w:ascii="Times New Roman" w:hAnsi="Times New Roman" w:cs="Times New Roman"/>
          <w:b/>
          <w:sz w:val="24"/>
          <w:szCs w:val="24"/>
        </w:rPr>
        <w:t>prana</w:t>
      </w:r>
      <w:r w:rsidR="00ED06D1">
        <w:rPr>
          <w:rFonts w:ascii="Times New Roman" w:hAnsi="Times New Roman" w:cs="Times New Roman"/>
          <w:b/>
          <w:sz w:val="24"/>
          <w:szCs w:val="24"/>
        </w:rPr>
        <w:t xml:space="preserve"> </w:t>
      </w:r>
      <w:r w:rsidR="00ED06D1" w:rsidRPr="00ED06D1">
        <w:rPr>
          <w:rFonts w:ascii="Times New Roman" w:hAnsi="Times New Roman" w:cs="Times New Roman"/>
          <w:sz w:val="24"/>
          <w:szCs w:val="24"/>
        </w:rPr>
        <w:t>and</w:t>
      </w:r>
      <w:r w:rsidR="00ED06D1">
        <w:rPr>
          <w:rFonts w:ascii="Times New Roman" w:hAnsi="Times New Roman" w:cs="Times New Roman"/>
          <w:b/>
          <w:sz w:val="24"/>
          <w:szCs w:val="24"/>
        </w:rPr>
        <w:t xml:space="preserve"> akasha</w:t>
      </w:r>
      <w:r w:rsidRPr="00D049A9">
        <w:rPr>
          <w:rFonts w:ascii="Times New Roman" w:hAnsi="Times New Roman" w:cs="Times New Roman"/>
          <w:sz w:val="24"/>
          <w:szCs w:val="24"/>
        </w:rPr>
        <w:t xml:space="preserve"> are included in the waters of space, as well as the </w:t>
      </w:r>
      <w:r w:rsidRPr="00D049A9">
        <w:rPr>
          <w:rFonts w:ascii="Times New Roman" w:hAnsi="Times New Roman" w:cs="Times New Roman"/>
          <w:b/>
          <w:sz w:val="24"/>
          <w:szCs w:val="24"/>
        </w:rPr>
        <w:t xml:space="preserve">‘soul,’ </w:t>
      </w:r>
      <w:r w:rsidRPr="00D049A9">
        <w:rPr>
          <w:rFonts w:ascii="Times New Roman" w:hAnsi="Times New Roman" w:cs="Times New Roman"/>
          <w:sz w:val="24"/>
          <w:szCs w:val="24"/>
        </w:rPr>
        <w:t xml:space="preserve">which is a type of energy distinguished from that of matter! </w:t>
      </w:r>
    </w:p>
    <w:p w:rsidR="009F68CB" w:rsidRPr="00D049A9" w:rsidRDefault="009F68CB" w:rsidP="009F68CB">
      <w:pPr>
        <w:ind w:firstLine="720"/>
        <w:jc w:val="both"/>
        <w:rPr>
          <w:rFonts w:ascii="Times New Roman" w:hAnsi="Times New Roman" w:cs="Times New Roman"/>
          <w:sz w:val="24"/>
          <w:szCs w:val="24"/>
        </w:rPr>
      </w:pPr>
      <w:r w:rsidRPr="00D049A9">
        <w:rPr>
          <w:rFonts w:ascii="Times New Roman" w:hAnsi="Times New Roman" w:cs="Times New Roman"/>
          <w:sz w:val="24"/>
          <w:szCs w:val="24"/>
        </w:rPr>
        <w:t>The first picture is a NASA photo of a so-called “angel” taken on 10/15/12; the 2</w:t>
      </w:r>
      <w:r w:rsidRPr="00D049A9">
        <w:rPr>
          <w:rFonts w:ascii="Times New Roman" w:hAnsi="Times New Roman" w:cs="Times New Roman"/>
          <w:sz w:val="24"/>
          <w:szCs w:val="24"/>
          <w:vertAlign w:val="superscript"/>
        </w:rPr>
        <w:t>nd</w:t>
      </w:r>
      <w:r w:rsidRPr="00D049A9">
        <w:rPr>
          <w:rFonts w:ascii="Times New Roman" w:hAnsi="Times New Roman" w:cs="Times New Roman"/>
          <w:sz w:val="24"/>
          <w:szCs w:val="24"/>
        </w:rPr>
        <w:t xml:space="preserve"> </w:t>
      </w:r>
      <w:r w:rsidR="001D30B2" w:rsidRPr="00D049A9">
        <w:rPr>
          <w:rFonts w:ascii="Times New Roman" w:hAnsi="Times New Roman" w:cs="Times New Roman"/>
          <w:sz w:val="24"/>
          <w:szCs w:val="24"/>
        </w:rPr>
        <w:t xml:space="preserve"> was taken </w:t>
      </w:r>
      <w:r w:rsidRPr="00D049A9">
        <w:rPr>
          <w:rFonts w:ascii="Times New Roman" w:hAnsi="Times New Roman" w:cs="Times New Roman"/>
          <w:sz w:val="24"/>
          <w:szCs w:val="24"/>
        </w:rPr>
        <w:t xml:space="preserve">on 2/20/13. </w:t>
      </w:r>
    </w:p>
    <w:p w:rsidR="009F68CB" w:rsidRPr="00D049A9" w:rsidRDefault="009F68CB" w:rsidP="009F68CB">
      <w:pPr>
        <w:ind w:firstLine="720"/>
        <w:jc w:val="center"/>
        <w:rPr>
          <w:rFonts w:ascii="Times New Roman" w:hAnsi="Times New Roman" w:cs="Times New Roman"/>
          <w:sz w:val="24"/>
          <w:szCs w:val="24"/>
        </w:rPr>
      </w:pPr>
      <w:r w:rsidRPr="00D049A9">
        <w:rPr>
          <w:rFonts w:ascii="Times New Roman" w:hAnsi="Times New Roman" w:cs="Times New Roman"/>
          <w:noProof/>
          <w:sz w:val="24"/>
          <w:szCs w:val="24"/>
        </w:rPr>
        <w:drawing>
          <wp:inline distT="0" distB="0" distL="0" distR="0">
            <wp:extent cx="3535680" cy="192024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535680" cy="1920240"/>
                    </a:xfrm>
                    <a:prstGeom prst="rect">
                      <a:avLst/>
                    </a:prstGeom>
                    <a:noFill/>
                    <a:ln w="9525">
                      <a:noFill/>
                      <a:miter lim="800000"/>
                      <a:headEnd/>
                      <a:tailEnd/>
                    </a:ln>
                  </pic:spPr>
                </pic:pic>
              </a:graphicData>
            </a:graphic>
          </wp:inline>
        </w:drawing>
      </w:r>
    </w:p>
    <w:p w:rsidR="009F68CB" w:rsidRPr="00D049A9" w:rsidRDefault="009F68CB" w:rsidP="009F68CB">
      <w:pPr>
        <w:ind w:firstLine="720"/>
        <w:jc w:val="center"/>
        <w:rPr>
          <w:rFonts w:ascii="Times New Roman" w:hAnsi="Times New Roman" w:cs="Times New Roman"/>
          <w:sz w:val="24"/>
          <w:szCs w:val="24"/>
        </w:rPr>
      </w:pPr>
      <w:r w:rsidRPr="00D049A9">
        <w:rPr>
          <w:rFonts w:ascii="Times New Roman" w:hAnsi="Times New Roman" w:cs="Times New Roman"/>
          <w:sz w:val="24"/>
          <w:szCs w:val="24"/>
        </w:rPr>
        <w:t xml:space="preserve"> Waring (a member of NASA) commented: “From the analysis, this angel -shaped object is the size of two earths.  It moved directly to the sun.”</w:t>
      </w:r>
    </w:p>
    <w:p w:rsidR="004229ED" w:rsidRDefault="004229ED" w:rsidP="00A260C8">
      <w:pPr>
        <w:jc w:val="both"/>
        <w:rPr>
          <w:rFonts w:ascii="Times New Roman" w:hAnsi="Times New Roman" w:cs="Times New Roman"/>
          <w:sz w:val="24"/>
          <w:szCs w:val="24"/>
        </w:rPr>
      </w:pPr>
    </w:p>
    <w:p w:rsidR="009F68CB" w:rsidRPr="00D049A9" w:rsidRDefault="009F68CB"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00CD6097">
        <w:rPr>
          <w:rFonts w:ascii="Times New Roman" w:hAnsi="Times New Roman" w:cs="Times New Roman"/>
          <w:sz w:val="24"/>
          <w:szCs w:val="24"/>
        </w:rPr>
        <w:t>Dr.</w:t>
      </w:r>
      <w:r w:rsidRPr="00D049A9">
        <w:rPr>
          <w:rFonts w:ascii="Times New Roman" w:hAnsi="Times New Roman" w:cs="Times New Roman"/>
          <w:sz w:val="24"/>
          <w:szCs w:val="24"/>
        </w:rPr>
        <w:t xml:space="preserve"> Robert Moon was one of the key scientists involved in the Manhattan Project, which was noted for building the first atomic bomb. He built the first scanning X-ray microscope. He discovered that the protons of atoms naturally assemble into the </w:t>
      </w:r>
      <w:r w:rsidRPr="00D049A9">
        <w:rPr>
          <w:rFonts w:ascii="Times New Roman" w:hAnsi="Times New Roman" w:cs="Times New Roman"/>
          <w:b/>
          <w:sz w:val="24"/>
          <w:szCs w:val="24"/>
        </w:rPr>
        <w:t>Platonic solids</w:t>
      </w:r>
      <w:r w:rsidRPr="00D049A9">
        <w:rPr>
          <w:rFonts w:ascii="Times New Roman" w:hAnsi="Times New Roman" w:cs="Times New Roman"/>
          <w:sz w:val="24"/>
          <w:szCs w:val="24"/>
        </w:rPr>
        <w:t xml:space="preserve">. He believed geometry was the key to understanding quantum physics. In Dr. Moon’s model more than one </w:t>
      </w:r>
      <w:r w:rsidRPr="00D049A9">
        <w:rPr>
          <w:rFonts w:ascii="Times New Roman" w:hAnsi="Times New Roman" w:cs="Times New Roman"/>
          <w:sz w:val="24"/>
          <w:szCs w:val="24"/>
        </w:rPr>
        <w:lastRenderedPageBreak/>
        <w:t xml:space="preserve">geometric form can nest within the nucleus at the same time. Each one is inside the next. He found four Platonic </w:t>
      </w:r>
      <w:r w:rsidR="001D30B2" w:rsidRPr="00D049A9">
        <w:rPr>
          <w:rFonts w:ascii="Times New Roman" w:hAnsi="Times New Roman" w:cs="Times New Roman"/>
          <w:sz w:val="24"/>
          <w:szCs w:val="24"/>
        </w:rPr>
        <w:t>POLYHEDRA</w:t>
      </w:r>
      <w:r w:rsidRPr="00D049A9">
        <w:rPr>
          <w:rFonts w:ascii="Times New Roman" w:hAnsi="Times New Roman" w:cs="Times New Roman"/>
          <w:sz w:val="24"/>
          <w:szCs w:val="24"/>
        </w:rPr>
        <w:t xml:space="preserve"> in the nucleus of an atom. From this he was able to determine the number of chemical elements in the Periodic Table.</w:t>
      </w:r>
      <w:r w:rsidR="003868D1" w:rsidRPr="00D049A9">
        <w:rPr>
          <w:rStyle w:val="EndnoteReference"/>
          <w:rFonts w:ascii="Times New Roman" w:hAnsi="Times New Roman" w:cs="Times New Roman"/>
          <w:sz w:val="24"/>
          <w:szCs w:val="24"/>
        </w:rPr>
        <w:t>5</w:t>
      </w:r>
      <w:r w:rsidRPr="00D049A9">
        <w:rPr>
          <w:rFonts w:ascii="Times New Roman" w:hAnsi="Times New Roman" w:cs="Times New Roman"/>
          <w:sz w:val="24"/>
          <w:szCs w:val="24"/>
        </w:rPr>
        <w:t xml:space="preserve"> </w:t>
      </w:r>
      <w:r w:rsidR="00A260C8" w:rsidRPr="00D049A9">
        <w:rPr>
          <w:rFonts w:ascii="Times New Roman" w:hAnsi="Times New Roman" w:cs="Times New Roman"/>
          <w:sz w:val="24"/>
          <w:szCs w:val="24"/>
        </w:rPr>
        <w:tab/>
        <w:t xml:space="preserve">In geometry, a polyhedron is a solid in three dimensions with flat polygonal faces, straight edges and sharp corners or vertices. </w:t>
      </w:r>
    </w:p>
    <w:p w:rsidR="00A260C8" w:rsidRPr="00D049A9"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 xml:space="preserve">What is a Platonic Solid? Google’s Wikipedia definition is: </w:t>
      </w:r>
    </w:p>
    <w:p w:rsidR="004229ED"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 xml:space="preserve">“In Euclidean geometry, a Platonic solid is a regular, convex polyhedron.  The faces are congruent, regular polygons with the same number of faces meeting at each vertex. There are </w:t>
      </w:r>
      <w:r w:rsidRPr="00D049A9">
        <w:rPr>
          <w:rFonts w:ascii="Times New Roman" w:hAnsi="Times New Roman" w:cs="Times New Roman"/>
          <w:b/>
          <w:sz w:val="24"/>
          <w:szCs w:val="24"/>
        </w:rPr>
        <w:t>exactly five solids which meet those criteria</w:t>
      </w:r>
      <w:r w:rsidRPr="00D049A9">
        <w:rPr>
          <w:rFonts w:ascii="Times New Roman" w:hAnsi="Times New Roman" w:cs="Times New Roman"/>
          <w:sz w:val="24"/>
          <w:szCs w:val="24"/>
        </w:rPr>
        <w:t xml:space="preserve">; each is named according to its number of faces. The aesthetic symmetry of the Platonic Solids have made them a favorite of geometers for thousands of years.  They are named for the Ancient Greek, Plato, who theorized that the classical elements were constructed from the regular solids.” </w:t>
      </w:r>
    </w:p>
    <w:p w:rsidR="004229ED" w:rsidRPr="00D049A9" w:rsidRDefault="00A260C8" w:rsidP="00A260C8">
      <w:pPr>
        <w:jc w:val="center"/>
        <w:rPr>
          <w:rFonts w:ascii="Times New Roman" w:hAnsi="Times New Roman" w:cs="Times New Roman"/>
          <w:sz w:val="24"/>
          <w:szCs w:val="24"/>
        </w:rPr>
      </w:pPr>
      <w:r w:rsidRPr="00D049A9">
        <w:rPr>
          <w:rFonts w:ascii="Times New Roman" w:hAnsi="Times New Roman" w:cs="Times New Roman"/>
          <w:noProof/>
          <w:sz w:val="24"/>
          <w:szCs w:val="24"/>
        </w:rPr>
        <w:drawing>
          <wp:inline distT="0" distB="0" distL="0" distR="0">
            <wp:extent cx="5143500" cy="20669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43500" cy="2066925"/>
                    </a:xfrm>
                    <a:prstGeom prst="rect">
                      <a:avLst/>
                    </a:prstGeom>
                    <a:noFill/>
                    <a:ln w="9525">
                      <a:noFill/>
                      <a:miter lim="800000"/>
                      <a:headEnd/>
                      <a:tailEnd/>
                    </a:ln>
                  </pic:spPr>
                </pic:pic>
              </a:graphicData>
            </a:graphic>
          </wp:inline>
        </w:drawing>
      </w:r>
    </w:p>
    <w:p w:rsidR="00A260C8" w:rsidRPr="00D049A9" w:rsidRDefault="00B82A86" w:rsidP="00A260C8">
      <w:pPr>
        <w:rPr>
          <w:rFonts w:ascii="Times New Roman" w:hAnsi="Times New Roman" w:cs="Times New Roman"/>
          <w:sz w:val="24"/>
          <w:szCs w:val="24"/>
        </w:rPr>
      </w:pPr>
      <w:r w:rsidRPr="00D049A9">
        <w:rPr>
          <w:rFonts w:ascii="Times New Roman" w:hAnsi="Times New Roman" w:cs="Times New Roman"/>
          <w:sz w:val="24"/>
          <w:szCs w:val="24"/>
        </w:rPr>
        <w:tab/>
      </w:r>
      <w:r w:rsidR="00A260C8" w:rsidRPr="00D049A9">
        <w:rPr>
          <w:rFonts w:ascii="Times New Roman" w:hAnsi="Times New Roman" w:cs="Times New Roman"/>
          <w:sz w:val="24"/>
          <w:szCs w:val="24"/>
        </w:rPr>
        <w:t xml:space="preserve">Plate One at the end of this article shows how the Polyhedra are </w:t>
      </w:r>
      <w:r w:rsidR="00E70E42" w:rsidRPr="00D049A9">
        <w:rPr>
          <w:rFonts w:ascii="Times New Roman" w:hAnsi="Times New Roman" w:cs="Times New Roman"/>
          <w:sz w:val="24"/>
          <w:szCs w:val="24"/>
        </w:rPr>
        <w:t>c</w:t>
      </w:r>
      <w:r w:rsidR="00A260C8" w:rsidRPr="00D049A9">
        <w:rPr>
          <w:rFonts w:ascii="Times New Roman" w:hAnsi="Times New Roman" w:cs="Times New Roman"/>
          <w:sz w:val="24"/>
          <w:szCs w:val="24"/>
        </w:rPr>
        <w:t>ombined.</w:t>
      </w:r>
    </w:p>
    <w:p w:rsidR="00A260C8" w:rsidRPr="00D049A9" w:rsidRDefault="00B82A86"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00A260C8" w:rsidRPr="00D049A9">
        <w:rPr>
          <w:rFonts w:ascii="Times New Roman" w:hAnsi="Times New Roman" w:cs="Times New Roman"/>
          <w:sz w:val="24"/>
          <w:szCs w:val="24"/>
        </w:rPr>
        <w:t xml:space="preserve">Plate Two shows the Elements of the Five Regular Polyhedra. (It includes the edges or lines, the faces and vertices, together with the length of the line, both inner and outer and the sum of the plane angles of each polyhedron). </w:t>
      </w:r>
    </w:p>
    <w:p w:rsidR="00CC553E"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 xml:space="preserve"> </w:t>
      </w:r>
      <w:r w:rsidRPr="00D049A9">
        <w:rPr>
          <w:rFonts w:ascii="Times New Roman" w:hAnsi="Times New Roman" w:cs="Times New Roman"/>
          <w:sz w:val="24"/>
          <w:szCs w:val="24"/>
        </w:rPr>
        <w:tab/>
        <w:t xml:space="preserve">I get </w:t>
      </w:r>
      <w:r w:rsidR="00BC25E6">
        <w:rPr>
          <w:rFonts w:ascii="Times New Roman" w:hAnsi="Times New Roman" w:cs="Times New Roman"/>
          <w:sz w:val="24"/>
          <w:szCs w:val="24"/>
        </w:rPr>
        <w:t xml:space="preserve">really </w:t>
      </w:r>
      <w:r w:rsidRPr="00D049A9">
        <w:rPr>
          <w:rFonts w:ascii="Times New Roman" w:hAnsi="Times New Roman" w:cs="Times New Roman"/>
          <w:sz w:val="24"/>
          <w:szCs w:val="24"/>
        </w:rPr>
        <w:t xml:space="preserve">excited when I think how planetary cycles and the Golden Section (allegedly discovered by </w:t>
      </w:r>
      <w:r w:rsidRPr="00D049A9">
        <w:rPr>
          <w:rFonts w:ascii="Times New Roman" w:hAnsi="Times New Roman" w:cs="Times New Roman"/>
          <w:b/>
          <w:sz w:val="24"/>
          <w:szCs w:val="24"/>
        </w:rPr>
        <w:t>Pythagoras</w:t>
      </w:r>
      <w:r w:rsidRPr="00D049A9">
        <w:rPr>
          <w:rFonts w:ascii="Times New Roman" w:hAnsi="Times New Roman" w:cs="Times New Roman"/>
          <w:sz w:val="24"/>
          <w:szCs w:val="24"/>
        </w:rPr>
        <w:t>) correlate with the Ancient Wisdom Teachings</w:t>
      </w:r>
      <w:r w:rsidR="00BC25E6">
        <w:rPr>
          <w:rFonts w:ascii="Times New Roman" w:hAnsi="Times New Roman" w:cs="Times New Roman"/>
          <w:sz w:val="24"/>
          <w:szCs w:val="24"/>
        </w:rPr>
        <w:t>, which I send out weekly online, free of any charge</w:t>
      </w:r>
      <w:r w:rsidRPr="00D049A9">
        <w:rPr>
          <w:rFonts w:ascii="Times New Roman" w:hAnsi="Times New Roman" w:cs="Times New Roman"/>
          <w:sz w:val="24"/>
          <w:szCs w:val="24"/>
        </w:rPr>
        <w:t xml:space="preserve">. </w:t>
      </w:r>
    </w:p>
    <w:p w:rsidR="00A260C8" w:rsidRPr="00D049A9" w:rsidRDefault="00CC553E" w:rsidP="00A260C8">
      <w:pPr>
        <w:jc w:val="both"/>
        <w:rPr>
          <w:rFonts w:ascii="Times New Roman" w:hAnsi="Times New Roman" w:cs="Times New Roman"/>
          <w:sz w:val="24"/>
          <w:szCs w:val="24"/>
        </w:rPr>
      </w:pPr>
      <w:r>
        <w:rPr>
          <w:rFonts w:ascii="Times New Roman" w:hAnsi="Times New Roman" w:cs="Times New Roman"/>
          <w:sz w:val="24"/>
          <w:szCs w:val="24"/>
        </w:rPr>
        <w:tab/>
      </w:r>
      <w:r w:rsidR="00A260C8" w:rsidRPr="00D049A9">
        <w:rPr>
          <w:rFonts w:ascii="Times New Roman" w:hAnsi="Times New Roman" w:cs="Times New Roman"/>
          <w:sz w:val="24"/>
          <w:szCs w:val="24"/>
        </w:rPr>
        <w:t xml:space="preserve">Those familiar with the Fibonacci series will notice that the length of the lines exhibit the proportions of the Golden Section, which is also called the golden ratio, the golden mean and the </w:t>
      </w:r>
      <w:r w:rsidR="00A260C8" w:rsidRPr="00D049A9">
        <w:rPr>
          <w:rFonts w:ascii="Times New Roman" w:hAnsi="Times New Roman" w:cs="Times New Roman"/>
          <w:b/>
          <w:sz w:val="24"/>
          <w:szCs w:val="24"/>
        </w:rPr>
        <w:t>divine proportion</w:t>
      </w:r>
      <w:r w:rsidR="00A260C8" w:rsidRPr="00D049A9">
        <w:rPr>
          <w:rFonts w:ascii="Times New Roman" w:hAnsi="Times New Roman" w:cs="Times New Roman"/>
          <w:sz w:val="24"/>
          <w:szCs w:val="24"/>
        </w:rPr>
        <w:t>.  It is closely connected with the Fibonacci series and has a value of (√5-1)/2 which is 0.</w:t>
      </w:r>
      <w:r w:rsidR="00A260C8" w:rsidRPr="00D049A9">
        <w:rPr>
          <w:rFonts w:ascii="Times New Roman" w:hAnsi="Times New Roman" w:cs="Times New Roman"/>
          <w:b/>
          <w:sz w:val="24"/>
          <w:szCs w:val="24"/>
        </w:rPr>
        <w:t>618</w:t>
      </w:r>
      <w:r w:rsidR="00A260C8" w:rsidRPr="00D049A9">
        <w:rPr>
          <w:rFonts w:ascii="Times New Roman" w:hAnsi="Times New Roman" w:cs="Times New Roman"/>
          <w:sz w:val="24"/>
          <w:szCs w:val="24"/>
        </w:rPr>
        <w:t>….</w:t>
      </w:r>
    </w:p>
    <w:p w:rsidR="00A260C8" w:rsidRPr="00D049A9"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 xml:space="preserve">Notice in Plate </w:t>
      </w:r>
      <w:r w:rsidR="00885E8C">
        <w:rPr>
          <w:rFonts w:ascii="Times New Roman" w:hAnsi="Times New Roman" w:cs="Times New Roman"/>
          <w:sz w:val="24"/>
          <w:szCs w:val="24"/>
        </w:rPr>
        <w:t>Two</w:t>
      </w:r>
      <w:r w:rsidR="00CC553E">
        <w:rPr>
          <w:rFonts w:ascii="Times New Roman" w:hAnsi="Times New Roman" w:cs="Times New Roman"/>
          <w:sz w:val="24"/>
          <w:szCs w:val="24"/>
        </w:rPr>
        <w:t>,</w:t>
      </w:r>
      <w:r w:rsidRPr="00D049A9">
        <w:rPr>
          <w:rFonts w:ascii="Times New Roman" w:hAnsi="Times New Roman" w:cs="Times New Roman"/>
          <w:sz w:val="24"/>
          <w:szCs w:val="24"/>
        </w:rPr>
        <w:t xml:space="preserve"> that the sum of the plane angles of the cube is </w:t>
      </w:r>
      <w:r w:rsidRPr="00D049A9">
        <w:rPr>
          <w:rFonts w:ascii="Times New Roman" w:hAnsi="Times New Roman" w:cs="Times New Roman"/>
          <w:b/>
          <w:sz w:val="24"/>
          <w:szCs w:val="24"/>
        </w:rPr>
        <w:t>2,160</w:t>
      </w:r>
      <w:r w:rsidRPr="00D049A9">
        <w:rPr>
          <w:rFonts w:ascii="Times New Roman" w:hAnsi="Times New Roman" w:cs="Times New Roman"/>
          <w:sz w:val="24"/>
          <w:szCs w:val="24"/>
        </w:rPr>
        <w:t xml:space="preserve">. This is the </w:t>
      </w:r>
      <w:r w:rsidRPr="00D049A9">
        <w:rPr>
          <w:rFonts w:ascii="Times New Roman" w:hAnsi="Times New Roman" w:cs="Times New Roman"/>
          <w:b/>
          <w:sz w:val="24"/>
          <w:szCs w:val="24"/>
        </w:rPr>
        <w:t>Messianic Cycle</w:t>
      </w:r>
      <w:r w:rsidRPr="00D049A9">
        <w:rPr>
          <w:rFonts w:ascii="Times New Roman" w:hAnsi="Times New Roman" w:cs="Times New Roman"/>
          <w:sz w:val="24"/>
          <w:szCs w:val="24"/>
        </w:rPr>
        <w:t>!  It is the number of years for the equinoctial point on the earth’s orbit to move backwards among the constellations of the zodiac through an angular distance of 1/12 of the circle of the Precession of the Equinoxes.</w:t>
      </w:r>
      <w:r w:rsidR="003868D1" w:rsidRPr="00D049A9">
        <w:rPr>
          <w:rFonts w:ascii="Times New Roman" w:hAnsi="Times New Roman" w:cs="Times New Roman"/>
          <w:sz w:val="24"/>
          <w:szCs w:val="24"/>
          <w:vertAlign w:val="superscript"/>
        </w:rPr>
        <w:t>6</w:t>
      </w:r>
      <w:r w:rsidRPr="00D049A9">
        <w:rPr>
          <w:rFonts w:ascii="Times New Roman" w:hAnsi="Times New Roman" w:cs="Times New Roman"/>
          <w:sz w:val="24"/>
          <w:szCs w:val="24"/>
        </w:rPr>
        <w:t xml:space="preserve"> Twice 2,160 is 4,320.  The number 4,320,000,000 is a key number that relates to what the Teachings call: a “Day of Brahma” or a planetary chain cycle that covers the evolution on 49 globes.</w:t>
      </w:r>
      <w:r w:rsidR="003868D1" w:rsidRPr="00D049A9">
        <w:rPr>
          <w:rFonts w:ascii="Times New Roman" w:hAnsi="Times New Roman" w:cs="Times New Roman"/>
          <w:sz w:val="24"/>
          <w:szCs w:val="24"/>
          <w:vertAlign w:val="superscript"/>
        </w:rPr>
        <w:t>7</w:t>
      </w:r>
      <w:r w:rsidRPr="00D049A9">
        <w:rPr>
          <w:rFonts w:ascii="Times New Roman" w:hAnsi="Times New Roman" w:cs="Times New Roman"/>
          <w:sz w:val="24"/>
          <w:szCs w:val="24"/>
        </w:rPr>
        <w:t xml:space="preserve"> </w:t>
      </w:r>
    </w:p>
    <w:p w:rsidR="00A260C8" w:rsidRPr="00D049A9"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The following is the number of degrees of the plane angles.</w:t>
      </w:r>
    </w:p>
    <w:p w:rsidR="00A260C8" w:rsidRPr="00D049A9" w:rsidRDefault="00A260C8" w:rsidP="00A260C8">
      <w:pPr>
        <w:ind w:left="1440" w:firstLine="720"/>
        <w:jc w:val="both"/>
        <w:rPr>
          <w:rFonts w:ascii="Times New Roman" w:hAnsi="Times New Roman" w:cs="Times New Roman"/>
          <w:sz w:val="24"/>
          <w:szCs w:val="24"/>
        </w:rPr>
      </w:pP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lastRenderedPageBreak/>
        <w:t>Icosahedron</w:t>
      </w:r>
      <w:r w:rsidRPr="00D049A9">
        <w:rPr>
          <w:rFonts w:ascii="Times New Roman" w:hAnsi="Times New Roman" w:cs="Times New Roman"/>
          <w:sz w:val="24"/>
          <w:szCs w:val="24"/>
        </w:rPr>
        <w:tab/>
      </w:r>
      <w:r w:rsidRPr="00D049A9">
        <w:rPr>
          <w:rFonts w:ascii="Times New Roman" w:hAnsi="Times New Roman" w:cs="Times New Roman"/>
          <w:sz w:val="24"/>
          <w:szCs w:val="24"/>
        </w:rPr>
        <w:tab/>
        <w:t>3,600 degrees</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Dodecadedron</w:t>
      </w:r>
      <w:r w:rsidRPr="00D049A9">
        <w:rPr>
          <w:rFonts w:ascii="Times New Roman" w:hAnsi="Times New Roman" w:cs="Times New Roman"/>
          <w:sz w:val="24"/>
          <w:szCs w:val="24"/>
        </w:rPr>
        <w:tab/>
      </w:r>
      <w:r w:rsidR="00D17B42">
        <w:rPr>
          <w:rFonts w:ascii="Times New Roman" w:hAnsi="Times New Roman" w:cs="Times New Roman"/>
          <w:sz w:val="24"/>
          <w:szCs w:val="24"/>
        </w:rPr>
        <w:tab/>
      </w:r>
      <w:r w:rsidRPr="00D049A9">
        <w:rPr>
          <w:rFonts w:ascii="Times New Roman" w:hAnsi="Times New Roman" w:cs="Times New Roman"/>
          <w:sz w:val="24"/>
          <w:szCs w:val="24"/>
        </w:rPr>
        <w:t>6,480</w:t>
      </w:r>
      <w:r w:rsidRPr="00D049A9">
        <w:rPr>
          <w:rFonts w:ascii="Times New Roman" w:hAnsi="Times New Roman" w:cs="Times New Roman"/>
          <w:sz w:val="24"/>
          <w:szCs w:val="24"/>
        </w:rPr>
        <w:tab/>
        <w:t xml:space="preserve">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Octahedron</w:t>
      </w:r>
      <w:r w:rsidRPr="00D049A9">
        <w:rPr>
          <w:rFonts w:ascii="Times New Roman" w:hAnsi="Times New Roman" w:cs="Times New Roman"/>
          <w:sz w:val="24"/>
          <w:szCs w:val="24"/>
        </w:rPr>
        <w:tab/>
      </w:r>
      <w:r w:rsidRPr="00D049A9">
        <w:rPr>
          <w:rFonts w:ascii="Times New Roman" w:hAnsi="Times New Roman" w:cs="Times New Roman"/>
          <w:sz w:val="24"/>
          <w:szCs w:val="24"/>
        </w:rPr>
        <w:tab/>
        <w:t>1,440</w:t>
      </w:r>
      <w:r w:rsidRPr="00D049A9">
        <w:rPr>
          <w:rFonts w:ascii="Times New Roman" w:hAnsi="Times New Roman" w:cs="Times New Roman"/>
          <w:sz w:val="24"/>
          <w:szCs w:val="24"/>
        </w:rPr>
        <w:tab/>
        <w:t xml:space="preserve">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Cube</w:t>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2,160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1</w:t>
      </w:r>
      <w:r w:rsidRPr="00D049A9">
        <w:rPr>
          <w:rFonts w:ascii="Times New Roman" w:hAnsi="Times New Roman" w:cs="Times New Roman"/>
          <w:sz w:val="24"/>
          <w:szCs w:val="24"/>
          <w:vertAlign w:val="superscript"/>
        </w:rPr>
        <w:t>st</w:t>
      </w:r>
      <w:r w:rsidRPr="00D049A9">
        <w:rPr>
          <w:rFonts w:ascii="Times New Roman" w:hAnsi="Times New Roman" w:cs="Times New Roman"/>
          <w:sz w:val="24"/>
          <w:szCs w:val="24"/>
        </w:rPr>
        <w:t xml:space="preserve"> Tetrahedron</w:t>
      </w:r>
      <w:r w:rsidRPr="00D049A9">
        <w:rPr>
          <w:rFonts w:ascii="Times New Roman" w:hAnsi="Times New Roman" w:cs="Times New Roman"/>
          <w:sz w:val="24"/>
          <w:szCs w:val="24"/>
        </w:rPr>
        <w:tab/>
        <w:t xml:space="preserve">    720</w:t>
      </w:r>
      <w:r w:rsidRPr="00D049A9">
        <w:rPr>
          <w:rFonts w:ascii="Times New Roman" w:hAnsi="Times New Roman" w:cs="Times New Roman"/>
          <w:sz w:val="24"/>
          <w:szCs w:val="24"/>
        </w:rPr>
        <w:tab/>
        <w:t xml:space="preserve">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2</w:t>
      </w:r>
      <w:r w:rsidRPr="00D049A9">
        <w:rPr>
          <w:rFonts w:ascii="Times New Roman" w:hAnsi="Times New Roman" w:cs="Times New Roman"/>
          <w:sz w:val="24"/>
          <w:szCs w:val="24"/>
          <w:vertAlign w:val="superscript"/>
        </w:rPr>
        <w:t>nd</w:t>
      </w:r>
      <w:r w:rsidRPr="00D049A9">
        <w:rPr>
          <w:rFonts w:ascii="Times New Roman" w:hAnsi="Times New Roman" w:cs="Times New Roman"/>
          <w:sz w:val="24"/>
          <w:szCs w:val="24"/>
        </w:rPr>
        <w:t xml:space="preserve"> Tetrahedron</w:t>
      </w:r>
      <w:r w:rsidRPr="00D049A9">
        <w:rPr>
          <w:rFonts w:ascii="Times New Roman" w:hAnsi="Times New Roman" w:cs="Times New Roman"/>
          <w:sz w:val="24"/>
          <w:szCs w:val="24"/>
        </w:rPr>
        <w:tab/>
        <w:t xml:space="preserve">    720</w:t>
      </w:r>
      <w:r w:rsidRPr="00D049A9">
        <w:rPr>
          <w:rFonts w:ascii="Times New Roman" w:hAnsi="Times New Roman" w:cs="Times New Roman"/>
          <w:sz w:val="24"/>
          <w:szCs w:val="24"/>
        </w:rPr>
        <w:tab/>
        <w:t xml:space="preserve">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______</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w:t>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15,120</w:t>
      </w:r>
      <w:r w:rsidRPr="00D049A9">
        <w:rPr>
          <w:rFonts w:ascii="Times New Roman" w:hAnsi="Times New Roman" w:cs="Times New Roman"/>
          <w:sz w:val="24"/>
          <w:szCs w:val="24"/>
        </w:rPr>
        <w:tab/>
        <w:t xml:space="preserve">degrees </w:t>
      </w:r>
      <w:r w:rsidR="003868D1" w:rsidRPr="00D049A9">
        <w:rPr>
          <w:rFonts w:ascii="Times New Roman" w:hAnsi="Times New Roman" w:cs="Times New Roman"/>
          <w:sz w:val="24"/>
          <w:szCs w:val="24"/>
          <w:vertAlign w:val="superscript"/>
        </w:rPr>
        <w:t>8</w:t>
      </w:r>
    </w:p>
    <w:p w:rsidR="00A260C8" w:rsidRPr="00D049A9" w:rsidRDefault="00A260C8" w:rsidP="00A260C8">
      <w:pPr>
        <w:jc w:val="both"/>
        <w:rPr>
          <w:rFonts w:ascii="Times New Roman" w:hAnsi="Times New Roman" w:cs="Times New Roman"/>
          <w:sz w:val="24"/>
          <w:szCs w:val="24"/>
        </w:rPr>
      </w:pPr>
    </w:p>
    <w:p w:rsidR="00A260C8" w:rsidRPr="00D049A9"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 xml:space="preserve">This is the number of degrees for the Equinoctial point to pass through </w:t>
      </w:r>
      <w:r w:rsidRPr="00D049A9">
        <w:rPr>
          <w:rFonts w:ascii="Times New Roman" w:hAnsi="Times New Roman" w:cs="Times New Roman"/>
          <w:b/>
          <w:sz w:val="24"/>
          <w:szCs w:val="24"/>
        </w:rPr>
        <w:t>seven signs of the zodiac</w:t>
      </w:r>
      <w:r w:rsidRPr="00D049A9">
        <w:rPr>
          <w:rFonts w:ascii="Times New Roman" w:hAnsi="Times New Roman" w:cs="Times New Roman"/>
          <w:sz w:val="24"/>
          <w:szCs w:val="24"/>
        </w:rPr>
        <w:t xml:space="preserve">. Notice that the icosahedron and the dodecahedron are complementary. Each having 30 edges or lines. The icosahedron has 20 faces and the dodecahedron has 20 vertices. The icosahedron has 12 vertices and the dodecahedron has 12 faces. I believe that everything in </w:t>
      </w:r>
      <w:r w:rsidRPr="00D049A9">
        <w:rPr>
          <w:rFonts w:ascii="Times New Roman" w:hAnsi="Times New Roman" w:cs="Times New Roman"/>
          <w:b/>
          <w:sz w:val="24"/>
          <w:szCs w:val="24"/>
        </w:rPr>
        <w:t>manifested</w:t>
      </w:r>
      <w:r w:rsidRPr="00D049A9">
        <w:rPr>
          <w:rFonts w:ascii="Times New Roman" w:hAnsi="Times New Roman" w:cs="Times New Roman"/>
          <w:sz w:val="24"/>
          <w:szCs w:val="24"/>
        </w:rPr>
        <w:t xml:space="preserve"> nature, including the planets has its </w:t>
      </w:r>
      <w:r w:rsidRPr="00D049A9">
        <w:rPr>
          <w:rFonts w:ascii="Times New Roman" w:hAnsi="Times New Roman" w:cs="Times New Roman"/>
          <w:b/>
          <w:sz w:val="24"/>
          <w:szCs w:val="24"/>
        </w:rPr>
        <w:t>complement and its opposite</w:t>
      </w:r>
      <w:r w:rsidRPr="00D049A9">
        <w:rPr>
          <w:rFonts w:ascii="Times New Roman" w:hAnsi="Times New Roman" w:cs="Times New Roman"/>
          <w:sz w:val="24"/>
          <w:szCs w:val="24"/>
        </w:rPr>
        <w:t xml:space="preserve"> </w:t>
      </w:r>
      <w:r w:rsidRPr="00D049A9">
        <w:rPr>
          <w:rFonts w:ascii="Times New Roman" w:hAnsi="Times New Roman" w:cs="Times New Roman"/>
          <w:b/>
          <w:sz w:val="24"/>
          <w:szCs w:val="24"/>
        </w:rPr>
        <w:t>polarity</w:t>
      </w:r>
      <w:r w:rsidRPr="00D049A9">
        <w:rPr>
          <w:rFonts w:ascii="Times New Roman" w:hAnsi="Times New Roman" w:cs="Times New Roman"/>
          <w:sz w:val="24"/>
          <w:szCs w:val="24"/>
        </w:rPr>
        <w:t xml:space="preserve">; thus forming a triangle. The octahedron and the cube are also complementary.  The tetrahedron is its own complement as it interlaces with itself. </w:t>
      </w:r>
    </w:p>
    <w:p w:rsidR="00A260C8" w:rsidRPr="00D049A9"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If we omitted the number of degrees of the plane angles of the second Tetrahedron, the total number of degrees would be 14,400. (15,120 minus 720 = 14,400)  They are all multiples of 720, the number of degrees in a tetrahedron.  They increase in the ratio of 1, 2, 3, 5 and 9, with a total of 20 X 720 or 14,400 degrees.   720 is the product of (3+4+5) and (3x4x5). (12 x 60)  The numbers representing the sums of the angles may be expressed as follows:</w:t>
      </w:r>
    </w:p>
    <w:p w:rsidR="00A260C8" w:rsidRPr="00D049A9" w:rsidRDefault="00A260C8" w:rsidP="00A260C8">
      <w:pPr>
        <w:ind w:firstLine="720"/>
        <w:jc w:val="both"/>
        <w:rPr>
          <w:rFonts w:ascii="Times New Roman" w:hAnsi="Times New Roman" w:cs="Times New Roman"/>
          <w:sz w:val="24"/>
          <w:szCs w:val="24"/>
        </w:rPr>
      </w:pP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Tetrahedron</w:t>
      </w:r>
      <w:r w:rsidRPr="00D049A9">
        <w:rPr>
          <w:rFonts w:ascii="Times New Roman" w:hAnsi="Times New Roman" w:cs="Times New Roman"/>
          <w:sz w:val="24"/>
          <w:szCs w:val="24"/>
        </w:rPr>
        <w:tab/>
      </w:r>
      <w:r w:rsidRPr="00D049A9">
        <w:rPr>
          <w:rFonts w:ascii="Times New Roman" w:hAnsi="Times New Roman" w:cs="Times New Roman"/>
          <w:sz w:val="24"/>
          <w:szCs w:val="24"/>
        </w:rPr>
        <w:tab/>
        <w:t>1 x (3+4+5)  times  (3x4x5)</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Octahedron</w:t>
      </w:r>
      <w:r w:rsidRPr="00D049A9">
        <w:rPr>
          <w:rFonts w:ascii="Times New Roman" w:hAnsi="Times New Roman" w:cs="Times New Roman"/>
          <w:sz w:val="24"/>
          <w:szCs w:val="24"/>
        </w:rPr>
        <w:tab/>
      </w:r>
      <w:r w:rsidRPr="00D049A9">
        <w:rPr>
          <w:rFonts w:ascii="Times New Roman" w:hAnsi="Times New Roman" w:cs="Times New Roman"/>
          <w:sz w:val="24"/>
          <w:szCs w:val="24"/>
        </w:rPr>
        <w:tab/>
        <w:t>2 x (3+4+5)  times  (3x4x5)</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Cube</w:t>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3 x (3+4+5)  times  (3x4x5)</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Icosahedron</w:t>
      </w:r>
      <w:r w:rsidRPr="00D049A9">
        <w:rPr>
          <w:rFonts w:ascii="Times New Roman" w:hAnsi="Times New Roman" w:cs="Times New Roman"/>
          <w:sz w:val="24"/>
          <w:szCs w:val="24"/>
        </w:rPr>
        <w:tab/>
      </w:r>
      <w:r w:rsidRPr="00D049A9">
        <w:rPr>
          <w:rFonts w:ascii="Times New Roman" w:hAnsi="Times New Roman" w:cs="Times New Roman"/>
          <w:sz w:val="24"/>
          <w:szCs w:val="24"/>
        </w:rPr>
        <w:tab/>
        <w:t>5 x (3+4+5)  times  (3x4x5)</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Dodecahedron</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ab/>
        <w:t>9 x (3+4+5)  times  (3x4x5)</w:t>
      </w:r>
      <w:r w:rsidR="003868D1" w:rsidRPr="00D049A9">
        <w:rPr>
          <w:rFonts w:ascii="Times New Roman" w:hAnsi="Times New Roman" w:cs="Times New Roman"/>
          <w:sz w:val="24"/>
          <w:szCs w:val="24"/>
          <w:vertAlign w:val="superscript"/>
        </w:rPr>
        <w:t>9</w:t>
      </w:r>
      <w:r w:rsidRPr="00D049A9">
        <w:rPr>
          <w:rFonts w:ascii="Times New Roman" w:hAnsi="Times New Roman" w:cs="Times New Roman"/>
          <w:sz w:val="24"/>
          <w:szCs w:val="24"/>
        </w:rPr>
        <w:t xml:space="preserve"> </w:t>
      </w:r>
    </w:p>
    <w:p w:rsidR="00A260C8" w:rsidRPr="00D049A9" w:rsidRDefault="00A260C8" w:rsidP="00A260C8">
      <w:pPr>
        <w:jc w:val="both"/>
        <w:rPr>
          <w:rFonts w:ascii="Times New Roman" w:hAnsi="Times New Roman" w:cs="Times New Roman"/>
          <w:sz w:val="24"/>
          <w:szCs w:val="24"/>
        </w:rPr>
      </w:pPr>
    </w:p>
    <w:p w:rsidR="00A260C8" w:rsidRPr="00D049A9" w:rsidRDefault="00A260C8" w:rsidP="00A260C8">
      <w:pPr>
        <w:ind w:firstLine="720"/>
        <w:jc w:val="both"/>
        <w:rPr>
          <w:rFonts w:ascii="Times New Roman" w:hAnsi="Times New Roman" w:cs="Times New Roman"/>
          <w:sz w:val="24"/>
          <w:szCs w:val="24"/>
          <w:vertAlign w:val="superscript"/>
        </w:rPr>
      </w:pPr>
      <w:r w:rsidRPr="00D049A9">
        <w:rPr>
          <w:rFonts w:ascii="Times New Roman" w:hAnsi="Times New Roman" w:cs="Times New Roman"/>
          <w:sz w:val="24"/>
          <w:szCs w:val="24"/>
        </w:rPr>
        <w:t xml:space="preserve">All of these numbers are divisible by </w:t>
      </w:r>
      <w:r w:rsidR="00885E8C">
        <w:rPr>
          <w:rFonts w:ascii="Times New Roman" w:hAnsi="Times New Roman" w:cs="Times New Roman"/>
          <w:sz w:val="24"/>
          <w:szCs w:val="24"/>
        </w:rPr>
        <w:t xml:space="preserve">the number: </w:t>
      </w:r>
      <w:r w:rsidR="00F1794A" w:rsidRPr="00D049A9">
        <w:rPr>
          <w:rFonts w:ascii="Times New Roman" w:hAnsi="Times New Roman" w:cs="Times New Roman"/>
          <w:sz w:val="24"/>
          <w:szCs w:val="24"/>
        </w:rPr>
        <w:t>nine</w:t>
      </w:r>
      <w:r w:rsidRPr="00D049A9">
        <w:rPr>
          <w:rFonts w:ascii="Times New Roman" w:hAnsi="Times New Roman" w:cs="Times New Roman"/>
          <w:sz w:val="24"/>
          <w:szCs w:val="24"/>
        </w:rPr>
        <w:t xml:space="preserve">.  Those familiar with the Golden Section and the Fibonacci series will notice that the length of the lines, exhibit the proportions of the Golden Section, to wit: Inner icosahedrons: </w:t>
      </w:r>
      <w:r w:rsidRPr="00D049A9">
        <w:rPr>
          <w:rFonts w:ascii="Times New Roman" w:hAnsi="Times New Roman" w:cs="Times New Roman"/>
          <w:b/>
          <w:sz w:val="24"/>
          <w:szCs w:val="24"/>
        </w:rPr>
        <w:t>.382</w:t>
      </w:r>
      <w:r w:rsidRPr="00D049A9">
        <w:rPr>
          <w:rFonts w:ascii="Times New Roman" w:hAnsi="Times New Roman" w:cs="Times New Roman"/>
          <w:sz w:val="24"/>
          <w:szCs w:val="24"/>
        </w:rPr>
        <w:t xml:space="preserve">; dodecahedron </w:t>
      </w:r>
      <w:r w:rsidRPr="00D049A9">
        <w:rPr>
          <w:rFonts w:ascii="Times New Roman" w:hAnsi="Times New Roman" w:cs="Times New Roman"/>
          <w:b/>
          <w:sz w:val="24"/>
          <w:szCs w:val="24"/>
        </w:rPr>
        <w:t>.618</w:t>
      </w:r>
      <w:r w:rsidRPr="00D049A9">
        <w:rPr>
          <w:rFonts w:ascii="Times New Roman" w:hAnsi="Times New Roman" w:cs="Times New Roman"/>
          <w:sz w:val="24"/>
          <w:szCs w:val="24"/>
        </w:rPr>
        <w:t xml:space="preserve">; cube </w:t>
      </w:r>
      <w:r w:rsidRPr="00D049A9">
        <w:rPr>
          <w:rFonts w:ascii="Times New Roman" w:hAnsi="Times New Roman" w:cs="Times New Roman"/>
          <w:b/>
          <w:sz w:val="24"/>
          <w:szCs w:val="24"/>
        </w:rPr>
        <w:t>1.00;</w:t>
      </w:r>
      <w:r w:rsidRPr="00D049A9">
        <w:rPr>
          <w:rFonts w:ascii="Times New Roman" w:hAnsi="Times New Roman" w:cs="Times New Roman"/>
          <w:sz w:val="24"/>
          <w:szCs w:val="24"/>
        </w:rPr>
        <w:t xml:space="preserve"> outer icosahedrons: </w:t>
      </w:r>
      <w:r w:rsidRPr="00D049A9">
        <w:rPr>
          <w:rFonts w:ascii="Times New Roman" w:hAnsi="Times New Roman" w:cs="Times New Roman"/>
          <w:b/>
          <w:sz w:val="24"/>
          <w:szCs w:val="24"/>
        </w:rPr>
        <w:t>1.618</w:t>
      </w:r>
      <w:r w:rsidRPr="00D049A9">
        <w:rPr>
          <w:rFonts w:ascii="Times New Roman" w:hAnsi="Times New Roman" w:cs="Times New Roman"/>
          <w:sz w:val="24"/>
          <w:szCs w:val="24"/>
        </w:rPr>
        <w:t xml:space="preserve">.  Since the cube represents fully developed man, the length of the unit used is 1.00 from which the edges or lines of the other polyhedra are derived.  The length of the tetrahedron is 1.414 which is the </w:t>
      </w:r>
      <w:r w:rsidRPr="00D049A9">
        <w:rPr>
          <w:rFonts w:ascii="Times New Roman" w:hAnsi="Times New Roman" w:cs="Times New Roman"/>
          <w:b/>
          <w:sz w:val="24"/>
          <w:szCs w:val="24"/>
        </w:rPr>
        <w:t>square root of 2</w:t>
      </w:r>
      <w:r w:rsidRPr="00D049A9">
        <w:rPr>
          <w:rFonts w:ascii="Times New Roman" w:hAnsi="Times New Roman" w:cs="Times New Roman"/>
          <w:sz w:val="24"/>
          <w:szCs w:val="24"/>
        </w:rPr>
        <w:t xml:space="preserve"> since it is the diagonal on the face of the cube.</w:t>
      </w:r>
      <w:r w:rsidRPr="00D049A9">
        <w:rPr>
          <w:rFonts w:ascii="Times New Roman" w:hAnsi="Times New Roman" w:cs="Times New Roman"/>
          <w:sz w:val="24"/>
          <w:szCs w:val="24"/>
          <w:vertAlign w:val="superscript"/>
        </w:rPr>
        <w:t>1</w:t>
      </w:r>
      <w:r w:rsidR="003868D1" w:rsidRPr="00D049A9">
        <w:rPr>
          <w:rFonts w:ascii="Times New Roman" w:hAnsi="Times New Roman" w:cs="Times New Roman"/>
          <w:sz w:val="24"/>
          <w:szCs w:val="24"/>
          <w:vertAlign w:val="superscript"/>
        </w:rPr>
        <w:t>0</w:t>
      </w:r>
    </w:p>
    <w:p w:rsidR="00A260C8"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 xml:space="preserve">Behind every planet or object is an Entity. (It is part of a Living Organism which is the Infinite </w:t>
      </w:r>
      <w:r w:rsidR="00F1794A" w:rsidRPr="00D049A9">
        <w:rPr>
          <w:rFonts w:ascii="Times New Roman" w:hAnsi="Times New Roman" w:cs="Times New Roman"/>
          <w:sz w:val="24"/>
          <w:szCs w:val="24"/>
        </w:rPr>
        <w:t>K</w:t>
      </w:r>
      <w:r w:rsidRPr="00D049A9">
        <w:rPr>
          <w:rFonts w:ascii="Times New Roman" w:hAnsi="Times New Roman" w:cs="Times New Roman"/>
          <w:sz w:val="24"/>
          <w:szCs w:val="24"/>
        </w:rPr>
        <w:t>osmos.) When we say that the number of days for the Entity informing the Earth to make its rotation around the Sun is 360 days, it is because it can vary from 356 days to 366.  So we take the approximate number of days for a planet to rotate around the Sun. They are as follows:</w:t>
      </w:r>
    </w:p>
    <w:p w:rsidR="004229ED" w:rsidRDefault="004229ED" w:rsidP="00A260C8">
      <w:pPr>
        <w:ind w:left="1440" w:firstLine="720"/>
        <w:jc w:val="both"/>
        <w:rPr>
          <w:rFonts w:ascii="Times New Roman" w:hAnsi="Times New Roman" w:cs="Times New Roman"/>
          <w:sz w:val="24"/>
          <w:szCs w:val="24"/>
        </w:rPr>
      </w:pP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Mercury</w:t>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90  </w:t>
      </w:r>
      <w:r w:rsidR="00E816BB" w:rsidRPr="00D049A9">
        <w:rPr>
          <w:rFonts w:ascii="Times New Roman" w:hAnsi="Times New Roman" w:cs="Times New Roman"/>
          <w:sz w:val="24"/>
          <w:szCs w:val="24"/>
        </w:rPr>
        <w:t xml:space="preserve"> </w:t>
      </w:r>
      <w:r w:rsidRPr="00D049A9">
        <w:rPr>
          <w:rFonts w:ascii="Times New Roman" w:hAnsi="Times New Roman" w:cs="Times New Roman"/>
          <w:sz w:val="24"/>
          <w:szCs w:val="24"/>
        </w:rPr>
        <w:t xml:space="preserve">days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Venus</w:t>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216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Earth</w:t>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w:t>
      </w:r>
      <w:r w:rsidR="00D17B42">
        <w:rPr>
          <w:rFonts w:ascii="Times New Roman" w:hAnsi="Times New Roman" w:cs="Times New Roman"/>
          <w:sz w:val="24"/>
          <w:szCs w:val="24"/>
        </w:rPr>
        <w:tab/>
        <w:t xml:space="preserve"> </w:t>
      </w:r>
      <w:r w:rsidRPr="00D049A9">
        <w:rPr>
          <w:rFonts w:ascii="Times New Roman" w:hAnsi="Times New Roman" w:cs="Times New Roman"/>
          <w:sz w:val="24"/>
          <w:szCs w:val="24"/>
        </w:rPr>
        <w:t xml:space="preserve"> 360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 xml:space="preserve">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Mars</w:t>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720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Jupiter</w:t>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w:t>
      </w:r>
      <w:r w:rsidR="00D17B42">
        <w:rPr>
          <w:rFonts w:ascii="Times New Roman" w:hAnsi="Times New Roman" w:cs="Times New Roman"/>
          <w:sz w:val="24"/>
          <w:szCs w:val="24"/>
        </w:rPr>
        <w:tab/>
      </w:r>
      <w:r w:rsidRPr="00D049A9">
        <w:rPr>
          <w:rFonts w:ascii="Times New Roman" w:hAnsi="Times New Roman" w:cs="Times New Roman"/>
          <w:sz w:val="24"/>
          <w:szCs w:val="24"/>
        </w:rPr>
        <w:t xml:space="preserve">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4,320   “</w:t>
      </w:r>
    </w:p>
    <w:p w:rsidR="00A260C8" w:rsidRPr="00D049A9" w:rsidRDefault="00A260C8" w:rsidP="00A260C8">
      <w:pPr>
        <w:ind w:left="1440" w:firstLine="720"/>
        <w:jc w:val="both"/>
        <w:rPr>
          <w:rFonts w:ascii="Times New Roman" w:hAnsi="Times New Roman" w:cs="Times New Roman"/>
          <w:sz w:val="24"/>
          <w:szCs w:val="24"/>
        </w:rPr>
      </w:pPr>
      <w:r w:rsidRPr="00D049A9">
        <w:rPr>
          <w:rFonts w:ascii="Times New Roman" w:hAnsi="Times New Roman" w:cs="Times New Roman"/>
          <w:sz w:val="24"/>
          <w:szCs w:val="24"/>
        </w:rPr>
        <w:t>Saturn</w:t>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w:t>
      </w:r>
      <w:r w:rsidR="00647BFF" w:rsidRPr="00D049A9">
        <w:rPr>
          <w:rFonts w:ascii="Times New Roman" w:hAnsi="Times New Roman" w:cs="Times New Roman"/>
          <w:sz w:val="24"/>
          <w:szCs w:val="24"/>
        </w:rPr>
        <w:t xml:space="preserve">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10,800</w:t>
      </w:r>
      <w:r w:rsidRPr="00D049A9">
        <w:rPr>
          <w:rFonts w:ascii="Times New Roman" w:hAnsi="Times New Roman" w:cs="Times New Roman"/>
          <w:sz w:val="24"/>
          <w:szCs w:val="24"/>
          <w:vertAlign w:val="superscript"/>
        </w:rPr>
        <w:t>1</w:t>
      </w:r>
      <w:r w:rsidR="003868D1" w:rsidRPr="00D049A9">
        <w:rPr>
          <w:rFonts w:ascii="Times New Roman" w:hAnsi="Times New Roman" w:cs="Times New Roman"/>
          <w:sz w:val="24"/>
          <w:szCs w:val="24"/>
          <w:vertAlign w:val="superscript"/>
        </w:rPr>
        <w:t>1</w:t>
      </w:r>
      <w:r w:rsidRPr="00D049A9">
        <w:rPr>
          <w:rFonts w:ascii="Times New Roman" w:hAnsi="Times New Roman" w:cs="Times New Roman"/>
          <w:sz w:val="24"/>
          <w:szCs w:val="24"/>
        </w:rPr>
        <w:t xml:space="preserve">  “</w:t>
      </w:r>
    </w:p>
    <w:p w:rsidR="00A260C8" w:rsidRPr="00D049A9" w:rsidRDefault="00A260C8" w:rsidP="00A260C8">
      <w:pPr>
        <w:jc w:val="both"/>
        <w:rPr>
          <w:rFonts w:ascii="Times New Roman" w:hAnsi="Times New Roman" w:cs="Times New Roman"/>
          <w:sz w:val="24"/>
          <w:szCs w:val="24"/>
        </w:rPr>
      </w:pPr>
    </w:p>
    <w:p w:rsidR="00A260C8" w:rsidRPr="00D049A9"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We notice that Mercury revolves around the sun four times to one of Earth’s year.  The ratio is 4:1.  Once every 60 year period the planets are all in conjunction or in syzygy. They would all lie along a straight line with respect to the Sun. The following table shows the ratios of the planets correlating to the faces of the polyhedra.</w:t>
      </w:r>
      <w:r w:rsidRPr="00D049A9">
        <w:rPr>
          <w:rFonts w:ascii="Times New Roman" w:hAnsi="Times New Roman" w:cs="Times New Roman"/>
          <w:sz w:val="24"/>
          <w:szCs w:val="24"/>
        </w:rPr>
        <w:tab/>
        <w:t xml:space="preserve"> </w:t>
      </w:r>
    </w:p>
    <w:p w:rsidR="00A260C8" w:rsidRPr="00D049A9" w:rsidRDefault="00A260C8" w:rsidP="00A260C8">
      <w:pPr>
        <w:jc w:val="both"/>
        <w:rPr>
          <w:rFonts w:ascii="Times New Roman" w:hAnsi="Times New Roman" w:cs="Times New Roman"/>
          <w:sz w:val="24"/>
          <w:szCs w:val="24"/>
        </w:rPr>
      </w:pP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Mercury  : Earth</w:t>
      </w:r>
      <w:r w:rsidRPr="00D049A9">
        <w:rPr>
          <w:rFonts w:ascii="Times New Roman" w:hAnsi="Times New Roman" w:cs="Times New Roman"/>
          <w:sz w:val="24"/>
          <w:szCs w:val="24"/>
        </w:rPr>
        <w:tab/>
        <w:t>4:1</w:t>
      </w:r>
      <w:r w:rsidRPr="00D049A9">
        <w:rPr>
          <w:rFonts w:ascii="Times New Roman" w:hAnsi="Times New Roman" w:cs="Times New Roman"/>
          <w:sz w:val="24"/>
          <w:szCs w:val="24"/>
        </w:rPr>
        <w:tab/>
        <w:t xml:space="preserve">Tetrahedron </w:t>
      </w:r>
      <w:r w:rsidRPr="00D049A9">
        <w:rPr>
          <w:rFonts w:ascii="Times New Roman" w:hAnsi="Times New Roman" w:cs="Times New Roman"/>
          <w:sz w:val="24"/>
          <w:szCs w:val="24"/>
        </w:rPr>
        <w:tab/>
        <w:t>(Faces)</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Mars</w:t>
      </w:r>
      <w:r w:rsidRPr="00D049A9">
        <w:rPr>
          <w:rFonts w:ascii="Times New Roman" w:hAnsi="Times New Roman" w:cs="Times New Roman"/>
          <w:sz w:val="24"/>
          <w:szCs w:val="24"/>
        </w:rPr>
        <w:tab/>
        <w:t xml:space="preserve">   : Jupiter</w:t>
      </w:r>
      <w:r w:rsidRPr="00D049A9">
        <w:rPr>
          <w:rFonts w:ascii="Times New Roman" w:hAnsi="Times New Roman" w:cs="Times New Roman"/>
          <w:sz w:val="24"/>
          <w:szCs w:val="24"/>
        </w:rPr>
        <w:tab/>
        <w:t>6:1</w:t>
      </w:r>
      <w:r w:rsidRPr="00D049A9">
        <w:rPr>
          <w:rFonts w:ascii="Times New Roman" w:hAnsi="Times New Roman" w:cs="Times New Roman"/>
          <w:sz w:val="24"/>
          <w:szCs w:val="24"/>
        </w:rPr>
        <w:tab/>
        <w:t>Cube</w:t>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Mercury  : Mars</w:t>
      </w:r>
      <w:r w:rsidRPr="00D049A9">
        <w:rPr>
          <w:rFonts w:ascii="Times New Roman" w:hAnsi="Times New Roman" w:cs="Times New Roman"/>
          <w:sz w:val="24"/>
          <w:szCs w:val="24"/>
        </w:rPr>
        <w:tab/>
        <w:t>8:1</w:t>
      </w:r>
      <w:r w:rsidRPr="00D049A9">
        <w:rPr>
          <w:rFonts w:ascii="Times New Roman" w:hAnsi="Times New Roman" w:cs="Times New Roman"/>
          <w:sz w:val="24"/>
          <w:szCs w:val="24"/>
        </w:rPr>
        <w:tab/>
        <w:t>Octahedron</w:t>
      </w:r>
      <w:r w:rsidRPr="00D049A9">
        <w:rPr>
          <w:rFonts w:ascii="Times New Roman" w:hAnsi="Times New Roman" w:cs="Times New Roman"/>
          <w:sz w:val="24"/>
          <w:szCs w:val="24"/>
        </w:rPr>
        <w:tab/>
        <w:t xml:space="preserve">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Earth</w:t>
      </w:r>
      <w:r w:rsidRPr="00D049A9">
        <w:rPr>
          <w:rFonts w:ascii="Times New Roman" w:hAnsi="Times New Roman" w:cs="Times New Roman"/>
          <w:sz w:val="24"/>
          <w:szCs w:val="24"/>
        </w:rPr>
        <w:tab/>
        <w:t xml:space="preserve">    : Jupiter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12:1</w:t>
      </w:r>
      <w:r w:rsidRPr="00D049A9">
        <w:rPr>
          <w:rFonts w:ascii="Times New Roman" w:hAnsi="Times New Roman" w:cs="Times New Roman"/>
          <w:sz w:val="24"/>
          <w:szCs w:val="24"/>
        </w:rPr>
        <w:tab/>
        <w:t>Dodecahedron   “</w:t>
      </w:r>
    </w:p>
    <w:p w:rsidR="00A260C8" w:rsidRPr="00D049A9" w:rsidRDefault="00A260C8" w:rsidP="00A260C8">
      <w:pPr>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Venus</w:t>
      </w:r>
      <w:r w:rsidRPr="00D049A9">
        <w:rPr>
          <w:rFonts w:ascii="Times New Roman" w:hAnsi="Times New Roman" w:cs="Times New Roman"/>
          <w:sz w:val="24"/>
          <w:szCs w:val="24"/>
        </w:rPr>
        <w:tab/>
        <w:t xml:space="preserve">   :  Jupiter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 xml:space="preserve"> 20:1</w:t>
      </w:r>
      <w:r w:rsidRPr="00D049A9">
        <w:rPr>
          <w:rFonts w:ascii="Times New Roman" w:hAnsi="Times New Roman" w:cs="Times New Roman"/>
          <w:sz w:val="24"/>
          <w:szCs w:val="24"/>
        </w:rPr>
        <w:tab/>
        <w:t>Icosahedron</w:t>
      </w:r>
      <w:r w:rsidRPr="00D049A9">
        <w:rPr>
          <w:rFonts w:ascii="Times New Roman" w:hAnsi="Times New Roman" w:cs="Times New Roman"/>
          <w:sz w:val="24"/>
          <w:szCs w:val="24"/>
        </w:rPr>
        <w:tab/>
        <w:t xml:space="preserve">   “</w:t>
      </w:r>
      <w:r w:rsidRPr="00D049A9">
        <w:rPr>
          <w:rFonts w:ascii="Times New Roman" w:hAnsi="Times New Roman" w:cs="Times New Roman"/>
          <w:sz w:val="24"/>
          <w:szCs w:val="24"/>
        </w:rPr>
        <w:tab/>
        <w:t xml:space="preserve"> </w:t>
      </w:r>
      <w:r w:rsidRPr="00D049A9">
        <w:rPr>
          <w:rFonts w:ascii="Times New Roman" w:hAnsi="Times New Roman" w:cs="Times New Roman"/>
          <w:sz w:val="24"/>
          <w:szCs w:val="24"/>
        </w:rPr>
        <w:tab/>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Mercury  :  Earth     </w:t>
      </w:r>
      <w:r w:rsidRPr="00D049A9">
        <w:rPr>
          <w:rFonts w:ascii="Times New Roman" w:hAnsi="Times New Roman" w:cs="Times New Roman"/>
          <w:sz w:val="24"/>
          <w:szCs w:val="24"/>
        </w:rPr>
        <w:tab/>
        <w:t xml:space="preserve"> 4:1</w:t>
      </w:r>
      <w:r w:rsidRPr="00D049A9">
        <w:rPr>
          <w:rFonts w:ascii="Times New Roman" w:hAnsi="Times New Roman" w:cs="Times New Roman"/>
          <w:sz w:val="24"/>
          <w:szCs w:val="24"/>
        </w:rPr>
        <w:tab/>
        <w:t>Tetrahedron</w:t>
      </w:r>
      <w:r w:rsidRPr="00D049A9">
        <w:rPr>
          <w:rFonts w:ascii="Times New Roman" w:hAnsi="Times New Roman" w:cs="Times New Roman"/>
          <w:sz w:val="24"/>
          <w:szCs w:val="24"/>
        </w:rPr>
        <w:tab/>
        <w:t>(Vertices)</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Mercury  :  Mars</w:t>
      </w:r>
      <w:r w:rsidRPr="00D049A9">
        <w:rPr>
          <w:rFonts w:ascii="Times New Roman" w:hAnsi="Times New Roman" w:cs="Times New Roman"/>
          <w:sz w:val="24"/>
          <w:szCs w:val="24"/>
        </w:rPr>
        <w:tab/>
        <w:t xml:space="preserve"> 8:1</w:t>
      </w:r>
      <w:r w:rsidRPr="00D049A9">
        <w:rPr>
          <w:rFonts w:ascii="Times New Roman" w:hAnsi="Times New Roman" w:cs="Times New Roman"/>
          <w:sz w:val="24"/>
          <w:szCs w:val="24"/>
        </w:rPr>
        <w:tab/>
        <w:t>Cube</w:t>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Mars</w:t>
      </w:r>
      <w:r w:rsidRPr="00D049A9">
        <w:rPr>
          <w:rFonts w:ascii="Times New Roman" w:hAnsi="Times New Roman" w:cs="Times New Roman"/>
          <w:sz w:val="24"/>
          <w:szCs w:val="24"/>
        </w:rPr>
        <w:tab/>
        <w:t xml:space="preserve">    : Jupiter</w:t>
      </w:r>
      <w:r w:rsidRPr="00D049A9">
        <w:rPr>
          <w:rFonts w:ascii="Times New Roman" w:hAnsi="Times New Roman" w:cs="Times New Roman"/>
          <w:sz w:val="24"/>
          <w:szCs w:val="24"/>
        </w:rPr>
        <w:tab/>
        <w:t xml:space="preserve"> 6:1</w:t>
      </w:r>
      <w:r w:rsidRPr="00D049A9">
        <w:rPr>
          <w:rFonts w:ascii="Times New Roman" w:hAnsi="Times New Roman" w:cs="Times New Roman"/>
          <w:sz w:val="24"/>
          <w:szCs w:val="24"/>
        </w:rPr>
        <w:tab/>
        <w:t>Octahedron</w:t>
      </w:r>
      <w:r w:rsidRPr="00D049A9">
        <w:rPr>
          <w:rFonts w:ascii="Times New Roman" w:hAnsi="Times New Roman" w:cs="Times New Roman"/>
          <w:sz w:val="24"/>
          <w:szCs w:val="24"/>
        </w:rPr>
        <w:tab/>
        <w:t xml:space="preserve">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Venus</w:t>
      </w:r>
      <w:r w:rsidRPr="00D049A9">
        <w:rPr>
          <w:rFonts w:ascii="Times New Roman" w:hAnsi="Times New Roman" w:cs="Times New Roman"/>
          <w:sz w:val="24"/>
          <w:szCs w:val="24"/>
        </w:rPr>
        <w:tab/>
        <w:t xml:space="preserve">    : Jupiter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 xml:space="preserve"> 20:1</w:t>
      </w:r>
      <w:r w:rsidRPr="00D049A9">
        <w:rPr>
          <w:rFonts w:ascii="Times New Roman" w:hAnsi="Times New Roman" w:cs="Times New Roman"/>
          <w:sz w:val="24"/>
          <w:szCs w:val="24"/>
        </w:rPr>
        <w:tab/>
        <w:t>Dodecahedron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Earth</w:t>
      </w:r>
      <w:r w:rsidRPr="00D049A9">
        <w:rPr>
          <w:rFonts w:ascii="Times New Roman" w:hAnsi="Times New Roman" w:cs="Times New Roman"/>
          <w:sz w:val="24"/>
          <w:szCs w:val="24"/>
        </w:rPr>
        <w:tab/>
        <w:t xml:space="preserve">    : Jupiter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 xml:space="preserve"> 12:1</w:t>
      </w:r>
      <w:r w:rsidRPr="00D049A9">
        <w:rPr>
          <w:rFonts w:ascii="Times New Roman" w:hAnsi="Times New Roman" w:cs="Times New Roman"/>
          <w:sz w:val="24"/>
          <w:szCs w:val="24"/>
        </w:rPr>
        <w:tab/>
        <w:t>Icosahedron</w:t>
      </w:r>
      <w:r w:rsidRPr="00D049A9">
        <w:rPr>
          <w:rFonts w:ascii="Times New Roman" w:hAnsi="Times New Roman" w:cs="Times New Roman"/>
          <w:sz w:val="24"/>
          <w:szCs w:val="24"/>
        </w:rPr>
        <w:tab/>
        <w:t xml:space="preserve">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Mars</w:t>
      </w:r>
      <w:r w:rsidRPr="00D049A9">
        <w:rPr>
          <w:rFonts w:ascii="Times New Roman" w:hAnsi="Times New Roman" w:cs="Times New Roman"/>
          <w:sz w:val="24"/>
          <w:szCs w:val="24"/>
        </w:rPr>
        <w:tab/>
        <w:t xml:space="preserve">    : Jupiter</w:t>
      </w:r>
      <w:r w:rsidRPr="00D049A9">
        <w:rPr>
          <w:rFonts w:ascii="Times New Roman" w:hAnsi="Times New Roman" w:cs="Times New Roman"/>
          <w:sz w:val="24"/>
          <w:szCs w:val="24"/>
        </w:rPr>
        <w:tab/>
      </w:r>
      <w:r w:rsidR="00647BFF" w:rsidRPr="00D049A9">
        <w:rPr>
          <w:rFonts w:ascii="Times New Roman" w:hAnsi="Times New Roman" w:cs="Times New Roman"/>
          <w:sz w:val="24"/>
          <w:szCs w:val="24"/>
        </w:rPr>
        <w:t xml:space="preserve"> </w:t>
      </w:r>
      <w:r w:rsidRPr="00D049A9">
        <w:rPr>
          <w:rFonts w:ascii="Times New Roman" w:hAnsi="Times New Roman" w:cs="Times New Roman"/>
          <w:sz w:val="24"/>
          <w:szCs w:val="24"/>
        </w:rPr>
        <w:t>6: 1</w:t>
      </w:r>
      <w:r w:rsidRPr="00D049A9">
        <w:rPr>
          <w:rFonts w:ascii="Times New Roman" w:hAnsi="Times New Roman" w:cs="Times New Roman"/>
          <w:sz w:val="24"/>
          <w:szCs w:val="24"/>
        </w:rPr>
        <w:tab/>
        <w:t>Tetrahedron    (Edges)</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t>Earth</w:t>
      </w:r>
      <w:r w:rsidRPr="00D049A9">
        <w:rPr>
          <w:rFonts w:ascii="Times New Roman" w:hAnsi="Times New Roman" w:cs="Times New Roman"/>
          <w:sz w:val="24"/>
          <w:szCs w:val="24"/>
        </w:rPr>
        <w:tab/>
        <w:t xml:space="preserve">    : Jupiter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12:1</w:t>
      </w:r>
      <w:r w:rsidRPr="00D049A9">
        <w:rPr>
          <w:rFonts w:ascii="Times New Roman" w:hAnsi="Times New Roman" w:cs="Times New Roman"/>
          <w:sz w:val="24"/>
          <w:szCs w:val="24"/>
        </w:rPr>
        <w:tab/>
        <w:t xml:space="preserve"> Cube &amp;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Octahedron </w:t>
      </w:r>
    </w:p>
    <w:p w:rsidR="00A260C8" w:rsidRPr="00D049A9"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 xml:space="preserve">     </w:t>
      </w:r>
      <w:r w:rsidRPr="00D049A9">
        <w:rPr>
          <w:rFonts w:ascii="Times New Roman" w:hAnsi="Times New Roman" w:cs="Times New Roman"/>
          <w:sz w:val="24"/>
          <w:szCs w:val="24"/>
        </w:rPr>
        <w:tab/>
      </w:r>
      <w:r w:rsidRPr="00D049A9">
        <w:rPr>
          <w:rFonts w:ascii="Times New Roman" w:hAnsi="Times New Roman" w:cs="Times New Roman"/>
          <w:sz w:val="24"/>
          <w:szCs w:val="24"/>
        </w:rPr>
        <w:tab/>
        <w:t>Earth</w:t>
      </w:r>
      <w:r w:rsidRPr="00D049A9">
        <w:rPr>
          <w:rFonts w:ascii="Times New Roman" w:hAnsi="Times New Roman" w:cs="Times New Roman"/>
          <w:sz w:val="24"/>
          <w:szCs w:val="24"/>
        </w:rPr>
        <w:tab/>
        <w:t xml:space="preserve">   : Saturn      </w:t>
      </w:r>
      <w:r w:rsidR="00D17B42">
        <w:rPr>
          <w:rFonts w:ascii="Times New Roman" w:hAnsi="Times New Roman" w:cs="Times New Roman"/>
          <w:sz w:val="24"/>
          <w:szCs w:val="24"/>
        </w:rPr>
        <w:t xml:space="preserve">  </w:t>
      </w:r>
      <w:r w:rsidRPr="00D049A9">
        <w:rPr>
          <w:rFonts w:ascii="Times New Roman" w:hAnsi="Times New Roman" w:cs="Times New Roman"/>
          <w:sz w:val="24"/>
          <w:szCs w:val="24"/>
        </w:rPr>
        <w:t>30:1</w:t>
      </w:r>
      <w:r w:rsidRPr="00D049A9">
        <w:rPr>
          <w:rFonts w:ascii="Times New Roman" w:hAnsi="Times New Roman" w:cs="Times New Roman"/>
          <w:sz w:val="24"/>
          <w:szCs w:val="24"/>
        </w:rPr>
        <w:tab/>
        <w:t>Icosahedron &amp;   “</w:t>
      </w:r>
    </w:p>
    <w:p w:rsidR="00A260C8" w:rsidRDefault="00A260C8" w:rsidP="00A260C8">
      <w:pPr>
        <w:jc w:val="both"/>
        <w:rPr>
          <w:rFonts w:ascii="Times New Roman" w:hAnsi="Times New Roman" w:cs="Times New Roman"/>
          <w:sz w:val="24"/>
          <w:szCs w:val="24"/>
        </w:rPr>
      </w:pP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r>
      <w:r w:rsidRPr="00D049A9">
        <w:rPr>
          <w:rFonts w:ascii="Times New Roman" w:hAnsi="Times New Roman" w:cs="Times New Roman"/>
          <w:sz w:val="24"/>
          <w:szCs w:val="24"/>
        </w:rPr>
        <w:tab/>
        <w:t xml:space="preserve"> Dodecahedron</w:t>
      </w:r>
      <w:r w:rsidRPr="00D049A9">
        <w:rPr>
          <w:rFonts w:ascii="Times New Roman" w:hAnsi="Times New Roman" w:cs="Times New Roman"/>
          <w:sz w:val="24"/>
          <w:szCs w:val="24"/>
          <w:vertAlign w:val="superscript"/>
        </w:rPr>
        <w:t>1</w:t>
      </w:r>
      <w:r w:rsidR="003868D1" w:rsidRPr="00D049A9">
        <w:rPr>
          <w:rFonts w:ascii="Times New Roman" w:hAnsi="Times New Roman" w:cs="Times New Roman"/>
          <w:sz w:val="24"/>
          <w:szCs w:val="24"/>
          <w:vertAlign w:val="superscript"/>
        </w:rPr>
        <w:t>2</w:t>
      </w:r>
      <w:r w:rsidRPr="00D049A9">
        <w:rPr>
          <w:rFonts w:ascii="Times New Roman" w:hAnsi="Times New Roman" w:cs="Times New Roman"/>
          <w:sz w:val="24"/>
          <w:szCs w:val="24"/>
        </w:rPr>
        <w:t xml:space="preserve"> </w:t>
      </w:r>
    </w:p>
    <w:p w:rsidR="004229ED" w:rsidRPr="00D049A9" w:rsidRDefault="004229ED" w:rsidP="00A260C8">
      <w:pPr>
        <w:jc w:val="both"/>
        <w:rPr>
          <w:rFonts w:ascii="Times New Roman" w:hAnsi="Times New Roman" w:cs="Times New Roman"/>
          <w:sz w:val="24"/>
          <w:szCs w:val="24"/>
        </w:rPr>
      </w:pPr>
    </w:p>
    <w:p w:rsidR="004229ED" w:rsidRDefault="00A260C8" w:rsidP="00A260C8">
      <w:pPr>
        <w:ind w:firstLine="720"/>
        <w:jc w:val="both"/>
        <w:rPr>
          <w:rFonts w:ascii="Times New Roman" w:hAnsi="Times New Roman" w:cs="Times New Roman"/>
          <w:sz w:val="24"/>
          <w:szCs w:val="24"/>
        </w:rPr>
      </w:pPr>
      <w:r w:rsidRPr="00D049A9">
        <w:rPr>
          <w:rFonts w:ascii="Times New Roman" w:hAnsi="Times New Roman" w:cs="Times New Roman"/>
          <w:sz w:val="24"/>
          <w:szCs w:val="24"/>
        </w:rPr>
        <w:t xml:space="preserve">There are so many more instances of correlations between the Ancient Wisdom Teachings and the cycles to wit: 60 is 5 times the Jupiter cycle of 12 years. The square of 60 is the Chaldean Saros of 3,600 years. The Golden Section, was used by the Greeks in architecture.  It appears in nature in the Sunflower, flowers and sea shells.  </w:t>
      </w:r>
    </w:p>
    <w:p w:rsidR="004229ED" w:rsidRPr="00D049A9" w:rsidRDefault="004229ED" w:rsidP="00A260C8">
      <w:pPr>
        <w:ind w:firstLine="720"/>
        <w:jc w:val="both"/>
        <w:rPr>
          <w:rFonts w:ascii="Times New Roman" w:hAnsi="Times New Roman" w:cs="Times New Roman"/>
          <w:sz w:val="24"/>
          <w:szCs w:val="24"/>
        </w:rPr>
      </w:pPr>
    </w:p>
    <w:p w:rsidR="00A5143E" w:rsidRDefault="00A5143E" w:rsidP="00A5143E">
      <w:pPr>
        <w:ind w:left="3600" w:firstLine="720"/>
        <w:rPr>
          <w:rFonts w:ascii="Times New Roman" w:hAnsi="Times New Roman" w:cs="Times New Roman"/>
          <w:sz w:val="24"/>
          <w:szCs w:val="24"/>
        </w:rPr>
      </w:pPr>
      <w:r w:rsidRPr="00D049A9">
        <w:rPr>
          <w:rFonts w:ascii="Times New Roman" w:hAnsi="Times New Roman" w:cs="Times New Roman"/>
          <w:sz w:val="24"/>
          <w:szCs w:val="24"/>
        </w:rPr>
        <w:t xml:space="preserve"> ∆∆∆</w:t>
      </w:r>
    </w:p>
    <w:p w:rsidR="004229ED" w:rsidRPr="00D049A9" w:rsidRDefault="004229ED" w:rsidP="00A5143E">
      <w:pPr>
        <w:ind w:left="3600" w:firstLine="720"/>
        <w:rPr>
          <w:rFonts w:ascii="Times New Roman" w:hAnsi="Times New Roman" w:cs="Times New Roman"/>
          <w:i/>
          <w:iCs/>
          <w:sz w:val="24"/>
          <w:szCs w:val="24"/>
        </w:rPr>
      </w:pPr>
    </w:p>
    <w:p w:rsidR="00EB0B9D" w:rsidRDefault="00EB0B9D" w:rsidP="00EB0B9D">
      <w:pPr>
        <w:ind w:firstLine="720"/>
        <w:jc w:val="both"/>
      </w:pPr>
      <w:r w:rsidRPr="00D049A9">
        <w:rPr>
          <w:rFonts w:ascii="Times New Roman" w:hAnsi="Times New Roman" w:cs="Times New Roman"/>
          <w:i/>
          <w:noProof/>
          <w:sz w:val="24"/>
          <w:szCs w:val="24"/>
        </w:rPr>
        <w:drawing>
          <wp:anchor distT="0" distB="0" distL="114300" distR="114300" simplePos="0" relativeHeight="251661312" behindDoc="0" locked="0" layoutInCell="1" allowOverlap="1">
            <wp:simplePos x="0" y="0"/>
            <wp:positionH relativeFrom="column">
              <wp:posOffset>-11430</wp:posOffset>
            </wp:positionH>
            <wp:positionV relativeFrom="paragraph">
              <wp:posOffset>76200</wp:posOffset>
            </wp:positionV>
            <wp:extent cx="1299210" cy="130302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99210" cy="1303020"/>
                    </a:xfrm>
                    <a:prstGeom prst="rect">
                      <a:avLst/>
                    </a:prstGeom>
                    <a:noFill/>
                    <a:ln w="9525">
                      <a:noFill/>
                      <a:miter lim="800000"/>
                      <a:headEnd/>
                      <a:tailEnd/>
                    </a:ln>
                  </pic:spPr>
                </pic:pic>
              </a:graphicData>
            </a:graphic>
          </wp:anchor>
        </w:drawing>
      </w:r>
      <w:r w:rsidRPr="00D049A9">
        <w:rPr>
          <w:rFonts w:ascii="Times New Roman" w:hAnsi="Times New Roman" w:cs="Times New Roman"/>
          <w:i/>
          <w:sz w:val="24"/>
          <w:szCs w:val="24"/>
        </w:rPr>
        <w:t xml:space="preserve">Marguerite dar Boggia </w:t>
      </w:r>
      <w:r w:rsidRPr="00D049A9">
        <w:rPr>
          <w:rFonts w:ascii="Times New Roman" w:hAnsi="Times New Roman" w:cs="Times New Roman"/>
          <w:sz w:val="24"/>
          <w:szCs w:val="24"/>
        </w:rPr>
        <w:t>formerly served as Membership Secretary for ISAR, the International Society for Astrological Research. She was past Secretary and Director of ISAR and Publisher of Kosmos, the ISAR journal. She was a co-founder of UAC</w:t>
      </w:r>
      <w:r w:rsidR="009B32C8">
        <w:rPr>
          <w:rFonts w:ascii="Times New Roman" w:hAnsi="Times New Roman" w:cs="Times New Roman"/>
          <w:sz w:val="24"/>
          <w:szCs w:val="24"/>
        </w:rPr>
        <w:t>, the United Astrological Congress,</w:t>
      </w:r>
      <w:r w:rsidRPr="00D049A9">
        <w:rPr>
          <w:rFonts w:ascii="Times New Roman" w:hAnsi="Times New Roman" w:cs="Times New Roman"/>
          <w:sz w:val="24"/>
          <w:szCs w:val="24"/>
        </w:rPr>
        <w:t xml:space="preserve"> </w:t>
      </w:r>
      <w:r w:rsidRPr="00D049A9">
        <w:rPr>
          <w:rFonts w:ascii="Times New Roman" w:hAnsi="Times New Roman" w:cs="Times New Roman"/>
          <w:sz w:val="24"/>
          <w:szCs w:val="24"/>
        </w:rPr>
        <w:lastRenderedPageBreak/>
        <w:t xml:space="preserve">and its past Secretary and Director. Her goal is to serve humanity and the spiritual Hierarchy of our planet.  To that end, she offers </w:t>
      </w:r>
      <w:r w:rsidRPr="00D049A9">
        <w:rPr>
          <w:rFonts w:ascii="Times New Roman" w:hAnsi="Times New Roman" w:cs="Times New Roman"/>
          <w:b/>
          <w:sz w:val="24"/>
          <w:szCs w:val="24"/>
        </w:rPr>
        <w:t>free, online</w:t>
      </w:r>
      <w:r w:rsidRPr="00D049A9">
        <w:rPr>
          <w:rFonts w:ascii="Times New Roman" w:hAnsi="Times New Roman" w:cs="Times New Roman"/>
          <w:sz w:val="24"/>
          <w:szCs w:val="24"/>
        </w:rPr>
        <w:t xml:space="preserve">, </w:t>
      </w:r>
      <w:r w:rsidRPr="00D049A9">
        <w:rPr>
          <w:rFonts w:ascii="Times New Roman" w:hAnsi="Times New Roman" w:cs="Times New Roman"/>
          <w:b/>
          <w:sz w:val="24"/>
          <w:szCs w:val="24"/>
        </w:rPr>
        <w:t>three pages weekly</w:t>
      </w:r>
      <w:r w:rsidRPr="00D049A9">
        <w:rPr>
          <w:rFonts w:ascii="Times New Roman" w:hAnsi="Times New Roman" w:cs="Times New Roman"/>
          <w:sz w:val="24"/>
          <w:szCs w:val="24"/>
        </w:rPr>
        <w:t xml:space="preserve"> of the Esoteric Teachings as was known by</w:t>
      </w:r>
      <w:r w:rsidR="00885E8C">
        <w:rPr>
          <w:rFonts w:ascii="Times New Roman" w:hAnsi="Times New Roman" w:cs="Times New Roman"/>
          <w:sz w:val="24"/>
          <w:szCs w:val="24"/>
        </w:rPr>
        <w:t xml:space="preserve"> that great Disciple,</w:t>
      </w:r>
      <w:r w:rsidRPr="00D049A9">
        <w:rPr>
          <w:rFonts w:ascii="Times New Roman" w:hAnsi="Times New Roman" w:cs="Times New Roman"/>
          <w:sz w:val="24"/>
          <w:szCs w:val="24"/>
        </w:rPr>
        <w:t xml:space="preserve"> </w:t>
      </w:r>
      <w:r w:rsidRPr="00D049A9">
        <w:rPr>
          <w:rFonts w:ascii="Times New Roman" w:hAnsi="Times New Roman" w:cs="Times New Roman"/>
          <w:b/>
          <w:sz w:val="24"/>
          <w:szCs w:val="24"/>
        </w:rPr>
        <w:t>Pythagoras</w:t>
      </w:r>
      <w:r w:rsidRPr="00D049A9">
        <w:rPr>
          <w:rFonts w:ascii="Times New Roman" w:hAnsi="Times New Roman" w:cs="Times New Roman"/>
          <w:sz w:val="24"/>
          <w:szCs w:val="24"/>
        </w:rPr>
        <w:t xml:space="preserve">. </w:t>
      </w:r>
      <w:r w:rsidR="00CC553E">
        <w:rPr>
          <w:rFonts w:ascii="Times New Roman" w:hAnsi="Times New Roman" w:cs="Times New Roman"/>
          <w:sz w:val="24"/>
          <w:szCs w:val="24"/>
        </w:rPr>
        <w:t>In order to</w:t>
      </w:r>
      <w:r w:rsidRPr="00D049A9">
        <w:rPr>
          <w:rFonts w:ascii="Times New Roman" w:hAnsi="Times New Roman" w:cs="Times New Roman"/>
          <w:sz w:val="24"/>
          <w:szCs w:val="24"/>
        </w:rPr>
        <w:t xml:space="preserve"> receive these studies, she can be contacted at her website, </w:t>
      </w:r>
      <w:hyperlink r:id="rId9" w:history="1">
        <w:r w:rsidRPr="00D049A9">
          <w:rPr>
            <w:rStyle w:val="Hyperlink"/>
            <w:rFonts w:ascii="Times New Roman" w:hAnsi="Times New Roman" w:cs="Times New Roman"/>
            <w:b/>
            <w:sz w:val="24"/>
            <w:szCs w:val="24"/>
          </w:rPr>
          <w:t>www.FreePythagorasTeachings.com</w:t>
        </w:r>
      </w:hyperlink>
      <w:r w:rsidR="00885E8C">
        <w:t xml:space="preserve"> </w:t>
      </w:r>
      <w:r w:rsidR="00885E8C" w:rsidRPr="00D049A9">
        <w:rPr>
          <w:rFonts w:ascii="Times New Roman" w:hAnsi="Times New Roman" w:cs="Times New Roman"/>
          <w:sz w:val="24"/>
          <w:szCs w:val="24"/>
        </w:rPr>
        <w:t>which</w:t>
      </w:r>
      <w:r w:rsidR="00885E8C">
        <w:rPr>
          <w:rFonts w:ascii="Times New Roman" w:hAnsi="Times New Roman" w:cs="Times New Roman"/>
          <w:sz w:val="24"/>
          <w:szCs w:val="24"/>
        </w:rPr>
        <w:t xml:space="preserve"> website,</w:t>
      </w:r>
      <w:r w:rsidR="00885E8C" w:rsidRPr="00D049A9">
        <w:rPr>
          <w:rFonts w:ascii="Times New Roman" w:hAnsi="Times New Roman" w:cs="Times New Roman"/>
          <w:sz w:val="24"/>
          <w:szCs w:val="24"/>
        </w:rPr>
        <w:t xml:space="preserve"> she created at the age of 90:</w:t>
      </w:r>
    </w:p>
    <w:p w:rsidR="009B32C8" w:rsidRDefault="009B32C8" w:rsidP="00EB0B9D">
      <w:pPr>
        <w:ind w:firstLine="720"/>
        <w:jc w:val="both"/>
      </w:pPr>
    </w:p>
    <w:p w:rsidR="009B32C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rPr>
        <w:t>References</w:t>
      </w:r>
      <w:r>
        <w:rPr>
          <w:rFonts w:ascii="Times New Roman" w:hAnsi="Times New Roman" w:cs="Times New Roman"/>
          <w:sz w:val="24"/>
          <w:szCs w:val="24"/>
        </w:rPr>
        <w:t>:</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rPr>
        <w:t xml:space="preserve"> </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1</w:t>
      </w:r>
      <w:r w:rsidRPr="00095958">
        <w:rPr>
          <w:rFonts w:ascii="Times New Roman" w:hAnsi="Times New Roman" w:cs="Times New Roman"/>
          <w:sz w:val="24"/>
          <w:szCs w:val="24"/>
        </w:rPr>
        <w:t xml:space="preserve">Bailey, Alice A. </w:t>
      </w:r>
      <w:r w:rsidRPr="00095958">
        <w:rPr>
          <w:rFonts w:ascii="Times New Roman" w:hAnsi="Times New Roman" w:cs="Times New Roman"/>
          <w:i/>
          <w:sz w:val="24"/>
          <w:szCs w:val="24"/>
        </w:rPr>
        <w:t>Esoteric Astrology</w:t>
      </w:r>
      <w:r w:rsidRPr="00095958">
        <w:rPr>
          <w:rFonts w:ascii="Times New Roman" w:hAnsi="Times New Roman" w:cs="Times New Roman"/>
          <w:sz w:val="24"/>
          <w:szCs w:val="24"/>
        </w:rPr>
        <w:t xml:space="preserve">, Lucis Publishing Co. N.Y. 1951, p. 608 </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2</w:t>
      </w:r>
      <w:r w:rsidRPr="00095958">
        <w:rPr>
          <w:rFonts w:ascii="Times New Roman" w:hAnsi="Times New Roman" w:cs="Times New Roman"/>
          <w:sz w:val="24"/>
          <w:szCs w:val="24"/>
        </w:rPr>
        <w:t xml:space="preserve"> de Purucker, G., </w:t>
      </w:r>
      <w:r w:rsidRPr="00095958">
        <w:rPr>
          <w:rFonts w:ascii="Times New Roman" w:hAnsi="Times New Roman" w:cs="Times New Roman"/>
          <w:i/>
          <w:sz w:val="24"/>
          <w:szCs w:val="24"/>
        </w:rPr>
        <w:t>Occult Glossary</w:t>
      </w:r>
      <w:r w:rsidRPr="00095958">
        <w:rPr>
          <w:rFonts w:ascii="Times New Roman" w:hAnsi="Times New Roman" w:cs="Times New Roman"/>
          <w:sz w:val="24"/>
          <w:szCs w:val="24"/>
        </w:rPr>
        <w:t>, Theosophical University Press, Pasadena, CA 1972, pp. 121, 111</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rPr>
        <w:t xml:space="preserve">  “A monad is a spiritual entity which to us humans is indivisible; it is a divine-spiritual life-atom, but indivisible, because its essential characteristic</w:t>
      </w:r>
      <w:r w:rsidRPr="00095958">
        <w:rPr>
          <w:rFonts w:ascii="Times New Roman" w:hAnsi="Times New Roman" w:cs="Times New Roman"/>
          <w:i/>
          <w:sz w:val="24"/>
          <w:szCs w:val="24"/>
        </w:rPr>
        <w:t>, as we humans conceive it,</w:t>
      </w:r>
      <w:r w:rsidRPr="00095958">
        <w:rPr>
          <w:rFonts w:ascii="Times New Roman" w:hAnsi="Times New Roman" w:cs="Times New Roman"/>
          <w:sz w:val="24"/>
          <w:szCs w:val="24"/>
        </w:rPr>
        <w:t xml:space="preserve"> is homogeneity; while that of the physical atom, above which our consciousness soars, is divisible, is a composite heterogeneous particle.</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rPr>
        <w:t xml:space="preserve"> “Monads are eternal, unitary, individual life-centers, consciousness-centers, deathless during any solar manvantara, therefore ageless, unborn, undying….Monads are spiritual-substantial entities, self-motivated, self-conscious, in infinitely varying degrees, the ultimate elements of the universe. These monads engender other monads…Every monad is a seed, wherein the sum total of powers appertaining to its divine origin are latent…”</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3</w:t>
      </w:r>
      <w:r w:rsidRPr="00095958">
        <w:rPr>
          <w:rFonts w:ascii="Times New Roman" w:hAnsi="Times New Roman" w:cs="Times New Roman"/>
          <w:sz w:val="24"/>
          <w:szCs w:val="24"/>
        </w:rPr>
        <w:t xml:space="preserve"> Bailey, Alice A. </w:t>
      </w:r>
      <w:r w:rsidRPr="00095958">
        <w:rPr>
          <w:rFonts w:ascii="Times New Roman" w:hAnsi="Times New Roman" w:cs="Times New Roman"/>
          <w:i/>
          <w:sz w:val="24"/>
          <w:szCs w:val="24"/>
        </w:rPr>
        <w:t>A Treatise on White Magic</w:t>
      </w:r>
      <w:r w:rsidRPr="00095958">
        <w:rPr>
          <w:rFonts w:ascii="Times New Roman" w:hAnsi="Times New Roman" w:cs="Times New Roman"/>
          <w:sz w:val="24"/>
          <w:szCs w:val="24"/>
        </w:rPr>
        <w:t xml:space="preserve">, Lucis Publishing Co. N.Y. 1925  p. 275. </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rPr>
        <w:t xml:space="preserve">We have generated a term we call the ether. Occultly speaking, this is the modern way of expressing “the waters of space”, which are the waters of desire, in which we are immersed. It is in constant ebb and flux, and is the stream of life, constituted of 49 types of energy, which pours through the cosmic egoic lotus, and (radiating forth from it) feeds with its measure of sustenance the form—solar, planetary or human—for which it is responsible.  This is dealt with in </w:t>
      </w:r>
      <w:r w:rsidRPr="00095958">
        <w:rPr>
          <w:rFonts w:ascii="Times New Roman" w:hAnsi="Times New Roman" w:cs="Times New Roman"/>
          <w:i/>
          <w:sz w:val="24"/>
          <w:szCs w:val="24"/>
        </w:rPr>
        <w:t>A Treatise on</w:t>
      </w:r>
      <w:r w:rsidRPr="00095958">
        <w:rPr>
          <w:rFonts w:ascii="Times New Roman" w:hAnsi="Times New Roman" w:cs="Times New Roman"/>
          <w:sz w:val="24"/>
          <w:szCs w:val="24"/>
        </w:rPr>
        <w:t xml:space="preserve"> </w:t>
      </w:r>
      <w:r w:rsidRPr="00095958">
        <w:rPr>
          <w:rFonts w:ascii="Times New Roman" w:hAnsi="Times New Roman" w:cs="Times New Roman"/>
          <w:i/>
          <w:sz w:val="24"/>
          <w:szCs w:val="24"/>
        </w:rPr>
        <w:t>Cosmic Fire.”</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4</w:t>
      </w:r>
      <w:r w:rsidRPr="00095958">
        <w:rPr>
          <w:rFonts w:ascii="Times New Roman" w:hAnsi="Times New Roman" w:cs="Times New Roman"/>
          <w:sz w:val="24"/>
          <w:szCs w:val="24"/>
        </w:rPr>
        <w:t xml:space="preserve">Blavatsky, H.P. </w:t>
      </w:r>
      <w:r w:rsidRPr="00095958">
        <w:rPr>
          <w:rFonts w:ascii="Times New Roman" w:hAnsi="Times New Roman" w:cs="Times New Roman"/>
          <w:i/>
          <w:sz w:val="24"/>
          <w:szCs w:val="24"/>
        </w:rPr>
        <w:t>The Secret Doctrine</w:t>
      </w:r>
      <w:r w:rsidRPr="00095958">
        <w:rPr>
          <w:rFonts w:ascii="Times New Roman" w:hAnsi="Times New Roman" w:cs="Times New Roman"/>
          <w:sz w:val="24"/>
          <w:szCs w:val="24"/>
        </w:rPr>
        <w:t>, Theosophical University Press, Pasadena, CA. 1963 Vol. I, p. 295</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5</w:t>
      </w:r>
      <w:r w:rsidRPr="00095958">
        <w:rPr>
          <w:rFonts w:ascii="Times New Roman" w:hAnsi="Times New Roman" w:cs="Times New Roman"/>
          <w:sz w:val="24"/>
          <w:szCs w:val="24"/>
        </w:rPr>
        <w:t xml:space="preserve"> Wilcock, David </w:t>
      </w:r>
      <w:r w:rsidRPr="00095958">
        <w:rPr>
          <w:rFonts w:ascii="Times New Roman" w:hAnsi="Times New Roman" w:cs="Times New Roman"/>
          <w:i/>
          <w:sz w:val="24"/>
          <w:szCs w:val="24"/>
        </w:rPr>
        <w:t>The Source Field Investigations</w:t>
      </w:r>
      <w:r w:rsidRPr="00095958">
        <w:rPr>
          <w:rFonts w:ascii="Times New Roman" w:hAnsi="Times New Roman" w:cs="Times New Roman"/>
          <w:sz w:val="24"/>
          <w:szCs w:val="24"/>
        </w:rPr>
        <w:t>, Dutton a member of the Penguin Group (USA) NY, NY, 2011,  pp.328-329</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6</w:t>
      </w:r>
      <w:r w:rsidRPr="00095958">
        <w:rPr>
          <w:rFonts w:ascii="Times New Roman" w:hAnsi="Times New Roman" w:cs="Times New Roman"/>
          <w:sz w:val="24"/>
          <w:szCs w:val="24"/>
        </w:rPr>
        <w:t xml:space="preserve">  Plummer, Gordon, L. </w:t>
      </w:r>
      <w:r w:rsidRPr="00095958">
        <w:rPr>
          <w:rFonts w:ascii="Times New Roman" w:hAnsi="Times New Roman" w:cs="Times New Roman"/>
          <w:i/>
          <w:sz w:val="24"/>
          <w:szCs w:val="24"/>
        </w:rPr>
        <w:t>The Mathematics of Cosmic Mind</w:t>
      </w:r>
      <w:r w:rsidRPr="00095958">
        <w:rPr>
          <w:rFonts w:ascii="Times New Roman" w:hAnsi="Times New Roman" w:cs="Times New Roman"/>
          <w:sz w:val="24"/>
          <w:szCs w:val="24"/>
        </w:rPr>
        <w:t>, The Theosophical Publishing House, Wheaton, IL, USA,   1970, 1982,p. 31</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7</w:t>
      </w:r>
      <w:r w:rsidRPr="00095958">
        <w:rPr>
          <w:rFonts w:ascii="Times New Roman" w:hAnsi="Times New Roman" w:cs="Times New Roman"/>
          <w:sz w:val="24"/>
          <w:szCs w:val="24"/>
        </w:rPr>
        <w:t xml:space="preserve"> de Purucker, G., </w:t>
      </w:r>
      <w:r w:rsidRPr="00095958">
        <w:rPr>
          <w:rFonts w:ascii="Times New Roman" w:hAnsi="Times New Roman" w:cs="Times New Roman"/>
          <w:i/>
          <w:sz w:val="24"/>
          <w:szCs w:val="24"/>
        </w:rPr>
        <w:t>Book IV, Galaxies and Solar Systems; Their Genesis, Structure and Destiny</w:t>
      </w:r>
      <w:r w:rsidRPr="00095958">
        <w:rPr>
          <w:rFonts w:ascii="Times New Roman" w:hAnsi="Times New Roman" w:cs="Times New Roman"/>
          <w:sz w:val="24"/>
          <w:szCs w:val="24"/>
        </w:rPr>
        <w:t>, Point Loma Publications Inc., San Diego, CA 1987, p. 75</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8</w:t>
      </w:r>
      <w:r w:rsidRPr="00095958">
        <w:rPr>
          <w:rFonts w:ascii="Times New Roman" w:hAnsi="Times New Roman" w:cs="Times New Roman"/>
          <w:sz w:val="24"/>
          <w:szCs w:val="24"/>
        </w:rPr>
        <w:t xml:space="preserve">  Plummer, Ibid p. 26</w:t>
      </w:r>
    </w:p>
    <w:p w:rsidR="009B32C8" w:rsidRPr="00095958" w:rsidRDefault="009B32C8" w:rsidP="009B32C8">
      <w:pPr>
        <w:pStyle w:val="EndnoteText"/>
        <w:rPr>
          <w:rFonts w:ascii="Times New Roman" w:hAnsi="Times New Roman" w:cs="Times New Roman"/>
          <w:sz w:val="24"/>
          <w:szCs w:val="24"/>
        </w:rPr>
      </w:pPr>
      <w:r w:rsidRPr="00095958">
        <w:rPr>
          <w:rFonts w:ascii="Times New Roman" w:hAnsi="Times New Roman" w:cs="Times New Roman"/>
          <w:sz w:val="24"/>
          <w:szCs w:val="24"/>
          <w:vertAlign w:val="superscript"/>
        </w:rPr>
        <w:t>9</w:t>
      </w:r>
      <w:r w:rsidRPr="00095958">
        <w:rPr>
          <w:rFonts w:ascii="Times New Roman" w:hAnsi="Times New Roman" w:cs="Times New Roman"/>
          <w:sz w:val="24"/>
          <w:szCs w:val="24"/>
        </w:rPr>
        <w:t xml:space="preserve"> Plummer, Ibid pp.  34-35</w:t>
      </w:r>
    </w:p>
    <w:p w:rsidR="009B32C8" w:rsidRPr="00095958" w:rsidRDefault="009B32C8" w:rsidP="009B32C8">
      <w:pPr>
        <w:pStyle w:val="EndnoteText"/>
        <w:rPr>
          <w:rFonts w:ascii="Times New Roman" w:hAnsi="Times New Roman" w:cs="Times New Roman"/>
          <w:sz w:val="24"/>
          <w:szCs w:val="24"/>
        </w:rPr>
      </w:pPr>
      <w:r w:rsidRPr="00095958">
        <w:rPr>
          <w:rStyle w:val="EndnoteReference"/>
          <w:rFonts w:ascii="Times New Roman" w:hAnsi="Times New Roman" w:cs="Times New Roman"/>
          <w:sz w:val="24"/>
          <w:szCs w:val="24"/>
        </w:rPr>
        <w:footnoteRef/>
      </w:r>
      <w:r w:rsidRPr="00095958">
        <w:rPr>
          <w:rFonts w:ascii="Times New Roman" w:hAnsi="Times New Roman" w:cs="Times New Roman"/>
          <w:sz w:val="24"/>
          <w:szCs w:val="24"/>
          <w:vertAlign w:val="superscript"/>
        </w:rPr>
        <w:t>0</w:t>
      </w:r>
      <w:r w:rsidRPr="00095958">
        <w:rPr>
          <w:rFonts w:ascii="Times New Roman" w:hAnsi="Times New Roman" w:cs="Times New Roman"/>
          <w:sz w:val="24"/>
          <w:szCs w:val="24"/>
        </w:rPr>
        <w:t xml:space="preserve"> Plummer, Ibid p. 29</w:t>
      </w:r>
    </w:p>
    <w:p w:rsidR="009B32C8" w:rsidRPr="00095958" w:rsidRDefault="009B32C8" w:rsidP="009B32C8">
      <w:pPr>
        <w:pStyle w:val="EndnoteText"/>
        <w:rPr>
          <w:rFonts w:ascii="Times New Roman" w:hAnsi="Times New Roman" w:cs="Times New Roman"/>
          <w:sz w:val="24"/>
          <w:szCs w:val="24"/>
        </w:rPr>
      </w:pPr>
      <w:r w:rsidRPr="00095958">
        <w:rPr>
          <w:rStyle w:val="EndnoteReference"/>
          <w:rFonts w:ascii="Times New Roman" w:hAnsi="Times New Roman" w:cs="Times New Roman"/>
          <w:sz w:val="24"/>
          <w:szCs w:val="24"/>
        </w:rPr>
        <w:footnoteRef/>
      </w:r>
      <w:r w:rsidRPr="00095958">
        <w:rPr>
          <w:rFonts w:ascii="Times New Roman" w:hAnsi="Times New Roman" w:cs="Times New Roman"/>
          <w:sz w:val="24"/>
          <w:szCs w:val="24"/>
          <w:vertAlign w:val="superscript"/>
        </w:rPr>
        <w:t>1</w:t>
      </w:r>
      <w:r w:rsidRPr="00095958">
        <w:rPr>
          <w:rFonts w:ascii="Times New Roman" w:hAnsi="Times New Roman" w:cs="Times New Roman"/>
          <w:sz w:val="24"/>
          <w:szCs w:val="24"/>
        </w:rPr>
        <w:t xml:space="preserve"> Plummer, Ibid p. 36</w:t>
      </w:r>
    </w:p>
    <w:p w:rsidR="009B32C8" w:rsidRPr="00095958" w:rsidRDefault="009B32C8" w:rsidP="009B32C8">
      <w:pPr>
        <w:pStyle w:val="EndnoteText"/>
        <w:rPr>
          <w:rFonts w:ascii="Times New Roman" w:hAnsi="Times New Roman" w:cs="Times New Roman"/>
          <w:sz w:val="24"/>
          <w:szCs w:val="24"/>
        </w:rPr>
      </w:pPr>
      <w:r w:rsidRPr="00095958">
        <w:rPr>
          <w:rStyle w:val="EndnoteReference"/>
          <w:rFonts w:ascii="Times New Roman" w:hAnsi="Times New Roman" w:cs="Times New Roman"/>
          <w:sz w:val="24"/>
          <w:szCs w:val="24"/>
        </w:rPr>
        <w:footnoteRef/>
      </w:r>
      <w:r w:rsidRPr="00095958">
        <w:rPr>
          <w:rFonts w:ascii="Times New Roman" w:hAnsi="Times New Roman" w:cs="Times New Roman"/>
          <w:sz w:val="24"/>
          <w:szCs w:val="24"/>
          <w:vertAlign w:val="superscript"/>
        </w:rPr>
        <w:t>2</w:t>
      </w:r>
      <w:r w:rsidR="004E2683">
        <w:rPr>
          <w:rFonts w:ascii="Times New Roman" w:hAnsi="Times New Roman" w:cs="Times New Roman"/>
          <w:sz w:val="24"/>
          <w:szCs w:val="24"/>
          <w:vertAlign w:val="superscript"/>
        </w:rPr>
        <w:t xml:space="preserve">  </w:t>
      </w:r>
      <w:r w:rsidRPr="00095958">
        <w:rPr>
          <w:rFonts w:ascii="Times New Roman" w:hAnsi="Times New Roman" w:cs="Times New Roman"/>
          <w:sz w:val="24"/>
          <w:szCs w:val="24"/>
        </w:rPr>
        <w:t xml:space="preserve">Plummer, Ibid p. 37 </w:t>
      </w:r>
    </w:p>
    <w:p w:rsidR="009B32C8" w:rsidRPr="00095958" w:rsidRDefault="009B32C8" w:rsidP="009B32C8">
      <w:pPr>
        <w:jc w:val="both"/>
        <w:rPr>
          <w:rFonts w:ascii="Times New Roman" w:hAnsi="Times New Roman" w:cs="Times New Roman"/>
          <w:sz w:val="24"/>
          <w:szCs w:val="24"/>
        </w:rPr>
      </w:pPr>
    </w:p>
    <w:p w:rsidR="009B32C8" w:rsidRPr="00095958" w:rsidRDefault="009B32C8" w:rsidP="009B32C8">
      <w:pPr>
        <w:jc w:val="both"/>
        <w:rPr>
          <w:rFonts w:ascii="Times New Roman" w:hAnsi="Times New Roman" w:cs="Times New Roman"/>
          <w:sz w:val="24"/>
          <w:szCs w:val="24"/>
        </w:rPr>
      </w:pPr>
    </w:p>
    <w:p w:rsidR="009B32C8" w:rsidRPr="00095958" w:rsidRDefault="009B32C8" w:rsidP="009B32C8">
      <w:pPr>
        <w:jc w:val="center"/>
        <w:rPr>
          <w:rFonts w:ascii="Times New Roman" w:hAnsi="Times New Roman" w:cs="Times New Roman"/>
          <w:sz w:val="24"/>
          <w:szCs w:val="24"/>
        </w:rPr>
      </w:pPr>
    </w:p>
    <w:p w:rsidR="009B32C8" w:rsidRDefault="009B32C8" w:rsidP="009B32C8">
      <w:pPr>
        <w:jc w:val="center"/>
        <w:rPr>
          <w:rFonts w:ascii="Times New Roman" w:hAnsi="Times New Roman" w:cs="Times New Roman"/>
          <w:sz w:val="24"/>
          <w:szCs w:val="24"/>
        </w:rPr>
      </w:pPr>
    </w:p>
    <w:p w:rsidR="00DE6DF2" w:rsidRPr="00095958" w:rsidRDefault="00DE6DF2" w:rsidP="009B32C8">
      <w:pPr>
        <w:jc w:val="center"/>
        <w:rPr>
          <w:rFonts w:ascii="Times New Roman" w:hAnsi="Times New Roman" w:cs="Times New Roman"/>
          <w:sz w:val="24"/>
          <w:szCs w:val="24"/>
        </w:rPr>
      </w:pPr>
    </w:p>
    <w:p w:rsidR="00DE6DF2" w:rsidRDefault="00DE6DF2" w:rsidP="00DE6DF2">
      <w:pPr>
        <w:ind w:firstLine="720"/>
        <w:jc w:val="center"/>
        <w:rPr>
          <w:rFonts w:ascii="Times New Roman" w:hAnsi="Times New Roman" w:cs="Times New Roman"/>
          <w:b/>
          <w:sz w:val="24"/>
          <w:szCs w:val="24"/>
        </w:rPr>
      </w:pPr>
      <w:r w:rsidRPr="00D049A9">
        <w:rPr>
          <w:rFonts w:ascii="Times New Roman" w:hAnsi="Times New Roman" w:cs="Times New Roman"/>
          <w:b/>
          <w:sz w:val="24"/>
          <w:szCs w:val="24"/>
        </w:rPr>
        <w:lastRenderedPageBreak/>
        <w:t>PLATE 1 - How the Polyhedra are combined</w:t>
      </w:r>
    </w:p>
    <w:p w:rsidR="00DE6DF2" w:rsidRDefault="00DE6DF2" w:rsidP="00AE7FD1">
      <w:pPr>
        <w:ind w:firstLine="720"/>
        <w:jc w:val="center"/>
        <w:rPr>
          <w:rFonts w:ascii="Times New Roman" w:hAnsi="Times New Roman" w:cs="Times New Roman"/>
          <w:noProof/>
          <w:sz w:val="24"/>
          <w:szCs w:val="24"/>
        </w:rPr>
      </w:pPr>
    </w:p>
    <w:p w:rsidR="00AE7FD1" w:rsidRDefault="00AE7FD1" w:rsidP="00AE7FD1">
      <w:pPr>
        <w:ind w:firstLine="720"/>
        <w:jc w:val="center"/>
        <w:rPr>
          <w:rFonts w:ascii="Times New Roman" w:hAnsi="Times New Roman" w:cs="Times New Roman"/>
          <w:sz w:val="24"/>
          <w:szCs w:val="24"/>
        </w:rPr>
      </w:pPr>
      <w:r w:rsidRPr="00D049A9">
        <w:rPr>
          <w:rFonts w:ascii="Times New Roman" w:hAnsi="Times New Roman" w:cs="Times New Roman"/>
          <w:noProof/>
          <w:sz w:val="24"/>
          <w:szCs w:val="24"/>
        </w:rPr>
        <w:drawing>
          <wp:inline distT="0" distB="0" distL="0" distR="0">
            <wp:extent cx="3863228" cy="3200400"/>
            <wp:effectExtent l="19050" t="0" r="3922"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863228" cy="3200400"/>
                    </a:xfrm>
                    <a:prstGeom prst="rect">
                      <a:avLst/>
                    </a:prstGeom>
                    <a:noFill/>
                    <a:ln w="9525">
                      <a:noFill/>
                      <a:miter lim="800000"/>
                      <a:headEnd/>
                      <a:tailEnd/>
                    </a:ln>
                  </pic:spPr>
                </pic:pic>
              </a:graphicData>
            </a:graphic>
          </wp:inline>
        </w:drawing>
      </w:r>
    </w:p>
    <w:p w:rsidR="00DE6DF2" w:rsidRDefault="00DE6DF2" w:rsidP="00AE7FD1">
      <w:pPr>
        <w:ind w:firstLine="720"/>
        <w:jc w:val="center"/>
        <w:rPr>
          <w:rFonts w:ascii="Times New Roman" w:hAnsi="Times New Roman" w:cs="Times New Roman"/>
          <w:sz w:val="24"/>
          <w:szCs w:val="24"/>
        </w:rPr>
      </w:pPr>
    </w:p>
    <w:p w:rsidR="002A49A3" w:rsidRPr="00D049A9" w:rsidRDefault="002A49A3" w:rsidP="00AE7FD1">
      <w:pPr>
        <w:ind w:firstLine="720"/>
        <w:jc w:val="center"/>
        <w:rPr>
          <w:rFonts w:ascii="Times New Roman" w:hAnsi="Times New Roman" w:cs="Times New Roman"/>
          <w:sz w:val="24"/>
          <w:szCs w:val="24"/>
        </w:rPr>
      </w:pPr>
    </w:p>
    <w:p w:rsidR="00DE6DF2" w:rsidRDefault="00DE6DF2" w:rsidP="00DE6DF2">
      <w:pPr>
        <w:jc w:val="center"/>
        <w:rPr>
          <w:rFonts w:ascii="Times New Roman" w:hAnsi="Times New Roman" w:cs="Times New Roman"/>
          <w:b/>
          <w:sz w:val="24"/>
          <w:szCs w:val="24"/>
        </w:rPr>
      </w:pPr>
      <w:r w:rsidRPr="00D049A9">
        <w:rPr>
          <w:rFonts w:ascii="Times New Roman" w:hAnsi="Times New Roman" w:cs="Times New Roman"/>
          <w:b/>
          <w:sz w:val="24"/>
          <w:szCs w:val="24"/>
        </w:rPr>
        <w:t>PLATE 2 - Elements of the five regular Polyhedra</w:t>
      </w:r>
    </w:p>
    <w:p w:rsidR="004B715A" w:rsidRPr="00D049A9" w:rsidRDefault="004B715A" w:rsidP="00AE7FD1">
      <w:pPr>
        <w:ind w:firstLine="720"/>
        <w:jc w:val="center"/>
        <w:rPr>
          <w:rFonts w:ascii="Times New Roman" w:hAnsi="Times New Roman" w:cs="Times New Roman"/>
          <w:sz w:val="24"/>
          <w:szCs w:val="24"/>
        </w:rPr>
      </w:pPr>
    </w:p>
    <w:p w:rsidR="00A260C8" w:rsidRPr="00D049A9" w:rsidRDefault="00E773A2" w:rsidP="00932B67">
      <w:pPr>
        <w:jc w:val="right"/>
        <w:rPr>
          <w:rFonts w:ascii="Times New Roman" w:hAnsi="Times New Roman" w:cs="Times New Roman"/>
          <w:b/>
          <w:sz w:val="24"/>
          <w:szCs w:val="24"/>
        </w:rPr>
      </w:pPr>
      <w:r w:rsidRPr="00D049A9">
        <w:rPr>
          <w:rFonts w:ascii="Times New Roman" w:hAnsi="Times New Roman" w:cs="Times New Roman"/>
          <w:b/>
          <w:noProof/>
          <w:sz w:val="24"/>
          <w:szCs w:val="24"/>
        </w:rPr>
        <w:drawing>
          <wp:inline distT="0" distB="0" distL="0" distR="0">
            <wp:extent cx="5008033" cy="914400"/>
            <wp:effectExtent l="19050" t="0" r="2117"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008033" cy="914400"/>
                    </a:xfrm>
                    <a:prstGeom prst="rect">
                      <a:avLst/>
                    </a:prstGeom>
                    <a:noFill/>
                    <a:ln w="9525">
                      <a:noFill/>
                      <a:miter lim="800000"/>
                      <a:headEnd/>
                      <a:tailEnd/>
                    </a:ln>
                  </pic:spPr>
                </pic:pic>
              </a:graphicData>
            </a:graphic>
          </wp:inline>
        </w:drawing>
      </w:r>
    </w:p>
    <w:p w:rsidR="004B715A" w:rsidRPr="00D049A9" w:rsidRDefault="00B82A86" w:rsidP="00A260C8">
      <w:pPr>
        <w:rPr>
          <w:rFonts w:ascii="Times New Roman" w:hAnsi="Times New Roman" w:cs="Times New Roman"/>
          <w:b/>
          <w:sz w:val="24"/>
          <w:szCs w:val="24"/>
        </w:rPr>
      </w:pPr>
      <w:r w:rsidRPr="00D049A9">
        <w:rPr>
          <w:rFonts w:ascii="Times New Roman" w:hAnsi="Times New Roman" w:cs="Times New Roman"/>
          <w:b/>
          <w:sz w:val="24"/>
          <w:szCs w:val="24"/>
        </w:rPr>
        <w:t xml:space="preserve">    </w:t>
      </w:r>
      <w:r w:rsidR="00484F0E" w:rsidRPr="00D049A9">
        <w:rPr>
          <w:rFonts w:ascii="Times New Roman" w:hAnsi="Times New Roman" w:cs="Times New Roman"/>
          <w:b/>
          <w:sz w:val="24"/>
          <w:szCs w:val="24"/>
        </w:rPr>
        <w:t xml:space="preserve">                     </w:t>
      </w:r>
      <w:r w:rsidRPr="00D049A9">
        <w:rPr>
          <w:rFonts w:ascii="Times New Roman" w:hAnsi="Times New Roman" w:cs="Times New Roman"/>
          <w:b/>
          <w:sz w:val="24"/>
          <w:szCs w:val="24"/>
        </w:rPr>
        <w:t xml:space="preserve">  Icosahedron      Octahedron  </w:t>
      </w:r>
      <w:r w:rsidR="008C7FF1" w:rsidRPr="00D049A9">
        <w:rPr>
          <w:rFonts w:ascii="Times New Roman" w:hAnsi="Times New Roman" w:cs="Times New Roman"/>
          <w:b/>
          <w:sz w:val="24"/>
          <w:szCs w:val="24"/>
        </w:rPr>
        <w:t xml:space="preserve">  </w:t>
      </w:r>
      <w:r w:rsidRPr="00D049A9">
        <w:rPr>
          <w:rFonts w:ascii="Times New Roman" w:hAnsi="Times New Roman" w:cs="Times New Roman"/>
          <w:b/>
          <w:sz w:val="24"/>
          <w:szCs w:val="24"/>
        </w:rPr>
        <w:t xml:space="preserve">Tetrahedron </w:t>
      </w:r>
      <w:r w:rsidR="00806963">
        <w:rPr>
          <w:rFonts w:ascii="Times New Roman" w:hAnsi="Times New Roman" w:cs="Times New Roman"/>
          <w:b/>
          <w:sz w:val="24"/>
          <w:szCs w:val="24"/>
        </w:rPr>
        <w:t xml:space="preserve"> </w:t>
      </w:r>
      <w:r w:rsidRPr="00D049A9">
        <w:rPr>
          <w:rFonts w:ascii="Times New Roman" w:hAnsi="Times New Roman" w:cs="Times New Roman"/>
          <w:b/>
          <w:sz w:val="24"/>
          <w:szCs w:val="24"/>
        </w:rPr>
        <w:t>Hexadedron</w:t>
      </w:r>
      <w:r w:rsidR="00806963">
        <w:rPr>
          <w:rFonts w:ascii="Times New Roman" w:hAnsi="Times New Roman" w:cs="Times New Roman"/>
          <w:b/>
          <w:sz w:val="24"/>
          <w:szCs w:val="24"/>
        </w:rPr>
        <w:t xml:space="preserve">   </w:t>
      </w:r>
      <w:r w:rsidRPr="00D049A9">
        <w:rPr>
          <w:rFonts w:ascii="Times New Roman" w:hAnsi="Times New Roman" w:cs="Times New Roman"/>
          <w:b/>
          <w:sz w:val="24"/>
          <w:szCs w:val="24"/>
        </w:rPr>
        <w:t>Dodecahedron</w:t>
      </w:r>
    </w:p>
    <w:p w:rsidR="004B715A" w:rsidRPr="00D049A9" w:rsidRDefault="004B715A" w:rsidP="00A260C8">
      <w:pPr>
        <w:rPr>
          <w:rFonts w:ascii="Times New Roman" w:hAnsi="Times New Roman" w:cs="Times New Roman"/>
          <w:b/>
          <w:sz w:val="24"/>
          <w:szCs w:val="24"/>
        </w:rPr>
      </w:pPr>
      <w:r w:rsidRPr="00D049A9">
        <w:rPr>
          <w:rFonts w:ascii="Times New Roman" w:hAnsi="Times New Roman" w:cs="Times New Roman"/>
          <w:b/>
          <w:sz w:val="24"/>
          <w:szCs w:val="24"/>
        </w:rPr>
        <w:t>Edges</w:t>
      </w:r>
      <w:r w:rsidRPr="00D049A9">
        <w:rPr>
          <w:rFonts w:ascii="Times New Roman" w:hAnsi="Times New Roman" w:cs="Times New Roman"/>
          <w:b/>
          <w:sz w:val="24"/>
          <w:szCs w:val="24"/>
        </w:rPr>
        <w:tab/>
      </w:r>
      <w:r w:rsidRPr="00D049A9">
        <w:rPr>
          <w:rFonts w:ascii="Times New Roman" w:hAnsi="Times New Roman" w:cs="Times New Roman"/>
          <w:b/>
          <w:sz w:val="24"/>
          <w:szCs w:val="24"/>
        </w:rPr>
        <w:tab/>
      </w:r>
      <w:r w:rsidRPr="00D049A9">
        <w:rPr>
          <w:rFonts w:ascii="Times New Roman" w:hAnsi="Times New Roman" w:cs="Times New Roman"/>
          <w:b/>
          <w:sz w:val="24"/>
          <w:szCs w:val="24"/>
        </w:rPr>
        <w:tab/>
        <w:t>30</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12</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6</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12</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 xml:space="preserve">      30</w:t>
      </w:r>
      <w:r w:rsidR="00324BC3" w:rsidRPr="00D049A9">
        <w:rPr>
          <w:rFonts w:ascii="Times New Roman" w:hAnsi="Times New Roman" w:cs="Times New Roman"/>
          <w:b/>
          <w:sz w:val="24"/>
          <w:szCs w:val="24"/>
        </w:rPr>
        <w:tab/>
      </w:r>
    </w:p>
    <w:p w:rsidR="004B715A" w:rsidRPr="00D049A9" w:rsidRDefault="004B715A" w:rsidP="00A260C8">
      <w:pPr>
        <w:rPr>
          <w:rFonts w:ascii="Times New Roman" w:hAnsi="Times New Roman" w:cs="Times New Roman"/>
          <w:b/>
          <w:sz w:val="24"/>
          <w:szCs w:val="24"/>
        </w:rPr>
      </w:pPr>
      <w:r w:rsidRPr="00D049A9">
        <w:rPr>
          <w:rFonts w:ascii="Times New Roman" w:hAnsi="Times New Roman" w:cs="Times New Roman"/>
          <w:b/>
          <w:sz w:val="24"/>
          <w:szCs w:val="24"/>
        </w:rPr>
        <w:t>Faces</w:t>
      </w:r>
      <w:r w:rsidRPr="00D049A9">
        <w:rPr>
          <w:rFonts w:ascii="Times New Roman" w:hAnsi="Times New Roman" w:cs="Times New Roman"/>
          <w:b/>
          <w:sz w:val="24"/>
          <w:szCs w:val="24"/>
        </w:rPr>
        <w:tab/>
      </w:r>
      <w:r w:rsidRPr="00D049A9">
        <w:rPr>
          <w:rFonts w:ascii="Times New Roman" w:hAnsi="Times New Roman" w:cs="Times New Roman"/>
          <w:b/>
          <w:sz w:val="24"/>
          <w:szCs w:val="24"/>
        </w:rPr>
        <w:tab/>
      </w:r>
      <w:r w:rsidRPr="00D049A9">
        <w:rPr>
          <w:rFonts w:ascii="Times New Roman" w:hAnsi="Times New Roman" w:cs="Times New Roman"/>
          <w:b/>
          <w:sz w:val="24"/>
          <w:szCs w:val="24"/>
        </w:rPr>
        <w:tab/>
        <w:t>20</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 xml:space="preserve"> 8</w:t>
      </w:r>
      <w:r w:rsidR="00324BC3" w:rsidRPr="00D049A9">
        <w:rPr>
          <w:rFonts w:ascii="Times New Roman" w:hAnsi="Times New Roman" w:cs="Times New Roman"/>
          <w:b/>
          <w:sz w:val="24"/>
          <w:szCs w:val="24"/>
        </w:rPr>
        <w:tab/>
        <w:t xml:space="preserve">            4</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 xml:space="preserve">  6</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 xml:space="preserve">      12</w:t>
      </w:r>
      <w:r w:rsidR="00324BC3" w:rsidRPr="00D049A9">
        <w:rPr>
          <w:rFonts w:ascii="Times New Roman" w:hAnsi="Times New Roman" w:cs="Times New Roman"/>
          <w:b/>
          <w:sz w:val="24"/>
          <w:szCs w:val="24"/>
        </w:rPr>
        <w:tab/>
      </w:r>
    </w:p>
    <w:p w:rsidR="004B715A" w:rsidRPr="00D049A9" w:rsidRDefault="004B715A" w:rsidP="00A260C8">
      <w:pPr>
        <w:rPr>
          <w:rFonts w:ascii="Times New Roman" w:hAnsi="Times New Roman" w:cs="Times New Roman"/>
          <w:b/>
          <w:sz w:val="24"/>
          <w:szCs w:val="24"/>
        </w:rPr>
      </w:pPr>
      <w:r w:rsidRPr="00D049A9">
        <w:rPr>
          <w:rFonts w:ascii="Times New Roman" w:hAnsi="Times New Roman" w:cs="Times New Roman"/>
          <w:b/>
          <w:sz w:val="24"/>
          <w:szCs w:val="24"/>
        </w:rPr>
        <w:t>Ve</w:t>
      </w:r>
      <w:r w:rsidR="00EE3DCC" w:rsidRPr="00D049A9">
        <w:rPr>
          <w:rFonts w:ascii="Times New Roman" w:hAnsi="Times New Roman" w:cs="Times New Roman"/>
          <w:b/>
          <w:sz w:val="24"/>
          <w:szCs w:val="24"/>
        </w:rPr>
        <w:t>r</w:t>
      </w:r>
      <w:r w:rsidRPr="00D049A9">
        <w:rPr>
          <w:rFonts w:ascii="Times New Roman" w:hAnsi="Times New Roman" w:cs="Times New Roman"/>
          <w:b/>
          <w:sz w:val="24"/>
          <w:szCs w:val="24"/>
        </w:rPr>
        <w:t>tices</w:t>
      </w:r>
      <w:r w:rsidRPr="00D049A9">
        <w:rPr>
          <w:rFonts w:ascii="Times New Roman" w:hAnsi="Times New Roman" w:cs="Times New Roman"/>
          <w:b/>
          <w:sz w:val="24"/>
          <w:szCs w:val="24"/>
        </w:rPr>
        <w:tab/>
      </w:r>
      <w:r w:rsidRPr="00D049A9">
        <w:rPr>
          <w:rFonts w:ascii="Times New Roman" w:hAnsi="Times New Roman" w:cs="Times New Roman"/>
          <w:b/>
          <w:sz w:val="24"/>
          <w:szCs w:val="24"/>
        </w:rPr>
        <w:tab/>
        <w:t>12</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 xml:space="preserve"> 6                     4</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t xml:space="preserve">  8</w:t>
      </w:r>
      <w:r w:rsidR="00324BC3" w:rsidRPr="00D049A9">
        <w:rPr>
          <w:rFonts w:ascii="Times New Roman" w:hAnsi="Times New Roman" w:cs="Times New Roman"/>
          <w:b/>
          <w:sz w:val="24"/>
          <w:szCs w:val="24"/>
        </w:rPr>
        <w:tab/>
        <w:t xml:space="preserve">                   20</w:t>
      </w:r>
    </w:p>
    <w:p w:rsidR="004B715A" w:rsidRPr="00D049A9" w:rsidRDefault="004B715A" w:rsidP="00A260C8">
      <w:pPr>
        <w:rPr>
          <w:rFonts w:ascii="Times New Roman" w:hAnsi="Times New Roman" w:cs="Times New Roman"/>
          <w:b/>
          <w:sz w:val="24"/>
          <w:szCs w:val="24"/>
        </w:rPr>
      </w:pPr>
    </w:p>
    <w:p w:rsidR="004B715A" w:rsidRPr="00D049A9" w:rsidRDefault="004B715A" w:rsidP="00A260C8">
      <w:pPr>
        <w:rPr>
          <w:rFonts w:ascii="Times New Roman" w:hAnsi="Times New Roman" w:cs="Times New Roman"/>
          <w:b/>
          <w:sz w:val="24"/>
          <w:szCs w:val="24"/>
        </w:rPr>
      </w:pPr>
      <w:r w:rsidRPr="00D049A9">
        <w:rPr>
          <w:rFonts w:ascii="Times New Roman" w:hAnsi="Times New Roman" w:cs="Times New Roman"/>
          <w:b/>
          <w:sz w:val="24"/>
          <w:szCs w:val="24"/>
        </w:rPr>
        <w:t>Length of Edge</w:t>
      </w:r>
      <w:r w:rsidR="00324BC3" w:rsidRPr="00D049A9">
        <w:rPr>
          <w:rFonts w:ascii="Times New Roman" w:hAnsi="Times New Roman" w:cs="Times New Roman"/>
          <w:b/>
          <w:sz w:val="24"/>
          <w:szCs w:val="24"/>
        </w:rPr>
        <w:tab/>
      </w:r>
      <w:r w:rsidR="00324BC3" w:rsidRPr="00D049A9">
        <w:rPr>
          <w:rFonts w:ascii="Times New Roman" w:hAnsi="Times New Roman" w:cs="Times New Roman"/>
          <w:b/>
          <w:sz w:val="24"/>
          <w:szCs w:val="24"/>
        </w:rPr>
        <w:tab/>
      </w:r>
      <w:r w:rsidR="00806963">
        <w:rPr>
          <w:rFonts w:ascii="Times New Roman" w:hAnsi="Times New Roman" w:cs="Times New Roman"/>
          <w:b/>
          <w:sz w:val="24"/>
          <w:szCs w:val="24"/>
        </w:rPr>
        <w:t xml:space="preserve">      </w:t>
      </w:r>
      <w:r w:rsidR="00324BC3" w:rsidRPr="00D049A9">
        <w:rPr>
          <w:rFonts w:ascii="Times New Roman" w:hAnsi="Times New Roman" w:cs="Times New Roman"/>
          <w:b/>
          <w:sz w:val="24"/>
          <w:szCs w:val="24"/>
        </w:rPr>
        <w:t xml:space="preserve">    .707</w:t>
      </w:r>
      <w:r w:rsidR="00324BC3" w:rsidRPr="00D049A9">
        <w:rPr>
          <w:rFonts w:ascii="Times New Roman" w:hAnsi="Times New Roman" w:cs="Times New Roman"/>
          <w:b/>
          <w:sz w:val="24"/>
          <w:szCs w:val="24"/>
        </w:rPr>
        <w:tab/>
        <w:t xml:space="preserve">         1,414</w:t>
      </w:r>
      <w:r w:rsidR="00324BC3" w:rsidRPr="00D049A9">
        <w:rPr>
          <w:rFonts w:ascii="Times New Roman" w:hAnsi="Times New Roman" w:cs="Times New Roman"/>
          <w:b/>
          <w:sz w:val="24"/>
          <w:szCs w:val="24"/>
        </w:rPr>
        <w:tab/>
        <w:t xml:space="preserve">           1.00                       .618</w:t>
      </w:r>
    </w:p>
    <w:p w:rsidR="004B715A" w:rsidRPr="00D049A9" w:rsidRDefault="004B715A" w:rsidP="00A260C8">
      <w:pPr>
        <w:rPr>
          <w:rFonts w:ascii="Times New Roman" w:hAnsi="Times New Roman" w:cs="Times New Roman"/>
          <w:b/>
          <w:sz w:val="24"/>
          <w:szCs w:val="24"/>
        </w:rPr>
      </w:pPr>
      <w:r w:rsidRPr="00D049A9">
        <w:rPr>
          <w:rFonts w:ascii="Times New Roman" w:hAnsi="Times New Roman" w:cs="Times New Roman"/>
          <w:b/>
          <w:sz w:val="24"/>
          <w:szCs w:val="24"/>
        </w:rPr>
        <w:t xml:space="preserve">   Inner *</w:t>
      </w:r>
      <w:r w:rsidR="00324BC3" w:rsidRPr="00D049A9">
        <w:rPr>
          <w:rFonts w:ascii="Times New Roman" w:hAnsi="Times New Roman" w:cs="Times New Roman"/>
          <w:b/>
          <w:sz w:val="24"/>
          <w:szCs w:val="24"/>
        </w:rPr>
        <w:tab/>
        <w:t xml:space="preserve">       .382</w:t>
      </w:r>
    </w:p>
    <w:p w:rsidR="001075DF" w:rsidRDefault="004B715A" w:rsidP="00A260C8">
      <w:pPr>
        <w:rPr>
          <w:rFonts w:ascii="Times New Roman" w:hAnsi="Times New Roman" w:cs="Times New Roman"/>
          <w:b/>
          <w:sz w:val="24"/>
          <w:szCs w:val="24"/>
        </w:rPr>
      </w:pPr>
      <w:r w:rsidRPr="00D049A9">
        <w:rPr>
          <w:rFonts w:ascii="Times New Roman" w:hAnsi="Times New Roman" w:cs="Times New Roman"/>
          <w:b/>
          <w:sz w:val="24"/>
          <w:szCs w:val="24"/>
        </w:rPr>
        <w:t xml:space="preserve">   Outer*</w:t>
      </w:r>
      <w:r w:rsidR="00324BC3" w:rsidRPr="00D049A9">
        <w:rPr>
          <w:rFonts w:ascii="Times New Roman" w:hAnsi="Times New Roman" w:cs="Times New Roman"/>
          <w:b/>
          <w:sz w:val="24"/>
          <w:szCs w:val="24"/>
        </w:rPr>
        <w:tab/>
        <w:t xml:space="preserve">     </w:t>
      </w:r>
      <w:r w:rsidR="007B018E" w:rsidRPr="00D049A9">
        <w:rPr>
          <w:rFonts w:ascii="Times New Roman" w:hAnsi="Times New Roman" w:cs="Times New Roman"/>
          <w:b/>
          <w:sz w:val="24"/>
          <w:szCs w:val="24"/>
        </w:rPr>
        <w:t>1.618</w:t>
      </w:r>
    </w:p>
    <w:p w:rsidR="004B715A" w:rsidRPr="00D049A9" w:rsidRDefault="00324BC3" w:rsidP="00A260C8">
      <w:pPr>
        <w:rPr>
          <w:rFonts w:ascii="Times New Roman" w:hAnsi="Times New Roman" w:cs="Times New Roman"/>
          <w:b/>
          <w:sz w:val="24"/>
          <w:szCs w:val="24"/>
        </w:rPr>
      </w:pPr>
      <w:r w:rsidRPr="00D049A9">
        <w:rPr>
          <w:rFonts w:ascii="Times New Roman" w:hAnsi="Times New Roman" w:cs="Times New Roman"/>
          <w:b/>
          <w:sz w:val="24"/>
          <w:szCs w:val="24"/>
        </w:rPr>
        <w:tab/>
      </w:r>
    </w:p>
    <w:p w:rsidR="004B715A" w:rsidRPr="00D049A9" w:rsidRDefault="004B715A" w:rsidP="00A260C8">
      <w:pPr>
        <w:rPr>
          <w:rFonts w:ascii="Times New Roman" w:hAnsi="Times New Roman" w:cs="Times New Roman"/>
          <w:b/>
          <w:sz w:val="24"/>
          <w:szCs w:val="24"/>
        </w:rPr>
      </w:pPr>
      <w:r w:rsidRPr="00D049A9">
        <w:rPr>
          <w:rFonts w:ascii="Times New Roman" w:hAnsi="Times New Roman" w:cs="Times New Roman"/>
          <w:b/>
          <w:sz w:val="24"/>
          <w:szCs w:val="24"/>
        </w:rPr>
        <w:t>Sum of Degrees</w:t>
      </w:r>
      <w:r w:rsidR="007137D6" w:rsidRPr="00D049A9">
        <w:rPr>
          <w:rFonts w:ascii="Times New Roman" w:hAnsi="Times New Roman" w:cs="Times New Roman"/>
          <w:b/>
          <w:sz w:val="24"/>
          <w:szCs w:val="24"/>
        </w:rPr>
        <w:t xml:space="preserve"> </w:t>
      </w:r>
      <w:r w:rsidR="007B018E" w:rsidRPr="00D049A9">
        <w:rPr>
          <w:rFonts w:ascii="Times New Roman" w:hAnsi="Times New Roman" w:cs="Times New Roman"/>
          <w:b/>
          <w:sz w:val="24"/>
          <w:szCs w:val="24"/>
        </w:rPr>
        <w:t xml:space="preserve">  3.600</w:t>
      </w:r>
      <w:r w:rsidR="007B018E" w:rsidRPr="00D049A9">
        <w:rPr>
          <w:rFonts w:ascii="Times New Roman" w:hAnsi="Times New Roman" w:cs="Times New Roman"/>
          <w:b/>
          <w:sz w:val="24"/>
          <w:szCs w:val="24"/>
        </w:rPr>
        <w:tab/>
        <w:t xml:space="preserve">        1,440</w:t>
      </w:r>
      <w:r w:rsidR="007B018E" w:rsidRPr="00D049A9">
        <w:rPr>
          <w:rFonts w:ascii="Times New Roman" w:hAnsi="Times New Roman" w:cs="Times New Roman"/>
          <w:b/>
          <w:sz w:val="24"/>
          <w:szCs w:val="24"/>
        </w:rPr>
        <w:tab/>
        <w:t xml:space="preserve">         720</w:t>
      </w:r>
      <w:r w:rsidR="007B018E" w:rsidRPr="00D049A9">
        <w:rPr>
          <w:rFonts w:ascii="Times New Roman" w:hAnsi="Times New Roman" w:cs="Times New Roman"/>
          <w:b/>
          <w:sz w:val="24"/>
          <w:szCs w:val="24"/>
        </w:rPr>
        <w:tab/>
        <w:t xml:space="preserve">          2,160</w:t>
      </w:r>
      <w:r w:rsidR="007B018E" w:rsidRPr="00D049A9">
        <w:rPr>
          <w:rFonts w:ascii="Times New Roman" w:hAnsi="Times New Roman" w:cs="Times New Roman"/>
          <w:b/>
          <w:sz w:val="24"/>
          <w:szCs w:val="24"/>
        </w:rPr>
        <w:tab/>
      </w:r>
      <w:r w:rsidR="007B018E" w:rsidRPr="00D049A9">
        <w:rPr>
          <w:rFonts w:ascii="Times New Roman" w:hAnsi="Times New Roman" w:cs="Times New Roman"/>
          <w:b/>
          <w:sz w:val="24"/>
          <w:szCs w:val="24"/>
        </w:rPr>
        <w:tab/>
        <w:t xml:space="preserve">  6,480</w:t>
      </w:r>
      <w:r w:rsidR="007B018E" w:rsidRPr="00D049A9">
        <w:rPr>
          <w:rFonts w:ascii="Times New Roman" w:hAnsi="Times New Roman" w:cs="Times New Roman"/>
          <w:b/>
          <w:sz w:val="24"/>
          <w:szCs w:val="24"/>
        </w:rPr>
        <w:tab/>
      </w:r>
    </w:p>
    <w:p w:rsidR="004B715A" w:rsidRPr="00D049A9" w:rsidRDefault="004B715A" w:rsidP="00A260C8">
      <w:pPr>
        <w:rPr>
          <w:rFonts w:ascii="Times New Roman" w:hAnsi="Times New Roman" w:cs="Times New Roman"/>
          <w:b/>
          <w:sz w:val="24"/>
          <w:szCs w:val="24"/>
        </w:rPr>
      </w:pPr>
    </w:p>
    <w:p w:rsidR="008C7FF1" w:rsidRPr="00D049A9" w:rsidRDefault="008C7FF1" w:rsidP="001A1850">
      <w:pPr>
        <w:rPr>
          <w:rFonts w:ascii="Times New Roman" w:hAnsi="Times New Roman" w:cs="Times New Roman"/>
          <w:b/>
          <w:sz w:val="24"/>
          <w:szCs w:val="24"/>
        </w:rPr>
      </w:pPr>
      <w:r w:rsidRPr="00D049A9">
        <w:rPr>
          <w:rFonts w:ascii="Times New Roman" w:hAnsi="Times New Roman" w:cs="Times New Roman"/>
          <w:b/>
          <w:sz w:val="24"/>
          <w:szCs w:val="24"/>
        </w:rPr>
        <w:t>*By the terms Inner and Outer Icosahedron we mean the Icosahedron which surrounds the Dodecahedron and the smaller one at the center formed by joining internally the vertices of the Dodecahedron</w:t>
      </w:r>
    </w:p>
    <w:sectPr w:rsidR="008C7FF1" w:rsidRPr="00D049A9" w:rsidSect="00932B6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181" w:rsidRDefault="00AF1181" w:rsidP="00A95412">
      <w:pPr>
        <w:spacing w:line="240" w:lineRule="auto"/>
      </w:pPr>
      <w:r>
        <w:separator/>
      </w:r>
    </w:p>
  </w:endnote>
  <w:endnote w:type="continuationSeparator" w:id="1">
    <w:p w:rsidR="00AF1181" w:rsidRDefault="00AF1181" w:rsidP="00A9541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412" w:rsidRDefault="00A954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6658"/>
      <w:docPartObj>
        <w:docPartGallery w:val="Page Numbers (Bottom of Page)"/>
        <w:docPartUnique/>
      </w:docPartObj>
    </w:sdtPr>
    <w:sdtContent>
      <w:p w:rsidR="00A95412" w:rsidRDefault="00184125">
        <w:pPr>
          <w:pStyle w:val="Footer"/>
          <w:jc w:val="center"/>
        </w:pPr>
        <w:fldSimple w:instr=" PAGE   \* MERGEFORMAT ">
          <w:r w:rsidR="00ED06D1">
            <w:rPr>
              <w:noProof/>
            </w:rPr>
            <w:t>2</w:t>
          </w:r>
        </w:fldSimple>
      </w:p>
    </w:sdtContent>
  </w:sdt>
  <w:p w:rsidR="00A95412" w:rsidRDefault="00A954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412" w:rsidRDefault="00A954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181" w:rsidRDefault="00AF1181" w:rsidP="00A95412">
      <w:pPr>
        <w:spacing w:line="240" w:lineRule="auto"/>
      </w:pPr>
      <w:r>
        <w:separator/>
      </w:r>
    </w:p>
  </w:footnote>
  <w:footnote w:type="continuationSeparator" w:id="1">
    <w:p w:rsidR="00AF1181" w:rsidRDefault="00AF1181" w:rsidP="00A9541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412" w:rsidRDefault="00A954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412" w:rsidRDefault="00A9541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412" w:rsidRDefault="00A9541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F68CB"/>
    <w:rsid w:val="000175E7"/>
    <w:rsid w:val="00072BDD"/>
    <w:rsid w:val="0008687C"/>
    <w:rsid w:val="00095958"/>
    <w:rsid w:val="001075DF"/>
    <w:rsid w:val="00115B43"/>
    <w:rsid w:val="00122ECA"/>
    <w:rsid w:val="00145E1D"/>
    <w:rsid w:val="00162D5E"/>
    <w:rsid w:val="00171797"/>
    <w:rsid w:val="00184125"/>
    <w:rsid w:val="00193808"/>
    <w:rsid w:val="001A1850"/>
    <w:rsid w:val="001D30B2"/>
    <w:rsid w:val="00205B94"/>
    <w:rsid w:val="002A49A3"/>
    <w:rsid w:val="00310B73"/>
    <w:rsid w:val="00324BC3"/>
    <w:rsid w:val="003868D1"/>
    <w:rsid w:val="003D5688"/>
    <w:rsid w:val="004229ED"/>
    <w:rsid w:val="00484F0E"/>
    <w:rsid w:val="00487689"/>
    <w:rsid w:val="004B715A"/>
    <w:rsid w:val="004E2683"/>
    <w:rsid w:val="004E5EF0"/>
    <w:rsid w:val="004F5F34"/>
    <w:rsid w:val="00615EC0"/>
    <w:rsid w:val="00647BFF"/>
    <w:rsid w:val="00663BD8"/>
    <w:rsid w:val="006D018A"/>
    <w:rsid w:val="006D0871"/>
    <w:rsid w:val="007137D6"/>
    <w:rsid w:val="007B018E"/>
    <w:rsid w:val="007D0827"/>
    <w:rsid w:val="00806963"/>
    <w:rsid w:val="00885E8C"/>
    <w:rsid w:val="008C7FF1"/>
    <w:rsid w:val="00932B67"/>
    <w:rsid w:val="00993094"/>
    <w:rsid w:val="009B32C8"/>
    <w:rsid w:val="009F5CF8"/>
    <w:rsid w:val="009F68CB"/>
    <w:rsid w:val="00A260C8"/>
    <w:rsid w:val="00A5143E"/>
    <w:rsid w:val="00A52031"/>
    <w:rsid w:val="00A6120C"/>
    <w:rsid w:val="00A67233"/>
    <w:rsid w:val="00A95412"/>
    <w:rsid w:val="00AE7FD1"/>
    <w:rsid w:val="00AF1181"/>
    <w:rsid w:val="00B04DAB"/>
    <w:rsid w:val="00B81B9C"/>
    <w:rsid w:val="00B82A86"/>
    <w:rsid w:val="00BB0F51"/>
    <w:rsid w:val="00BC25E6"/>
    <w:rsid w:val="00BF742F"/>
    <w:rsid w:val="00CC553E"/>
    <w:rsid w:val="00CD6097"/>
    <w:rsid w:val="00CE1E51"/>
    <w:rsid w:val="00D049A9"/>
    <w:rsid w:val="00D0613B"/>
    <w:rsid w:val="00D117DF"/>
    <w:rsid w:val="00D17B42"/>
    <w:rsid w:val="00D24AE1"/>
    <w:rsid w:val="00D87612"/>
    <w:rsid w:val="00DE6DF2"/>
    <w:rsid w:val="00E70E42"/>
    <w:rsid w:val="00E773A2"/>
    <w:rsid w:val="00E816BB"/>
    <w:rsid w:val="00EB0B9D"/>
    <w:rsid w:val="00EB7F9C"/>
    <w:rsid w:val="00ED06D1"/>
    <w:rsid w:val="00ED79EF"/>
    <w:rsid w:val="00EE1167"/>
    <w:rsid w:val="00EE3DCC"/>
    <w:rsid w:val="00F1794A"/>
    <w:rsid w:val="00F716F3"/>
    <w:rsid w:val="00F965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7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8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8CB"/>
    <w:rPr>
      <w:rFonts w:ascii="Tahoma" w:hAnsi="Tahoma" w:cs="Tahoma"/>
      <w:sz w:val="16"/>
      <w:szCs w:val="16"/>
    </w:rPr>
  </w:style>
  <w:style w:type="character" w:styleId="EndnoteReference">
    <w:name w:val="endnote reference"/>
    <w:basedOn w:val="DefaultParagraphFont"/>
    <w:uiPriority w:val="99"/>
    <w:semiHidden/>
    <w:unhideWhenUsed/>
    <w:rsid w:val="009F68CB"/>
    <w:rPr>
      <w:vertAlign w:val="superscript"/>
    </w:rPr>
  </w:style>
  <w:style w:type="paragraph" w:styleId="EndnoteText">
    <w:name w:val="endnote text"/>
    <w:basedOn w:val="Normal"/>
    <w:link w:val="EndnoteTextChar"/>
    <w:uiPriority w:val="99"/>
    <w:semiHidden/>
    <w:unhideWhenUsed/>
    <w:rsid w:val="009F68CB"/>
    <w:pPr>
      <w:spacing w:line="240" w:lineRule="auto"/>
    </w:pPr>
    <w:rPr>
      <w:sz w:val="20"/>
      <w:szCs w:val="20"/>
    </w:rPr>
  </w:style>
  <w:style w:type="character" w:customStyle="1" w:styleId="EndnoteTextChar">
    <w:name w:val="Endnote Text Char"/>
    <w:basedOn w:val="DefaultParagraphFont"/>
    <w:link w:val="EndnoteText"/>
    <w:uiPriority w:val="99"/>
    <w:semiHidden/>
    <w:rsid w:val="009F68CB"/>
    <w:rPr>
      <w:sz w:val="20"/>
      <w:szCs w:val="20"/>
    </w:rPr>
  </w:style>
  <w:style w:type="character" w:styleId="Hyperlink">
    <w:name w:val="Hyperlink"/>
    <w:basedOn w:val="DefaultParagraphFont"/>
    <w:uiPriority w:val="99"/>
    <w:unhideWhenUsed/>
    <w:rsid w:val="009F68CB"/>
    <w:rPr>
      <w:color w:val="0000FF" w:themeColor="hyperlink"/>
      <w:u w:val="single"/>
    </w:rPr>
  </w:style>
  <w:style w:type="character" w:styleId="Emphasis">
    <w:name w:val="Emphasis"/>
    <w:basedOn w:val="DefaultParagraphFont"/>
    <w:uiPriority w:val="20"/>
    <w:qFormat/>
    <w:rsid w:val="00E773A2"/>
    <w:rPr>
      <w:i/>
      <w:iCs/>
    </w:rPr>
  </w:style>
  <w:style w:type="paragraph" w:styleId="Header">
    <w:name w:val="header"/>
    <w:basedOn w:val="Normal"/>
    <w:link w:val="HeaderChar"/>
    <w:uiPriority w:val="99"/>
    <w:semiHidden/>
    <w:unhideWhenUsed/>
    <w:rsid w:val="00A9541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95412"/>
  </w:style>
  <w:style w:type="paragraph" w:styleId="Footer">
    <w:name w:val="footer"/>
    <w:basedOn w:val="Normal"/>
    <w:link w:val="FooterChar"/>
    <w:uiPriority w:val="99"/>
    <w:unhideWhenUsed/>
    <w:rsid w:val="00A95412"/>
    <w:pPr>
      <w:tabs>
        <w:tab w:val="center" w:pos="4680"/>
        <w:tab w:val="right" w:pos="9360"/>
      </w:tabs>
      <w:spacing w:line="240" w:lineRule="auto"/>
    </w:pPr>
  </w:style>
  <w:style w:type="character" w:customStyle="1" w:styleId="FooterChar">
    <w:name w:val="Footer Char"/>
    <w:basedOn w:val="DefaultParagraphFont"/>
    <w:link w:val="Footer"/>
    <w:uiPriority w:val="99"/>
    <w:rsid w:val="00A954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FreePythagorasTeaching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1787</Words>
  <Characters>10191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2018-06-28T22:36:00Z</cp:lastPrinted>
  <dcterms:created xsi:type="dcterms:W3CDTF">2018-06-29T19:05:00Z</dcterms:created>
  <dcterms:modified xsi:type="dcterms:W3CDTF">2018-07-28T18:10:00Z</dcterms:modified>
</cp:coreProperties>
</file>