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BB" w:rsidRDefault="00A6470C" w:rsidP="002F22BB">
      <w:pPr>
        <w:rPr>
          <w:b/>
        </w:rPr>
      </w:pPr>
      <w:r w:rsidRPr="00D87F4D">
        <w:rPr>
          <w:b/>
        </w:rPr>
        <w:t>_____________________________________________________________________________________</w:t>
      </w:r>
      <w:r w:rsidR="006F35EA">
        <w:rPr>
          <w:b/>
        </w:rPr>
        <w:t xml:space="preserve">       </w:t>
      </w:r>
    </w:p>
    <w:p w:rsidR="00ED2041" w:rsidRPr="00ED2041" w:rsidRDefault="00ED2041" w:rsidP="00ED2041">
      <w:pPr>
        <w:rPr>
          <w:rFonts w:eastAsiaTheme="minorHAnsi"/>
          <w:b/>
          <w:sz w:val="20"/>
          <w:szCs w:val="20"/>
          <w:u w:val="single"/>
        </w:rPr>
      </w:pPr>
      <w:r w:rsidRPr="00ED2041">
        <w:rPr>
          <w:rFonts w:eastAsiaTheme="minorHAnsi"/>
          <w:b/>
          <w:sz w:val="20"/>
          <w:szCs w:val="20"/>
          <w:u w:val="single"/>
        </w:rPr>
        <w:t>SUPPLY CHAIN MANAGEMENT</w:t>
      </w:r>
    </w:p>
    <w:p w:rsidR="00ED2041" w:rsidRPr="00ED2041" w:rsidRDefault="00ED2041" w:rsidP="00ED2041">
      <w:pPr>
        <w:rPr>
          <w:rFonts w:eastAsiaTheme="minorHAnsi"/>
          <w:sz w:val="20"/>
          <w:szCs w:val="20"/>
        </w:rPr>
      </w:pPr>
      <w:r w:rsidRPr="00ED2041">
        <w:rPr>
          <w:rFonts w:eastAsiaTheme="minorHAnsi"/>
          <w:sz w:val="20"/>
          <w:szCs w:val="20"/>
        </w:rPr>
        <w:t>Inventory Management is a call to arms in today’s new business reality of low demand and competition shaves price in their struggle to survive. Every sale counts and there are no Bronze or Silver medals in first to market. There are only winners and losers. Substantial market share has been lost over the years to foreign competition and no industry is immune. The Supply Chain managers in today’s market have to drive down the time it takes to develop and deliver new products, dramatically reduce inventory and manufacturing time, slash the cost of quality in order to win market share.</w:t>
      </w:r>
    </w:p>
    <w:p w:rsidR="00ED2041" w:rsidRPr="00ED2041" w:rsidRDefault="00ED2041" w:rsidP="00ED2041">
      <w:pPr>
        <w:rPr>
          <w:rFonts w:eastAsiaTheme="minorHAnsi"/>
          <w:sz w:val="20"/>
          <w:szCs w:val="20"/>
        </w:rPr>
      </w:pPr>
      <w:r w:rsidRPr="00ED2041">
        <w:rPr>
          <w:rFonts w:eastAsiaTheme="minorHAnsi"/>
          <w:sz w:val="20"/>
          <w:szCs w:val="20"/>
        </w:rPr>
        <w:t xml:space="preserve">Platinum Horizon Group’s </w:t>
      </w:r>
      <w:r w:rsidRPr="00ED2041">
        <w:rPr>
          <w:rFonts w:eastAsiaTheme="minorHAnsi"/>
          <w:color w:val="000000" w:themeColor="text1"/>
          <w:sz w:val="20"/>
          <w:szCs w:val="20"/>
        </w:rPr>
        <w:t xml:space="preserve">Supply Chain Streamlining </w:t>
      </w:r>
      <w:r w:rsidRPr="00ED2041">
        <w:rPr>
          <w:rFonts w:eastAsiaTheme="minorHAnsi"/>
          <w:sz w:val="20"/>
          <w:szCs w:val="20"/>
        </w:rPr>
        <w:t>process uses Lean concepts to modify outdated methodologies to cope with today’s business constraints and challenges. It focuses on streamlining factories, distribution centers, supply base, systems and organizations, and opening lines of communications. It breaks down the barriers between departments and puts an end to the “we’ve always done it this way” argument. It gets employees highly involved in assuming new responsibilities by reducing and eliminating non-value added tasks and therefore creating time in their day.</w:t>
      </w:r>
    </w:p>
    <w:p w:rsidR="00ED2041" w:rsidRPr="00ED2041" w:rsidRDefault="00ED2041" w:rsidP="00ED2041">
      <w:pPr>
        <w:rPr>
          <w:rFonts w:eastAsiaTheme="minorHAnsi"/>
          <w:sz w:val="20"/>
          <w:szCs w:val="20"/>
        </w:rPr>
      </w:pPr>
      <w:r w:rsidRPr="00ED2041">
        <w:rPr>
          <w:rFonts w:eastAsiaTheme="minorHAnsi"/>
          <w:sz w:val="20"/>
          <w:szCs w:val="20"/>
        </w:rPr>
        <w:t>Platinum Horizon Group can help you increase your competitiveness by reducing throughput, lead times, costs, and inventory, while increasing capacity and flexibility through the implementation of the right supply chain strategy for your company. Issues that are the key to the success of any supply chain are the speed at which the activities that are components of the chain of processes can be accomplished, and the realization that customer needs and customer satisfaction are the reasons for the supply chain. Proper analysis and development of the supply chain requires an understanding of the demand patterns, service level requirements, distance considerations, cost elements and other related factors. It is easy to see that these factors are highly variable in nature and this variability needs to be considered during the supply chain analysis process. Moreover, the interplay of these complex considerations could have a significant bearing on the outcome of the supply chain network. Platinum Horizon Group assists the analysis and brings focus to the following:</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Value-Stream Mapping of the Supply Logistics Processes</w:t>
      </w:r>
      <w:r w:rsidRPr="00ED2041">
        <w:rPr>
          <w:rFonts w:eastAsiaTheme="minorHAnsi"/>
          <w:color w:val="000000" w:themeColor="text1"/>
          <w:sz w:val="20"/>
          <w:szCs w:val="20"/>
        </w:rPr>
        <w:tab/>
      </w:r>
      <w:r w:rsidRPr="00ED2041">
        <w:rPr>
          <w:rFonts w:eastAsiaTheme="minorHAnsi"/>
          <w:color w:val="000000" w:themeColor="text1"/>
          <w:sz w:val="20"/>
          <w:szCs w:val="20"/>
        </w:rPr>
        <w:tab/>
      </w:r>
      <w:r w:rsidRPr="00ED2041">
        <w:rPr>
          <w:rFonts w:eastAsiaTheme="minorHAnsi"/>
          <w:color w:val="000000" w:themeColor="text1"/>
          <w:sz w:val="20"/>
          <w:szCs w:val="20"/>
        </w:rPr>
        <w:tab/>
      </w:r>
      <w:r w:rsidRPr="00ED2041">
        <w:rPr>
          <w:rFonts w:eastAsiaTheme="minorHAnsi"/>
          <w:color w:val="000000" w:themeColor="text1"/>
          <w:sz w:val="20"/>
          <w:szCs w:val="20"/>
        </w:rPr>
        <w:tab/>
      </w:r>
      <w:r w:rsidRPr="00ED2041">
        <w:rPr>
          <w:rFonts w:eastAsiaTheme="minorHAnsi"/>
          <w:color w:val="000000" w:themeColor="text1"/>
          <w:sz w:val="20"/>
          <w:szCs w:val="20"/>
        </w:rPr>
        <w:tab/>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Cycle-time, Inventory, Spend, Lead Time and Operating Cost Reductions</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Substantial Increases in Supply Chain Throughput</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Development of Supply Chain Evaluation and Strategy</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Inventory Analysis and Capacity Planning</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Identification/Development of Core Products/Processes</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Product Line Component Sourcing</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Supply Partner Negotiations and Strategic Procurement</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Kan-Ban Supply Logistics</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Make/Buy Analysis Planning</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Factory, Organizational and Process Design</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Cellular Manufacturing</w:t>
      </w:r>
    </w:p>
    <w:p w:rsidR="00ED2041" w:rsidRPr="00ED2041" w:rsidRDefault="00ED2041" w:rsidP="00ED2041">
      <w:pPr>
        <w:numPr>
          <w:ilvl w:val="0"/>
          <w:numId w:val="7"/>
        </w:numPr>
        <w:contextualSpacing/>
        <w:rPr>
          <w:rFonts w:eastAsiaTheme="minorHAnsi"/>
          <w:color w:val="000000" w:themeColor="text1"/>
          <w:sz w:val="20"/>
          <w:szCs w:val="20"/>
        </w:rPr>
      </w:pPr>
      <w:r w:rsidRPr="00ED2041">
        <w:rPr>
          <w:rFonts w:eastAsiaTheme="minorHAnsi"/>
          <w:color w:val="000000" w:themeColor="text1"/>
          <w:sz w:val="20"/>
          <w:szCs w:val="20"/>
        </w:rPr>
        <w:t>Project Management</w:t>
      </w:r>
    </w:p>
    <w:p w:rsidR="00ED2041" w:rsidRDefault="00ED2041" w:rsidP="00ED2041">
      <w:pPr>
        <w:rPr>
          <w:rFonts w:eastAsiaTheme="minorHAnsi"/>
          <w:sz w:val="20"/>
          <w:szCs w:val="20"/>
        </w:rPr>
      </w:pPr>
    </w:p>
    <w:p w:rsidR="00ED2041" w:rsidRPr="00ED2041" w:rsidRDefault="00ED2041" w:rsidP="00ED2041">
      <w:pPr>
        <w:rPr>
          <w:rFonts w:eastAsiaTheme="minorHAnsi"/>
          <w:sz w:val="20"/>
          <w:szCs w:val="20"/>
        </w:rPr>
      </w:pPr>
      <w:bookmarkStart w:id="0" w:name="_GoBack"/>
      <w:bookmarkEnd w:id="0"/>
      <w:r w:rsidRPr="00ED2041">
        <w:rPr>
          <w:rFonts w:eastAsiaTheme="minorHAnsi"/>
          <w:sz w:val="20"/>
          <w:szCs w:val="20"/>
        </w:rPr>
        <w:t>Platinum Horizon Group LLC is committed to helping our clients build effective supply chains that enable them to adapt innovatively to changing conditions, seize opportunities and achieve high performance.</w:t>
      </w:r>
    </w:p>
    <w:p w:rsidR="006F35EA" w:rsidRDefault="006F35EA" w:rsidP="002F22BB">
      <w:pPr>
        <w:rPr>
          <w:b/>
        </w:rPr>
      </w:pPr>
    </w:p>
    <w:sectPr w:rsidR="006F35EA" w:rsidSect="00ED204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28" w:rsidRDefault="00585428" w:rsidP="00283A89">
      <w:pPr>
        <w:spacing w:after="0" w:line="240" w:lineRule="auto"/>
      </w:pPr>
      <w:r>
        <w:separator/>
      </w:r>
    </w:p>
  </w:endnote>
  <w:endnote w:type="continuationSeparator" w:id="0">
    <w:p w:rsidR="00585428" w:rsidRDefault="00585428" w:rsidP="00283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28" w:rsidRDefault="00585428" w:rsidP="00283A89">
      <w:pPr>
        <w:spacing w:after="0" w:line="240" w:lineRule="auto"/>
      </w:pPr>
      <w:r>
        <w:separator/>
      </w:r>
    </w:p>
  </w:footnote>
  <w:footnote w:type="continuationSeparator" w:id="0">
    <w:p w:rsidR="00585428" w:rsidRDefault="00585428" w:rsidP="00283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4D" w:rsidRPr="00AE4180" w:rsidRDefault="00283A89">
    <w:pPr>
      <w:pStyle w:val="Header"/>
      <w:rPr>
        <w:sz w:val="18"/>
        <w:szCs w:val="18"/>
      </w:rPr>
    </w:pPr>
    <w:r w:rsidRPr="00283A89">
      <w:rPr>
        <w:noProof/>
      </w:rPr>
      <w:drawing>
        <wp:inline distT="0" distB="0" distL="0" distR="0">
          <wp:extent cx="1250192" cy="1097301"/>
          <wp:effectExtent l="19050" t="0" r="710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3536" cy="1100236"/>
                  </a:xfrm>
                  <a:prstGeom prst="rect">
                    <a:avLst/>
                  </a:prstGeom>
                  <a:noFill/>
                  <a:ln w="9525">
                    <a:noFill/>
                    <a:miter lim="800000"/>
                    <a:headEnd/>
                    <a:tailEnd/>
                  </a:ln>
                </pic:spPr>
              </pic:pic>
            </a:graphicData>
          </a:graphic>
        </wp:inline>
      </w:drawing>
    </w:r>
    <w:r w:rsidRPr="00A6470C">
      <w:rPr>
        <w:b/>
        <w:i/>
        <w:color w:val="1F497D" w:themeColor="text2"/>
        <w:sz w:val="36"/>
        <w:szCs w:val="36"/>
      </w:rPr>
      <w:ptab w:relativeTo="margin" w:alignment="center" w:leader="none"/>
    </w:r>
    <w:r w:rsidR="00A6470C" w:rsidRPr="00A6470C">
      <w:rPr>
        <w:b/>
        <w:i/>
        <w:color w:val="1F497D" w:themeColor="text2"/>
        <w:sz w:val="36"/>
        <w:szCs w:val="36"/>
      </w:rPr>
      <w:t>Platinum Horizon Group LLC</w:t>
    </w:r>
    <w:r w:rsidRPr="00A6470C">
      <w:rPr>
        <w:sz w:val="18"/>
        <w:szCs w:val="18"/>
      </w:rPr>
      <w:ptab w:relativeTo="margin" w:alignment="right" w:leader="none"/>
    </w:r>
    <w:r w:rsidR="00983C11">
      <w:rPr>
        <w:sz w:val="18"/>
        <w:szCs w:val="18"/>
      </w:rPr>
      <w:t xml:space="preserve">    </w:t>
    </w:r>
    <w:r w:rsidR="00D87F4D">
      <w:rPr>
        <w:sz w:val="18"/>
        <w:szCs w:val="18"/>
      </w:rPr>
      <w:t xml:space="preserve">           </w:t>
    </w:r>
    <w:r w:rsidR="00D87F4D" w:rsidRPr="00D87F4D">
      <w:rPr>
        <w:b/>
        <w:i/>
        <w:color w:val="4F6228" w:themeColor="accent3" w:themeShade="80"/>
        <w:sz w:val="18"/>
        <w:szCs w:val="18"/>
      </w:rPr>
      <w:t>SOLUTIONS FOR BUSINESS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16CA"/>
    <w:multiLevelType w:val="multilevel"/>
    <w:tmpl w:val="E69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04B27"/>
    <w:multiLevelType w:val="hybridMultilevel"/>
    <w:tmpl w:val="E2489AE8"/>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822405"/>
    <w:multiLevelType w:val="multilevel"/>
    <w:tmpl w:val="3BB4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BE52FB"/>
    <w:multiLevelType w:val="hybridMultilevel"/>
    <w:tmpl w:val="3F5A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2C3923"/>
    <w:multiLevelType w:val="multilevel"/>
    <w:tmpl w:val="6A58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D002E"/>
    <w:multiLevelType w:val="multilevel"/>
    <w:tmpl w:val="FED0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D3E4B"/>
    <w:multiLevelType w:val="hybridMultilevel"/>
    <w:tmpl w:val="F6B4E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83A89"/>
    <w:rsid w:val="00043F84"/>
    <w:rsid w:val="00087DAA"/>
    <w:rsid w:val="000E06AE"/>
    <w:rsid w:val="000F0B71"/>
    <w:rsid w:val="001040FF"/>
    <w:rsid w:val="00134CDD"/>
    <w:rsid w:val="00137998"/>
    <w:rsid w:val="0019635F"/>
    <w:rsid w:val="0021645D"/>
    <w:rsid w:val="00283A89"/>
    <w:rsid w:val="00287654"/>
    <w:rsid w:val="002D7667"/>
    <w:rsid w:val="002F22BB"/>
    <w:rsid w:val="00302439"/>
    <w:rsid w:val="003635B7"/>
    <w:rsid w:val="00372078"/>
    <w:rsid w:val="003C1BCD"/>
    <w:rsid w:val="003D3237"/>
    <w:rsid w:val="00497AFC"/>
    <w:rsid w:val="0054355F"/>
    <w:rsid w:val="00585428"/>
    <w:rsid w:val="00592AA2"/>
    <w:rsid w:val="0059594F"/>
    <w:rsid w:val="005B36B8"/>
    <w:rsid w:val="005D7974"/>
    <w:rsid w:val="00683A91"/>
    <w:rsid w:val="006A14C2"/>
    <w:rsid w:val="006F35EA"/>
    <w:rsid w:val="007D4DB0"/>
    <w:rsid w:val="00823787"/>
    <w:rsid w:val="008422AE"/>
    <w:rsid w:val="008E19E2"/>
    <w:rsid w:val="00961B6D"/>
    <w:rsid w:val="00983C11"/>
    <w:rsid w:val="009B28BD"/>
    <w:rsid w:val="009B34C3"/>
    <w:rsid w:val="009F0A45"/>
    <w:rsid w:val="00A10954"/>
    <w:rsid w:val="00A43A4C"/>
    <w:rsid w:val="00A6470C"/>
    <w:rsid w:val="00A65130"/>
    <w:rsid w:val="00AD3A3D"/>
    <w:rsid w:val="00AE4180"/>
    <w:rsid w:val="00B12F46"/>
    <w:rsid w:val="00B23247"/>
    <w:rsid w:val="00B25E35"/>
    <w:rsid w:val="00BC7ADC"/>
    <w:rsid w:val="00D13957"/>
    <w:rsid w:val="00D5084C"/>
    <w:rsid w:val="00D87F4D"/>
    <w:rsid w:val="00D87F72"/>
    <w:rsid w:val="00DE216E"/>
    <w:rsid w:val="00E2270B"/>
    <w:rsid w:val="00E97717"/>
    <w:rsid w:val="00EC5A12"/>
    <w:rsid w:val="00ED2041"/>
    <w:rsid w:val="00FA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A89"/>
    <w:rPr>
      <w:rFonts w:ascii="Tahoma" w:hAnsi="Tahoma" w:cs="Tahoma"/>
      <w:sz w:val="16"/>
      <w:szCs w:val="16"/>
    </w:rPr>
  </w:style>
  <w:style w:type="paragraph" w:styleId="Header">
    <w:name w:val="header"/>
    <w:basedOn w:val="Normal"/>
    <w:link w:val="HeaderChar"/>
    <w:uiPriority w:val="99"/>
    <w:unhideWhenUsed/>
    <w:rsid w:val="0028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89"/>
  </w:style>
  <w:style w:type="paragraph" w:styleId="Footer">
    <w:name w:val="footer"/>
    <w:basedOn w:val="Normal"/>
    <w:link w:val="FooterChar"/>
    <w:uiPriority w:val="99"/>
    <w:semiHidden/>
    <w:unhideWhenUsed/>
    <w:rsid w:val="00283A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A89"/>
  </w:style>
  <w:style w:type="paragraph" w:styleId="NormalWeb">
    <w:name w:val="Normal (Web)"/>
    <w:basedOn w:val="Normal"/>
    <w:uiPriority w:val="99"/>
    <w:semiHidden/>
    <w:unhideWhenUsed/>
    <w:rsid w:val="002F2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4C2"/>
    <w:pPr>
      <w:ind w:left="720"/>
      <w:contextualSpacing/>
    </w:pPr>
  </w:style>
</w:styles>
</file>

<file path=word/webSettings.xml><?xml version="1.0" encoding="utf-8"?>
<w:webSettings xmlns:r="http://schemas.openxmlformats.org/officeDocument/2006/relationships" xmlns:w="http://schemas.openxmlformats.org/wordprocessingml/2006/main">
  <w:divs>
    <w:div w:id="17711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31CC-B432-499B-8F66-D3D3CF2A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Everson</dc:creator>
  <cp:lastModifiedBy>Everson</cp:lastModifiedBy>
  <cp:revision>2</cp:revision>
  <dcterms:created xsi:type="dcterms:W3CDTF">2016-04-27T15:55:00Z</dcterms:created>
  <dcterms:modified xsi:type="dcterms:W3CDTF">2016-04-27T15:55:00Z</dcterms:modified>
</cp:coreProperties>
</file>