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5C0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Our Company: </w:t>
      </w:r>
    </w:p>
    <w:p w14:paraId="37B58EAD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4B2F5A37" w14:textId="4F710B19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OSS Septic/Those Guys Water Hauling has been providing septic service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and potable water delivery to the Lakeland area for 10+ years.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are happy to provide septic service to the Resort Subdivision of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Ramsey Bay.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Service Dates</w:t>
      </w: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2A4C1E0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35AE9CAC" w14:textId="50C2711F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Summer Hours: Wednesday and Saturday as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needed. -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Wednesday before the May long weekend to Wednesday after the September long weekend.</w:t>
      </w:r>
    </w:p>
    <w:p w14:paraId="06BD345A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238E0736" w14:textId="5203C916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Winter Hours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: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Saturdays as needed - Saturday prior to the May long weekend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and Saturday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after the September long weekend. </w:t>
      </w:r>
    </w:p>
    <w:p w14:paraId="1AB76408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08855057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Scheduling: </w:t>
      </w:r>
    </w:p>
    <w:p w14:paraId="7D67CD61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381BB14" w14:textId="70801E88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Due to the distance traveled it is preferred that septic service is booked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ahead of time and bookings will be taken till 9 am Wednesday and Saturday (summer) and 9 am Saturday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(winter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) 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will accept calls for service after 9 am if we are still in the area.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br/>
        <w:t>Contact Information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:</w:t>
      </w:r>
    </w:p>
    <w:p w14:paraId="72F2A58F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61C66119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For questions or to book service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email: </w:t>
      </w:r>
      <w:hyperlink r:id="rId5" w:tgtFrame="_blank" w:history="1">
        <w:r w:rsidRPr="00E8396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wolmstead@sasktel.net</w:t>
        </w:r>
      </w:hyperlink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Call or text:  306-961-7535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Rates: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Minimum charge 1 tank $250.00 GST inc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2-5 $125.00 GST inc.  Less than full tanks ie 1/2 to 3/4 $105.00 inc GST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6+ $80.00 GST inc. Less than full tanks ie 1/2 to 3/4 $65.00 inc GST</w:t>
      </w:r>
    </w:p>
    <w:p w14:paraId="1287E98E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0317AE87" w14:textId="1A5582E0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It is our preference to only charge $80.00. 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However,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travel time to and from</w:t>
      </w:r>
    </w:p>
    <w:p w14:paraId="3E8F1E86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Ramsay Bay is 3 hours, to have 4 or less even at $125 would be a loss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situation.  I'm hopeful that there will be 6 more to do. The purpose is to be able</w:t>
      </w:r>
    </w:p>
    <w:p w14:paraId="70C7A8FB" w14:textId="77777777" w:rsid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to provide service to the Resort Subdivision of Ramsey Bay over the long term.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</w:p>
    <w:p w14:paraId="4A7B0571" w14:textId="77777777" w:rsid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1392DE57" w14:textId="36AA9DF8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lastRenderedPageBreak/>
        <w:t>Payment methods: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14:paraId="0A43346C" w14:textId="77777777" w:rsid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34B94246" w14:textId="539094C9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-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e</w:t>
      </w:r>
      <w:r w:rsidR="00FD2C2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transfer to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  <w:hyperlink r:id="rId6" w:tgtFrame="_blank" w:history="1">
        <w:r w:rsidRPr="00E8396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wolmstead@sasktel.net</w:t>
        </w:r>
      </w:hyperlink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or 1 (306) 961-7535</w:t>
      </w:r>
    </w:p>
    <w:p w14:paraId="42305132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Security Question: Company Name?  </w:t>
      </w:r>
    </w:p>
    <w:p w14:paraId="52A7B5DE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Answer: OSS </w:t>
      </w:r>
    </w:p>
    <w:p w14:paraId="06F8E32A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52F69BF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- Credit card on file </w:t>
      </w:r>
    </w:p>
    <w:p w14:paraId="56F893A9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- Cash or Check at time of service.</w:t>
      </w:r>
    </w:p>
    <w:p w14:paraId="19459AFB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 transfer and credit card are the preferred methods.</w:t>
      </w:r>
    </w:p>
    <w:p w14:paraId="1E5747D5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56B7625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Questions or Concerns: </w:t>
      </w:r>
    </w:p>
    <w:p w14:paraId="56A03305" w14:textId="77777777" w:rsidR="00E83968" w:rsidRPr="00E83968" w:rsidRDefault="00E83968" w:rsidP="00E8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5AD22EE4" w14:textId="4C8B0DDB" w:rsidR="00E83968" w:rsidRPr="00E83968" w:rsidRDefault="00E83968" w:rsidP="00E8396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As this is new to both the Resort Subdivision and us there will be a transition perio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d. W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e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are willing, as </w:t>
      </w:r>
      <w:proofErr w:type="gramStart"/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’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m</w:t>
      </w:r>
      <w:proofErr w:type="gramEnd"/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sure you are, to address and rectify any questions or concerns that may arise. Please feel free to contact me to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discuss any questions or concerns and/or to 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discuss our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services or rates.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Wally Olmstead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306-961-7535</w:t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E83968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7" w:tgtFrame="_blank" w:history="1">
        <w:r w:rsidRPr="00E8396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wolmstead@sasktel.net</w:t>
        </w:r>
      </w:hyperlink>
    </w:p>
    <w:p w14:paraId="6BB7DA63" w14:textId="77777777" w:rsidR="00E77153" w:rsidRDefault="00E77153"/>
    <w:sectPr w:rsidR="00E771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30D2"/>
    <w:multiLevelType w:val="hybridMultilevel"/>
    <w:tmpl w:val="644AF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5DF"/>
    <w:multiLevelType w:val="hybridMultilevel"/>
    <w:tmpl w:val="C458D640"/>
    <w:lvl w:ilvl="0" w:tplc="76E80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363"/>
    <w:multiLevelType w:val="hybridMultilevel"/>
    <w:tmpl w:val="F962DB1E"/>
    <w:lvl w:ilvl="0" w:tplc="C1E627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68"/>
    <w:rsid w:val="00E77153"/>
    <w:rsid w:val="00E83968"/>
    <w:rsid w:val="00F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52B0"/>
  <w15:chartTrackingRefBased/>
  <w15:docId w15:val="{3AB2E941-6F1A-4174-8E83-DB506CFB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3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6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5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2520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5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5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6984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1932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3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8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lmstead@sask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mstead@sasktel.net" TargetMode="External"/><Relationship Id="rId5" Type="http://schemas.openxmlformats.org/officeDocument/2006/relationships/hyperlink" Target="mailto:wolmstead@saskte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Rowan</dc:creator>
  <cp:keywords/>
  <dc:description/>
  <cp:lastModifiedBy>Carol Rowan</cp:lastModifiedBy>
  <cp:revision>1</cp:revision>
  <dcterms:created xsi:type="dcterms:W3CDTF">2021-06-16T04:23:00Z</dcterms:created>
  <dcterms:modified xsi:type="dcterms:W3CDTF">2021-06-16T04:36:00Z</dcterms:modified>
</cp:coreProperties>
</file>