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2A" w:rsidRDefault="001A6B2A" w:rsidP="0079224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NOTICE OF</w:t>
      </w:r>
    </w:p>
    <w:p w:rsidR="001A6B2A" w:rsidRDefault="001A6B2A" w:rsidP="0079224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SCOBEY SCHOOL DISTRICT #1</w:t>
      </w:r>
    </w:p>
    <w:p w:rsidR="001A6B2A" w:rsidRDefault="001A6B2A" w:rsidP="0079224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ANNUAL BUDGET MEETING</w:t>
      </w:r>
    </w:p>
    <w:p w:rsidR="001A6B2A" w:rsidRDefault="0079224F" w:rsidP="0079224F">
      <w:pPr>
        <w:pStyle w:val="NoSpacing"/>
        <w:ind w:left="-360" w:right="510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1A6B2A">
        <w:rPr>
          <w:b/>
          <w:sz w:val="28"/>
        </w:rPr>
        <w:t xml:space="preserve">AUGUST </w:t>
      </w:r>
      <w:r w:rsidR="008F05CA">
        <w:rPr>
          <w:b/>
          <w:sz w:val="28"/>
        </w:rPr>
        <w:t>12</w:t>
      </w:r>
      <w:r w:rsidR="00067829">
        <w:rPr>
          <w:b/>
          <w:sz w:val="28"/>
        </w:rPr>
        <w:t>, 201</w:t>
      </w:r>
      <w:r w:rsidR="008F05CA">
        <w:rPr>
          <w:b/>
          <w:sz w:val="28"/>
        </w:rPr>
        <w:t>9</w:t>
      </w:r>
    </w:p>
    <w:p w:rsidR="00BD2F93" w:rsidRDefault="00BD2F93" w:rsidP="0079224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7:30 – Board Worksession</w:t>
      </w:r>
    </w:p>
    <w:p w:rsidR="001A6B2A" w:rsidRDefault="00067829" w:rsidP="0079224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8</w:t>
      </w:r>
      <w:r w:rsidR="001A6B2A">
        <w:rPr>
          <w:b/>
          <w:sz w:val="28"/>
        </w:rPr>
        <w:t>:00 PM</w:t>
      </w:r>
      <w:r w:rsidR="00BD2F93">
        <w:rPr>
          <w:b/>
          <w:sz w:val="28"/>
        </w:rPr>
        <w:t xml:space="preserve"> – Budget Meeting</w:t>
      </w:r>
    </w:p>
    <w:p w:rsidR="001A6B2A" w:rsidRDefault="001A6B2A" w:rsidP="0079224F">
      <w:pPr>
        <w:pStyle w:val="NoSpacing"/>
        <w:jc w:val="center"/>
        <w:rPr>
          <w:b/>
          <w:sz w:val="28"/>
        </w:rPr>
      </w:pPr>
    </w:p>
    <w:p w:rsidR="001A6B2A" w:rsidRDefault="001A6B2A" w:rsidP="0079224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1A6B2A" w:rsidRDefault="001A6B2A" w:rsidP="0079224F">
      <w:pPr>
        <w:pStyle w:val="NoSpacing"/>
        <w:jc w:val="center"/>
        <w:rPr>
          <w:b/>
          <w:sz w:val="28"/>
        </w:rPr>
      </w:pPr>
    </w:p>
    <w:p w:rsidR="001A6B2A" w:rsidRPr="00371F24" w:rsidRDefault="001A6B2A" w:rsidP="0079224F">
      <w:pPr>
        <w:pStyle w:val="NoSpacing"/>
        <w:jc w:val="center"/>
        <w:rPr>
          <w:sz w:val="24"/>
          <w:szCs w:val="24"/>
        </w:rPr>
      </w:pPr>
    </w:p>
    <w:p w:rsidR="001A6B2A" w:rsidRPr="00371F24" w:rsidRDefault="001A6B2A" w:rsidP="001A6B2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371F24">
        <w:rPr>
          <w:b/>
          <w:sz w:val="24"/>
          <w:szCs w:val="24"/>
        </w:rPr>
        <w:t>CALL TO ORDER</w:t>
      </w:r>
    </w:p>
    <w:p w:rsidR="001A6B2A" w:rsidRPr="00371F24" w:rsidRDefault="001A6B2A" w:rsidP="001A6B2A">
      <w:pPr>
        <w:pStyle w:val="NoSpacing"/>
        <w:ind w:left="360"/>
        <w:rPr>
          <w:sz w:val="24"/>
          <w:szCs w:val="24"/>
        </w:rPr>
      </w:pPr>
    </w:p>
    <w:p w:rsidR="001A6B2A" w:rsidRDefault="001A6B2A" w:rsidP="001A6B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Action:  201</w:t>
      </w:r>
      <w:r w:rsidR="008F05CA">
        <w:rPr>
          <w:sz w:val="24"/>
          <w:szCs w:val="24"/>
        </w:rPr>
        <w:t>9-2020</w:t>
      </w:r>
      <w:r>
        <w:rPr>
          <w:sz w:val="24"/>
          <w:szCs w:val="24"/>
        </w:rPr>
        <w:t xml:space="preserve"> Budget</w:t>
      </w:r>
    </w:p>
    <w:p w:rsidR="001A6B2A" w:rsidRPr="00371F24" w:rsidRDefault="001A6B2A" w:rsidP="001A6B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A6B2A" w:rsidRPr="00371F24" w:rsidRDefault="001A6B2A" w:rsidP="001A6B2A">
      <w:pPr>
        <w:pStyle w:val="NoSpacing"/>
        <w:rPr>
          <w:b/>
          <w:sz w:val="24"/>
          <w:szCs w:val="24"/>
        </w:rPr>
      </w:pPr>
    </w:p>
    <w:p w:rsidR="001A6B2A" w:rsidRDefault="001A6B2A" w:rsidP="001A6B2A">
      <w:pPr>
        <w:pStyle w:val="NoSpacing"/>
        <w:rPr>
          <w:b/>
          <w:sz w:val="24"/>
          <w:szCs w:val="24"/>
        </w:rPr>
      </w:pPr>
    </w:p>
    <w:p w:rsidR="001A6B2A" w:rsidRDefault="001A6B2A" w:rsidP="001A6B2A">
      <w:pPr>
        <w:pStyle w:val="NoSpacing"/>
        <w:rPr>
          <w:b/>
          <w:sz w:val="24"/>
          <w:szCs w:val="24"/>
        </w:rPr>
      </w:pPr>
    </w:p>
    <w:p w:rsidR="007830A1" w:rsidRDefault="00E83414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/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rFonts w:hAnsi="Arial Unicode MS"/>
          <w:b/>
          <w:sz w:val="24"/>
        </w:rPr>
      </w:pPr>
    </w:p>
    <w:p w:rsidR="00067829" w:rsidRDefault="00067829" w:rsidP="001A6B2A">
      <w:pPr>
        <w:pStyle w:val="Body1"/>
        <w:rPr>
          <w:rFonts w:hAnsi="Arial Unicode MS"/>
          <w:b/>
          <w:sz w:val="24"/>
        </w:rPr>
      </w:pPr>
    </w:p>
    <w:p w:rsidR="00067829" w:rsidRDefault="00067829" w:rsidP="001A6B2A">
      <w:pPr>
        <w:pStyle w:val="Body1"/>
        <w:rPr>
          <w:rFonts w:hAnsi="Arial Unicode MS"/>
          <w:b/>
          <w:sz w:val="24"/>
        </w:rPr>
      </w:pPr>
    </w:p>
    <w:p w:rsidR="00067829" w:rsidRDefault="00067829" w:rsidP="001A6B2A">
      <w:pPr>
        <w:pStyle w:val="Body1"/>
        <w:rPr>
          <w:rFonts w:hAnsi="Arial Unicode MS"/>
          <w:b/>
          <w:sz w:val="24"/>
        </w:rPr>
      </w:pPr>
    </w:p>
    <w:p w:rsidR="00067829" w:rsidRDefault="00067829" w:rsidP="001A6B2A">
      <w:pPr>
        <w:pStyle w:val="Body1"/>
        <w:rPr>
          <w:rFonts w:hAnsi="Arial Unicode MS"/>
          <w:b/>
          <w:sz w:val="24"/>
        </w:rPr>
      </w:pPr>
    </w:p>
    <w:p w:rsidR="001A6B2A" w:rsidRDefault="001A6B2A" w:rsidP="001A6B2A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SCOBEY PUBLIC SCHOOLS</w:t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</w:r>
      <w:r>
        <w:rPr>
          <w:rFonts w:hAnsi="Arial Unicode MS"/>
          <w:b/>
          <w:sz w:val="24"/>
        </w:rPr>
        <w:tab/>
        <w:t xml:space="preserve">      Agenda Number &amp; Title   1</w:t>
      </w:r>
    </w:p>
    <w:p w:rsidR="001A6B2A" w:rsidRDefault="001A6B2A" w:rsidP="001A6B2A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K-12 DISTRICT #1</w:t>
      </w:r>
    </w:p>
    <w:p w:rsidR="001A6B2A" w:rsidRDefault="001A6B2A" w:rsidP="001A6B2A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>BOARD AGENDA FACT SHEET</w:t>
      </w:r>
    </w:p>
    <w:p w:rsidR="001A6B2A" w:rsidRDefault="001A6B2A" w:rsidP="001A6B2A">
      <w:pPr>
        <w:pStyle w:val="Body1"/>
        <w:rPr>
          <w:b/>
          <w:sz w:val="24"/>
        </w:rPr>
      </w:pPr>
      <w:r>
        <w:rPr>
          <w:rFonts w:hAnsi="Arial Unicode MS"/>
          <w:b/>
          <w:sz w:val="24"/>
        </w:rPr>
        <w:t xml:space="preserve">MEETING DATE:   August </w:t>
      </w:r>
      <w:r w:rsidR="00BD2F93">
        <w:rPr>
          <w:rFonts w:hAnsi="Arial Unicode MS"/>
          <w:b/>
          <w:sz w:val="24"/>
        </w:rPr>
        <w:t>12, 2019</w:t>
      </w:r>
    </w:p>
    <w:p w:rsidR="001A6B2A" w:rsidRDefault="001A6B2A" w:rsidP="001A6B2A">
      <w:pPr>
        <w:pStyle w:val="Body1"/>
        <w:rPr>
          <w:b/>
          <w:sz w:val="24"/>
        </w:rPr>
      </w:pPr>
    </w:p>
    <w:p w:rsidR="001A6B2A" w:rsidRDefault="001A6B2A" w:rsidP="001A6B2A">
      <w:pPr>
        <w:pStyle w:val="Body1"/>
        <w:rPr>
          <w:sz w:val="24"/>
        </w:rPr>
      </w:pPr>
      <w:r>
        <w:rPr>
          <w:rFonts w:hAnsi="Arial Unicode MS"/>
          <w:b/>
          <w:sz w:val="24"/>
        </w:rPr>
        <w:t>DATE PREPARED</w:t>
      </w:r>
      <w:r>
        <w:rPr>
          <w:rFonts w:hAnsi="Arial Unicode MS"/>
          <w:sz w:val="24"/>
        </w:rPr>
        <w:t xml:space="preserve"> </w:t>
      </w:r>
      <w:r>
        <w:rPr>
          <w:rFonts w:hAnsi="Arial Unicode MS"/>
          <w:sz w:val="24"/>
        </w:rPr>
        <w:t>–</w:t>
      </w:r>
      <w:r>
        <w:rPr>
          <w:rFonts w:hAnsi="Arial Unicode MS"/>
          <w:sz w:val="24"/>
        </w:rPr>
        <w:t xml:space="preserve"> August </w:t>
      </w:r>
      <w:r w:rsidR="00BD2F93">
        <w:rPr>
          <w:rFonts w:hAnsi="Arial Unicode MS"/>
          <w:sz w:val="24"/>
        </w:rPr>
        <w:t>8, 2019</w:t>
      </w:r>
    </w:p>
    <w:p w:rsidR="001A6B2A" w:rsidRDefault="001A6B2A" w:rsidP="001A6B2A">
      <w:pPr>
        <w:pStyle w:val="Body1"/>
        <w:rPr>
          <w:sz w:val="24"/>
        </w:rPr>
      </w:pPr>
    </w:p>
    <w:p w:rsidR="001A6B2A" w:rsidRDefault="001A6B2A" w:rsidP="001A6B2A">
      <w:pPr>
        <w:pStyle w:val="Body1"/>
        <w:rPr>
          <w:sz w:val="24"/>
        </w:rPr>
      </w:pPr>
    </w:p>
    <w:p w:rsidR="001A6B2A" w:rsidRDefault="001A6B2A" w:rsidP="001A6B2A">
      <w:r w:rsidRPr="00E44FFA">
        <w:rPr>
          <w:b/>
          <w:bCs/>
          <w:u w:val="single"/>
        </w:rPr>
        <w:t>SUMMARY:</w:t>
      </w:r>
      <w:r w:rsidRPr="00E44FFA">
        <w:t xml:space="preserve"> </w:t>
      </w:r>
      <w:r>
        <w:t xml:space="preserve">  The budget for the 201</w:t>
      </w:r>
      <w:r w:rsidR="00BD2F93">
        <w:t>9-2020</w:t>
      </w:r>
      <w:r>
        <w:t xml:space="preserve"> school year has to be approved before August </w:t>
      </w:r>
      <w:r w:rsidR="00BD2F93">
        <w:t>23, 2019</w:t>
      </w:r>
      <w:r>
        <w:t xml:space="preserve">.  The </w:t>
      </w:r>
      <w:r w:rsidR="00067829">
        <w:t xml:space="preserve">Finance Committee met and reviewed the line item budget and the OPI budget and associated mills.  Due to </w:t>
      </w:r>
      <w:r w:rsidR="00BD2F93">
        <w:t xml:space="preserve">taxable value following almost $250,000.00, increased expenditures in the Tuition Fund and the creation of the Building Reserve Fund, </w:t>
      </w:r>
      <w:r w:rsidR="00067829">
        <w:t xml:space="preserve">the </w:t>
      </w:r>
      <w:r>
        <w:t xml:space="preserve">number of </w:t>
      </w:r>
      <w:r w:rsidR="00067829">
        <w:t xml:space="preserve">overall </w:t>
      </w:r>
      <w:r>
        <w:t xml:space="preserve">Mills is </w:t>
      </w:r>
      <w:r w:rsidR="00067829">
        <w:t xml:space="preserve">up </w:t>
      </w:r>
      <w:r>
        <w:t>from last year</w:t>
      </w:r>
      <w:r w:rsidR="00067829">
        <w:t xml:space="preserve">. </w:t>
      </w:r>
      <w:r>
        <w:t xml:space="preserve"> The </w:t>
      </w:r>
      <w:r w:rsidR="00BD2F93">
        <w:t>Board has until August 23</w:t>
      </w:r>
      <w:r w:rsidR="00BD2F93" w:rsidRPr="00BD2F93">
        <w:rPr>
          <w:vertAlign w:val="superscript"/>
        </w:rPr>
        <w:t>rd</w:t>
      </w:r>
      <w:r w:rsidR="00BD2F93">
        <w:t xml:space="preserve"> </w:t>
      </w:r>
      <w:r>
        <w:t xml:space="preserve">to approve the final budget and can meet as many times as necessary prior to that date, should it be necessary. </w:t>
      </w:r>
    </w:p>
    <w:p w:rsidR="001A6B2A" w:rsidRDefault="001A6B2A" w:rsidP="001A6B2A"/>
    <w:p w:rsidR="001A6B2A" w:rsidRDefault="001A6B2A" w:rsidP="001A6B2A">
      <w:pPr>
        <w:rPr>
          <w:b/>
          <w:bCs/>
          <w:u w:val="single"/>
        </w:rPr>
      </w:pPr>
    </w:p>
    <w:p w:rsidR="001A6B2A" w:rsidRPr="00E44FFA" w:rsidRDefault="001A6B2A" w:rsidP="001A6B2A">
      <w:r w:rsidRPr="00E44FFA">
        <w:rPr>
          <w:b/>
          <w:bCs/>
          <w:u w:val="single"/>
        </w:rPr>
        <w:t>SUPERINTENDENT”S ADVICE</w:t>
      </w:r>
    </w:p>
    <w:p w:rsidR="001A6B2A" w:rsidRDefault="001A6B2A" w:rsidP="001A6B2A">
      <w:pPr>
        <w:rPr>
          <w:b/>
          <w:bCs/>
        </w:rPr>
      </w:pPr>
    </w:p>
    <w:p w:rsidR="001A6B2A" w:rsidRPr="00E44FFA" w:rsidRDefault="001A6B2A" w:rsidP="001A6B2A">
      <w:r w:rsidRPr="00E44FFA">
        <w:rPr>
          <w:b/>
          <w:bCs/>
        </w:rPr>
        <w:t>Additional Information attached</w:t>
      </w:r>
      <w:r>
        <w:t xml:space="preserve"> - yes</w:t>
      </w:r>
    </w:p>
    <w:p w:rsidR="001A6B2A" w:rsidRPr="00E44FFA" w:rsidRDefault="001A6B2A" w:rsidP="001A6B2A">
      <w:r w:rsidRPr="00E44FFA">
        <w:rPr>
          <w:b/>
          <w:bCs/>
        </w:rPr>
        <w:t>Fund</w:t>
      </w:r>
      <w:r>
        <w:t xml:space="preserve"> -  All</w:t>
      </w:r>
    </w:p>
    <w:p w:rsidR="001A6B2A" w:rsidRPr="00E44FFA" w:rsidRDefault="001A6B2A" w:rsidP="001A6B2A">
      <w:r w:rsidRPr="00E44FFA">
        <w:rPr>
          <w:b/>
          <w:bCs/>
        </w:rPr>
        <w:t>Estimated Cost</w:t>
      </w:r>
      <w:r>
        <w:t xml:space="preserve"> - </w:t>
      </w:r>
      <w:r w:rsidRPr="00E44FFA">
        <w:t xml:space="preserve"> </w:t>
      </w:r>
    </w:p>
    <w:p w:rsidR="001A6B2A" w:rsidRPr="00E44FFA" w:rsidRDefault="001A6B2A" w:rsidP="001A6B2A"/>
    <w:p w:rsidR="00067829" w:rsidRPr="00067829" w:rsidRDefault="001A6B2A" w:rsidP="00067829">
      <w:pPr>
        <w:autoSpaceDE w:val="0"/>
        <w:autoSpaceDN w:val="0"/>
      </w:pPr>
      <w:r w:rsidRPr="00067829">
        <w:rPr>
          <w:b/>
          <w:bCs/>
        </w:rPr>
        <w:t>SAMPLE MOTION</w:t>
      </w:r>
      <w:r w:rsidR="00067829" w:rsidRPr="00067829">
        <w:rPr>
          <w:snapToGrid w:val="0"/>
        </w:rPr>
        <w:t>:  I move to adopt the FY 201</w:t>
      </w:r>
      <w:r w:rsidR="00BD2F93">
        <w:rPr>
          <w:snapToGrid w:val="0"/>
        </w:rPr>
        <w:t>9-2020</w:t>
      </w:r>
      <w:r w:rsidR="00067829" w:rsidRPr="00067829">
        <w:rPr>
          <w:snapToGrid w:val="0"/>
        </w:rPr>
        <w:t xml:space="preserve"> budgets as follows:</w:t>
      </w:r>
      <w:r w:rsidR="00067829" w:rsidRPr="00067829">
        <w:t xml:space="preserve"> 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>General</w:t>
      </w:r>
      <w:r w:rsidRPr="00067829">
        <w:tab/>
      </w:r>
      <w:r w:rsidRPr="00067829">
        <w:tab/>
        <w:t>$</w:t>
      </w:r>
      <w:r w:rsidR="00BD2F93">
        <w:t>2,546,978.46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>Transportation</w:t>
      </w:r>
      <w:r w:rsidRPr="00067829">
        <w:tab/>
      </w:r>
      <w:r w:rsidRPr="00067829">
        <w:tab/>
        <w:t xml:space="preserve">    </w:t>
      </w:r>
      <w:r w:rsidR="00E30432">
        <w:t>3</w:t>
      </w:r>
      <w:r w:rsidR="00BD2F93">
        <w:t>20,000.00</w:t>
      </w:r>
    </w:p>
    <w:p w:rsid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>Bus Depreciation</w:t>
      </w:r>
      <w:r w:rsidRPr="00067829">
        <w:tab/>
        <w:t xml:space="preserve">  </w:t>
      </w:r>
      <w:r w:rsidRPr="00067829">
        <w:tab/>
        <w:t xml:space="preserve">    </w:t>
      </w:r>
      <w:r w:rsidR="00E30432">
        <w:t>1</w:t>
      </w:r>
      <w:r w:rsidR="00BD2F93">
        <w:t>93,191.31</w:t>
      </w:r>
    </w:p>
    <w:p w:rsidR="00E30432" w:rsidRPr="00067829" w:rsidRDefault="00E30432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>
        <w:t>Tuition</w:t>
      </w:r>
      <w:r>
        <w:tab/>
      </w:r>
      <w:r>
        <w:tab/>
        <w:t xml:space="preserve">      </w:t>
      </w:r>
      <w:r w:rsidR="00BD2F93">
        <w:t>38,606.16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>Retirement</w:t>
      </w:r>
      <w:r w:rsidRPr="00067829">
        <w:tab/>
        <w:t xml:space="preserve"> </w:t>
      </w:r>
      <w:r w:rsidRPr="00067829">
        <w:tab/>
        <w:t xml:space="preserve">   </w:t>
      </w:r>
      <w:r w:rsidR="00BD2F93">
        <w:t xml:space="preserve"> 362,483.20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 xml:space="preserve">Adult Education                </w:t>
      </w:r>
      <w:r w:rsidRPr="00067829">
        <w:tab/>
      </w:r>
      <w:r w:rsidRPr="00067829">
        <w:tab/>
        <w:t xml:space="preserve">      10,000.00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 xml:space="preserve">Technology                      </w:t>
      </w:r>
      <w:r w:rsidRPr="00067829">
        <w:tab/>
      </w:r>
      <w:r w:rsidRPr="00067829">
        <w:tab/>
        <w:t xml:space="preserve">      </w:t>
      </w:r>
      <w:r w:rsidR="00BD2F93">
        <w:t>85,366.60</w:t>
      </w:r>
    </w:p>
    <w:p w:rsid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 xml:space="preserve">Flex                                 </w:t>
      </w:r>
      <w:r w:rsidRPr="00067829">
        <w:tab/>
      </w:r>
      <w:r w:rsidRPr="00067829">
        <w:tab/>
        <w:t xml:space="preserve">      </w:t>
      </w:r>
      <w:r w:rsidR="00BD2F93">
        <w:t>67,857.45</w:t>
      </w:r>
    </w:p>
    <w:p w:rsidR="00BD2F93" w:rsidRPr="00067829" w:rsidRDefault="00BD2F93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>
        <w:t>Building Reserve</w:t>
      </w:r>
      <w:r>
        <w:tab/>
      </w:r>
      <w:r>
        <w:tab/>
        <w:t xml:space="preserve">    159,300.00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ind w:firstLine="1926"/>
        <w:jc w:val="both"/>
      </w:pPr>
      <w:r w:rsidRPr="00067829">
        <w:t>Debt Service</w:t>
      </w:r>
      <w:r w:rsidRPr="00067829">
        <w:tab/>
        <w:t xml:space="preserve">  </w:t>
      </w:r>
      <w:r w:rsidRPr="00067829">
        <w:tab/>
        <w:t xml:space="preserve">    </w:t>
      </w:r>
      <w:r w:rsidR="00E30432">
        <w:t>1</w:t>
      </w:r>
      <w:r w:rsidR="0037395C">
        <w:t>48,</w:t>
      </w:r>
      <w:r w:rsidR="00BD2F93">
        <w:t>440.00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jc w:val="both"/>
      </w:pP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jc w:val="both"/>
      </w:pPr>
      <w:r w:rsidRPr="00067829">
        <w:rPr>
          <w:b/>
        </w:rPr>
        <w:t>SAMPLE MOTION</w:t>
      </w:r>
      <w:r w:rsidRPr="00067829">
        <w:t>:  I move to set operating reserves for the 201</w:t>
      </w:r>
      <w:r w:rsidR="00BD2F93">
        <w:t>9-2020</w:t>
      </w:r>
      <w:r w:rsidRPr="00067829">
        <w:t xml:space="preserve"> year as follows: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jc w:val="both"/>
      </w:pPr>
      <w:r w:rsidRPr="00067829">
        <w:tab/>
      </w:r>
      <w:r w:rsidRPr="00067829">
        <w:tab/>
        <w:t>General Fund</w:t>
      </w:r>
      <w:r w:rsidRPr="00067829">
        <w:tab/>
      </w:r>
      <w:r w:rsidRPr="00067829">
        <w:tab/>
      </w:r>
      <w:r w:rsidRPr="00067829">
        <w:tab/>
        <w:t>10%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jc w:val="both"/>
      </w:pPr>
      <w:r w:rsidRPr="00067829">
        <w:tab/>
      </w:r>
      <w:r w:rsidRPr="00067829">
        <w:tab/>
        <w:t>Transportation Fund</w:t>
      </w:r>
      <w:r w:rsidRPr="00067829">
        <w:tab/>
      </w:r>
      <w:r w:rsidRPr="00067829">
        <w:tab/>
      </w:r>
      <w:r w:rsidRPr="00067829">
        <w:tab/>
        <w:t>10%</w:t>
      </w:r>
    </w:p>
    <w:p w:rsidR="00067829" w:rsidRPr="00067829" w:rsidRDefault="00067829" w:rsidP="00067829">
      <w:pPr>
        <w:tabs>
          <w:tab w:val="left" w:pos="0"/>
          <w:tab w:val="left" w:pos="288"/>
          <w:tab w:val="left" w:pos="1926"/>
          <w:tab w:val="decimal" w:pos="5076"/>
        </w:tabs>
        <w:jc w:val="both"/>
      </w:pPr>
      <w:r w:rsidRPr="00067829">
        <w:tab/>
      </w:r>
      <w:r w:rsidRPr="00067829">
        <w:tab/>
        <w:t>Retirement Fund</w:t>
      </w:r>
      <w:r w:rsidRPr="00067829">
        <w:tab/>
      </w:r>
      <w:r w:rsidRPr="00067829">
        <w:tab/>
      </w:r>
      <w:r w:rsidRPr="00067829">
        <w:tab/>
        <w:t>15%</w:t>
      </w:r>
    </w:p>
    <w:p w:rsidR="001A6B2A" w:rsidRPr="00E44FFA" w:rsidRDefault="00067829" w:rsidP="00BD2F93">
      <w:pPr>
        <w:tabs>
          <w:tab w:val="left" w:pos="0"/>
          <w:tab w:val="left" w:pos="288"/>
          <w:tab w:val="left" w:pos="1926"/>
          <w:tab w:val="decimal" w:pos="5076"/>
        </w:tabs>
        <w:jc w:val="both"/>
      </w:pPr>
      <w:r w:rsidRPr="00067829">
        <w:tab/>
      </w:r>
      <w:r w:rsidRPr="00067829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1A6B2A" w:rsidRPr="00E44FFA" w:rsidTr="00AD7CFA">
        <w:trPr>
          <w:trHeight w:val="144"/>
          <w:jc w:val="center"/>
        </w:trPr>
        <w:tc>
          <w:tcPr>
            <w:tcW w:w="1435" w:type="dxa"/>
          </w:tcPr>
          <w:p w:rsidR="001A6B2A" w:rsidRPr="00E44FFA" w:rsidRDefault="001A6B2A" w:rsidP="00AD7CFA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t>Motion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t>Second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t>Aye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t>Nay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t>Abstain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t>Other</w:t>
            </w:r>
          </w:p>
        </w:tc>
      </w:tr>
      <w:tr w:rsidR="001A6B2A" w:rsidRPr="00E44FFA" w:rsidTr="00AD7CFA">
        <w:trPr>
          <w:trHeight w:val="144"/>
          <w:jc w:val="center"/>
        </w:trPr>
        <w:tc>
          <w:tcPr>
            <w:tcW w:w="1435" w:type="dxa"/>
          </w:tcPr>
          <w:p w:rsidR="001A6B2A" w:rsidRPr="00E44FFA" w:rsidRDefault="00BD2F93" w:rsidP="00AD7CFA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</w:p>
        </w:tc>
        <w:tc>
          <w:tcPr>
            <w:tcW w:w="1235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</w:tr>
      <w:tr w:rsidR="001A6B2A" w:rsidRPr="00E44FFA" w:rsidTr="00AD7CFA">
        <w:trPr>
          <w:trHeight w:val="144"/>
          <w:jc w:val="center"/>
        </w:trPr>
        <w:tc>
          <w:tcPr>
            <w:tcW w:w="1435" w:type="dxa"/>
          </w:tcPr>
          <w:p w:rsidR="001A6B2A" w:rsidRPr="00E44FFA" w:rsidRDefault="00BD2F93" w:rsidP="00AD7CFA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</w:tr>
      <w:tr w:rsidR="001A6B2A" w:rsidRPr="00E44FFA" w:rsidTr="00AD7CFA">
        <w:trPr>
          <w:trHeight w:val="144"/>
          <w:jc w:val="center"/>
        </w:trPr>
        <w:tc>
          <w:tcPr>
            <w:tcW w:w="1435" w:type="dxa"/>
          </w:tcPr>
          <w:p w:rsidR="001A6B2A" w:rsidRPr="00E44FFA" w:rsidRDefault="00BD2F93" w:rsidP="00AD7CFA">
            <w:pPr>
              <w:numPr>
                <w:ilvl w:val="12"/>
                <w:numId w:val="0"/>
              </w:numPr>
              <w:spacing w:before="120" w:after="57"/>
            </w:pPr>
            <w:r>
              <w:t>Hagan</w:t>
            </w:r>
          </w:p>
        </w:tc>
        <w:tc>
          <w:tcPr>
            <w:tcW w:w="1235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</w:tr>
      <w:tr w:rsidR="001A6B2A" w:rsidRPr="00E44FFA" w:rsidTr="00AD7CFA">
        <w:trPr>
          <w:trHeight w:val="144"/>
          <w:jc w:val="center"/>
        </w:trPr>
        <w:tc>
          <w:tcPr>
            <w:tcW w:w="1435" w:type="dxa"/>
          </w:tcPr>
          <w:p w:rsidR="001A6B2A" w:rsidRPr="00E44FFA" w:rsidRDefault="001A6B2A" w:rsidP="00AD7CFA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</w:tr>
      <w:tr w:rsidR="001A6B2A" w:rsidRPr="00E44FFA" w:rsidTr="00AD7CFA">
        <w:trPr>
          <w:trHeight w:val="144"/>
          <w:jc w:val="center"/>
        </w:trPr>
        <w:tc>
          <w:tcPr>
            <w:tcW w:w="1435" w:type="dxa"/>
          </w:tcPr>
          <w:p w:rsidR="001A6B2A" w:rsidRPr="00E44FFA" w:rsidRDefault="001A6B2A" w:rsidP="00AD7CFA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</w:p>
        </w:tc>
        <w:tc>
          <w:tcPr>
            <w:tcW w:w="1336" w:type="dxa"/>
            <w:vAlign w:val="bottom"/>
          </w:tcPr>
          <w:p w:rsidR="001A6B2A" w:rsidRPr="00E44FFA" w:rsidRDefault="001A6B2A" w:rsidP="00AD7CFA">
            <w:pPr>
              <w:spacing w:before="120" w:after="57"/>
            </w:pPr>
            <w:r w:rsidRPr="00E44FFA">
              <w:rPr>
                <w:u w:val="single"/>
              </w:rPr>
              <w:t xml:space="preserve">          </w:t>
            </w:r>
            <w:bookmarkStart w:id="0" w:name="_GoBack"/>
            <w:bookmarkEnd w:id="0"/>
          </w:p>
        </w:tc>
      </w:tr>
    </w:tbl>
    <w:p w:rsidR="001A6B2A" w:rsidRDefault="001A6B2A" w:rsidP="00BD2F93"/>
    <w:sectPr w:rsidR="001A6B2A" w:rsidSect="0006782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14" w:rsidRDefault="00E83414" w:rsidP="001A6B2A">
      <w:r>
        <w:separator/>
      </w:r>
    </w:p>
  </w:endnote>
  <w:endnote w:type="continuationSeparator" w:id="0">
    <w:p w:rsidR="00E83414" w:rsidRDefault="00E83414" w:rsidP="001A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14" w:rsidRDefault="00E83414" w:rsidP="001A6B2A">
      <w:r>
        <w:separator/>
      </w:r>
    </w:p>
  </w:footnote>
  <w:footnote w:type="continuationSeparator" w:id="0">
    <w:p w:rsidR="00E83414" w:rsidRDefault="00E83414" w:rsidP="001A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5325"/>
    <w:multiLevelType w:val="hybridMultilevel"/>
    <w:tmpl w:val="759A372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6048B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ucida Bright" w:eastAsiaTheme="minorHAnsi" w:hAnsi="Lucida Bright" w:cstheme="minorBidi" w:hint="default"/>
      </w:rPr>
    </w:lvl>
    <w:lvl w:ilvl="2" w:tplc="BE402650">
      <w:start w:val="1"/>
      <w:numFmt w:val="upperLetter"/>
      <w:lvlText w:val="%3."/>
      <w:lvlJc w:val="right"/>
      <w:pPr>
        <w:ind w:left="1800" w:hanging="180"/>
      </w:pPr>
      <w:rPr>
        <w:rFonts w:ascii="Lucida Bright" w:eastAsiaTheme="minorHAnsi" w:hAnsi="Lucida Bright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2A"/>
    <w:rsid w:val="000610D9"/>
    <w:rsid w:val="00067829"/>
    <w:rsid w:val="001A6B2A"/>
    <w:rsid w:val="00347A88"/>
    <w:rsid w:val="0037395C"/>
    <w:rsid w:val="004C6140"/>
    <w:rsid w:val="00662091"/>
    <w:rsid w:val="007364F2"/>
    <w:rsid w:val="00765930"/>
    <w:rsid w:val="0079224F"/>
    <w:rsid w:val="008F05CA"/>
    <w:rsid w:val="00AA6B28"/>
    <w:rsid w:val="00AC52F5"/>
    <w:rsid w:val="00BC1CB4"/>
    <w:rsid w:val="00BD2F93"/>
    <w:rsid w:val="00CA3402"/>
    <w:rsid w:val="00E30432"/>
    <w:rsid w:val="00E678F5"/>
    <w:rsid w:val="00E83414"/>
    <w:rsid w:val="00F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8C39"/>
  <w15:chartTrackingRefBased/>
  <w15:docId w15:val="{F2809D18-17A2-4EF3-AC40-AEF5B1E3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C6140"/>
    <w:pPr>
      <w:framePr w:w="7920" w:h="1980" w:hRule="exact" w:hSpace="180" w:wrap="auto" w:hAnchor="page" w:xAlign="center" w:yAlign="bottom"/>
      <w:ind w:left="2880"/>
    </w:pPr>
    <w:rPr>
      <w:rFonts w:ascii="Georgia" w:eastAsia="Dotum" w:hAnsi="Georgia" w:cstheme="majorBidi"/>
    </w:rPr>
  </w:style>
  <w:style w:type="paragraph" w:styleId="NoSpacing">
    <w:name w:val="No Spacing"/>
    <w:uiPriority w:val="1"/>
    <w:qFormat/>
    <w:rsid w:val="001A6B2A"/>
    <w:pPr>
      <w:spacing w:after="0" w:line="240" w:lineRule="auto"/>
    </w:pPr>
    <w:rPr>
      <w:rFonts w:ascii="Lucida Bright" w:eastAsia="Calibri" w:hAnsi="Lucida Bright" w:cs="Times New Roman"/>
    </w:rPr>
  </w:style>
  <w:style w:type="paragraph" w:styleId="Header">
    <w:name w:val="header"/>
    <w:basedOn w:val="Normal"/>
    <w:link w:val="HeaderChar"/>
    <w:uiPriority w:val="99"/>
    <w:unhideWhenUsed/>
    <w:rsid w:val="001A6B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6B2A"/>
  </w:style>
  <w:style w:type="paragraph" w:styleId="Footer">
    <w:name w:val="footer"/>
    <w:basedOn w:val="Normal"/>
    <w:link w:val="FooterChar"/>
    <w:uiPriority w:val="99"/>
    <w:unhideWhenUsed/>
    <w:rsid w:val="001A6B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6B2A"/>
  </w:style>
  <w:style w:type="paragraph" w:customStyle="1" w:styleId="Body1">
    <w:name w:val="Body 1"/>
    <w:autoRedefine/>
    <w:rsid w:val="001A6B2A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cdrury</dc:creator>
  <cp:keywords/>
  <dc:description/>
  <cp:lastModifiedBy>Colleen Drury</cp:lastModifiedBy>
  <cp:revision>2</cp:revision>
  <cp:lastPrinted>2019-08-21T19:39:00Z</cp:lastPrinted>
  <dcterms:created xsi:type="dcterms:W3CDTF">2019-08-21T19:40:00Z</dcterms:created>
  <dcterms:modified xsi:type="dcterms:W3CDTF">2019-08-21T19:40:00Z</dcterms:modified>
</cp:coreProperties>
</file>