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67" w:rsidRDefault="00CA3E67" w:rsidP="00CA3E67">
      <w:bookmarkStart w:id="0" w:name="_GoBack"/>
      <w:r>
        <w:t xml:space="preserve">Patient-Reported Outcomes, Clinician Response and Self-Care Interventions </w:t>
      </w:r>
      <w:proofErr w:type="gramStart"/>
      <w:r>
        <w:t>During</w:t>
      </w:r>
      <w:proofErr w:type="gramEnd"/>
      <w:r>
        <w:t xml:space="preserve"> Cancer Therapy</w:t>
      </w:r>
    </w:p>
    <w:bookmarkEnd w:id="0"/>
    <w:p w:rsidR="00CA3E67" w:rsidRDefault="00CA3E67" w:rsidP="00CA3E67">
      <w:r>
        <w:t xml:space="preserve">Objectives: </w:t>
      </w:r>
    </w:p>
    <w:p w:rsidR="00CA3E67" w:rsidRDefault="00CA3E67" w:rsidP="00CA3E67">
      <w:r>
        <w:t>1. Discuss communication challenges encountered with cancer symptom management</w:t>
      </w:r>
    </w:p>
    <w:p w:rsidR="00CA3E67" w:rsidRDefault="00CA3E67" w:rsidP="00CA3E67">
      <w:r>
        <w:t>2. Identify patient centered applications that have been demonstrated to improve the experiences of a patent with cancer</w:t>
      </w:r>
    </w:p>
    <w:p w:rsidR="00D65BCC" w:rsidRDefault="00CA3E67" w:rsidP="00CA3E67">
      <w:r>
        <w:t>3. Discuss implementation issues for such interventions</w:t>
      </w:r>
    </w:p>
    <w:sectPr w:rsidR="00D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67"/>
    <w:rsid w:val="00577411"/>
    <w:rsid w:val="009758F7"/>
    <w:rsid w:val="00C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2018-08-12T04:37:00Z</dcterms:created>
  <dcterms:modified xsi:type="dcterms:W3CDTF">2018-08-12T04:38:00Z</dcterms:modified>
</cp:coreProperties>
</file>