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60" w:rsidRPr="00BB1C04" w:rsidRDefault="00315960" w:rsidP="003D20AE">
      <w:pPr>
        <w:spacing w:line="240" w:lineRule="auto"/>
        <w:jc w:val="center"/>
        <w:rPr>
          <w:rFonts w:ascii="Comic Sans MS" w:hAnsi="Comic Sans MS" w:cs="Comic Sans MS"/>
          <w:b/>
          <w:bCs/>
          <w:sz w:val="24"/>
          <w:szCs w:val="24"/>
        </w:rPr>
      </w:pPr>
      <w:r>
        <w:rPr>
          <w:rFonts w:ascii="Comic Sans MS" w:hAnsi="Comic Sans MS" w:cs="Comic Sans MS"/>
          <w:b/>
          <w:bCs/>
          <w:sz w:val="24"/>
          <w:szCs w:val="24"/>
          <w:highlight w:val="yellow"/>
        </w:rPr>
        <w:t xml:space="preserve">Revised </w:t>
      </w:r>
      <w:r w:rsidRPr="003A4DD9">
        <w:rPr>
          <w:rFonts w:ascii="Comic Sans MS" w:hAnsi="Comic Sans MS" w:cs="Comic Sans MS"/>
          <w:b/>
          <w:bCs/>
          <w:sz w:val="24"/>
          <w:szCs w:val="24"/>
          <w:highlight w:val="yellow"/>
        </w:rPr>
        <w:t>Minutes</w:t>
      </w:r>
      <w:r>
        <w:rPr>
          <w:rFonts w:ascii="Comic Sans MS" w:hAnsi="Comic Sans MS" w:cs="Comic Sans MS"/>
          <w:b/>
          <w:bCs/>
          <w:sz w:val="24"/>
          <w:szCs w:val="24"/>
        </w:rPr>
        <w:t xml:space="preserve"> </w:t>
      </w:r>
      <w:r>
        <w:rPr>
          <w:rFonts w:ascii="Comic Sans MS" w:hAnsi="Comic Sans MS" w:cs="Comic Sans MS"/>
          <w:b/>
          <w:bCs/>
          <w:sz w:val="24"/>
          <w:szCs w:val="24"/>
        </w:rPr>
        <w:tab/>
      </w:r>
      <w:r w:rsidRPr="00BB1C04">
        <w:rPr>
          <w:rFonts w:ascii="Comic Sans MS" w:hAnsi="Comic Sans MS" w:cs="Comic Sans MS"/>
          <w:b/>
          <w:bCs/>
          <w:sz w:val="24"/>
          <w:szCs w:val="24"/>
        </w:rPr>
        <w:t>Lifesharing Central Region Meeting Agenda—July 10, 2013</w:t>
      </w:r>
    </w:p>
    <w:p w:rsidR="00315960" w:rsidRPr="00127C94" w:rsidRDefault="00315960" w:rsidP="003D20AE">
      <w:pPr>
        <w:ind w:left="720"/>
        <w:rPr>
          <w:rStyle w:val="Hyperlink"/>
          <w:rFonts w:ascii="Comic Sans MS" w:hAnsi="Comic Sans MS" w:cs="Comic Sans MS"/>
          <w:color w:val="auto"/>
          <w:sz w:val="20"/>
          <w:szCs w:val="20"/>
          <w:u w:val="none"/>
        </w:rPr>
      </w:pPr>
      <w:r w:rsidRPr="00127C94">
        <w:rPr>
          <w:rFonts w:ascii="Comic Sans MS" w:hAnsi="Comic Sans MS" w:cs="Comic Sans MS"/>
          <w:b/>
          <w:bCs/>
          <w:sz w:val="20"/>
          <w:szCs w:val="20"/>
        </w:rPr>
        <w:t xml:space="preserve">Mission:  </w:t>
      </w:r>
      <w:r w:rsidRPr="00127C94">
        <w:rPr>
          <w:rFonts w:ascii="Comic Sans MS" w:hAnsi="Comic Sans MS" w:cs="Comic Sans MS"/>
          <w:sz w:val="20"/>
          <w:szCs w:val="20"/>
        </w:rPr>
        <w:t>The Central Region Lifesharing network supports the development of best practices and resolution of common issues through the shared learning, information, and resources of knowledgeable Lifesharing agencies and partners.</w:t>
      </w:r>
    </w:p>
    <w:p w:rsidR="00315960" w:rsidRPr="00127C94" w:rsidRDefault="00315960" w:rsidP="00C81489">
      <w:pPr>
        <w:spacing w:after="0" w:line="240" w:lineRule="auto"/>
        <w:rPr>
          <w:rFonts w:ascii="Comic Sans MS" w:hAnsi="Comic Sans MS" w:cs="Comic Sans MS"/>
          <w:sz w:val="20"/>
          <w:szCs w:val="20"/>
        </w:rPr>
      </w:pPr>
      <w:r w:rsidRPr="00127C94">
        <w:rPr>
          <w:rStyle w:val="Hyperlink"/>
          <w:rFonts w:ascii="Comic Sans MS" w:hAnsi="Comic Sans MS" w:cs="Comic Sans MS"/>
          <w:b/>
          <w:bCs/>
          <w:color w:val="auto"/>
          <w:sz w:val="20"/>
          <w:szCs w:val="20"/>
          <w:u w:val="none"/>
        </w:rPr>
        <w:t>Facilitator and Hospitality:  Facilitator: Keystone, Hospitality: Bedford/Somerset</w:t>
      </w:r>
    </w:p>
    <w:p w:rsidR="00315960" w:rsidRPr="00127C94" w:rsidRDefault="00315960" w:rsidP="00C81489">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Agenda Builder:  Keystone</w:t>
      </w:r>
    </w:p>
    <w:p w:rsidR="00315960" w:rsidRPr="00127C94" w:rsidRDefault="00315960" w:rsidP="00C81489">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Note Taker:  RDS</w:t>
      </w:r>
    </w:p>
    <w:p w:rsidR="00315960" w:rsidRPr="00127C94" w:rsidRDefault="00315960" w:rsidP="004D5D13">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Timekeeper: __________________</w:t>
      </w:r>
    </w:p>
    <w:p w:rsidR="00315960" w:rsidRPr="00127C94" w:rsidRDefault="00315960" w:rsidP="004D5D13">
      <w:pPr>
        <w:spacing w:after="0" w:line="240" w:lineRule="auto"/>
        <w:rPr>
          <w:rFonts w:ascii="Comic Sans MS" w:hAnsi="Comic Sans MS" w:cs="Comic Sans MS"/>
          <w:b/>
          <w:bCs/>
          <w:sz w:val="20"/>
          <w:szCs w:val="20"/>
        </w:rPr>
      </w:pPr>
    </w:p>
    <w:tbl>
      <w:tblPr>
        <w:tblpPr w:leftFromText="187" w:rightFromText="187" w:vertAnchor="text" w:horzAnchor="margin" w:tblpXSpec="center"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8"/>
        <w:gridCol w:w="900"/>
        <w:gridCol w:w="1530"/>
        <w:gridCol w:w="5400"/>
        <w:gridCol w:w="2430"/>
        <w:gridCol w:w="918"/>
      </w:tblGrid>
      <w:tr w:rsidR="00315960" w:rsidRPr="00127C94">
        <w:tc>
          <w:tcPr>
            <w:tcW w:w="3438"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Question or Topic</w:t>
            </w:r>
          </w:p>
        </w:tc>
        <w:tc>
          <w:tcPr>
            <w:tcW w:w="900"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Owner</w:t>
            </w:r>
          </w:p>
        </w:tc>
        <w:tc>
          <w:tcPr>
            <w:tcW w:w="1530"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Decision/ Information</w:t>
            </w:r>
          </w:p>
        </w:tc>
        <w:tc>
          <w:tcPr>
            <w:tcW w:w="5400"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Outcome</w:t>
            </w:r>
          </w:p>
        </w:tc>
        <w:tc>
          <w:tcPr>
            <w:tcW w:w="2430"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Come Prepared to</w:t>
            </w:r>
          </w:p>
        </w:tc>
        <w:tc>
          <w:tcPr>
            <w:tcW w:w="918" w:type="dxa"/>
            <w:shd w:val="clear" w:color="auto" w:fill="BFBFBF"/>
          </w:tcPr>
          <w:p w:rsidR="00315960" w:rsidRPr="00127C94" w:rsidRDefault="00315960" w:rsidP="00B83D6A">
            <w:pPr>
              <w:spacing w:after="0" w:line="240" w:lineRule="auto"/>
              <w:jc w:val="center"/>
              <w:rPr>
                <w:rFonts w:ascii="Comic Sans MS" w:hAnsi="Comic Sans MS" w:cs="Comic Sans MS"/>
                <w:b/>
                <w:bCs/>
                <w:sz w:val="20"/>
                <w:szCs w:val="20"/>
              </w:rPr>
            </w:pPr>
            <w:r w:rsidRPr="00127C94">
              <w:rPr>
                <w:rFonts w:ascii="Comic Sans MS" w:hAnsi="Comic Sans MS" w:cs="Comic Sans MS"/>
                <w:b/>
                <w:bCs/>
                <w:sz w:val="20"/>
                <w:szCs w:val="20"/>
              </w:rPr>
              <w:t>Allotted Time</w:t>
            </w:r>
          </w:p>
        </w:tc>
      </w:tr>
      <w:tr w:rsidR="00315960" w:rsidRPr="00127C94">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Opening round</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KHS</w:t>
            </w:r>
          </w:p>
        </w:tc>
        <w:tc>
          <w:tcPr>
            <w:tcW w:w="1530" w:type="dxa"/>
          </w:tcPr>
          <w:p w:rsidR="00315960" w:rsidRPr="00127C94" w:rsidRDefault="00315960" w:rsidP="00B83D6A">
            <w:pPr>
              <w:spacing w:after="0" w:line="240" w:lineRule="auto"/>
              <w:rPr>
                <w:rFonts w:ascii="Comic Sans MS" w:hAnsi="Comic Sans MS" w:cs="Comic Sans MS"/>
                <w:sz w:val="20"/>
                <w:szCs w:val="20"/>
              </w:rPr>
            </w:pPr>
          </w:p>
        </w:tc>
        <w:tc>
          <w:tcPr>
            <w:tcW w:w="5400" w:type="dxa"/>
          </w:tcPr>
          <w:p w:rsidR="00315960" w:rsidRPr="0059146B"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Reviewed the new 2014 Rates</w:t>
            </w:r>
          </w:p>
        </w:tc>
        <w:tc>
          <w:tcPr>
            <w:tcW w:w="2430" w:type="dxa"/>
          </w:tcPr>
          <w:p w:rsidR="00315960" w:rsidRPr="00127C94" w:rsidRDefault="00315960" w:rsidP="00B83D6A">
            <w:pPr>
              <w:spacing w:after="0" w:line="240" w:lineRule="auto"/>
              <w:rPr>
                <w:rFonts w:ascii="Comic Sans MS" w:hAnsi="Comic Sans MS" w:cs="Comic Sans MS"/>
                <w:sz w:val="20"/>
                <w:szCs w:val="20"/>
              </w:rPr>
            </w:pP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10min</w:t>
            </w:r>
          </w:p>
        </w:tc>
      </w:tr>
      <w:tr w:rsidR="00315960" w:rsidRPr="00127C94">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Review of Positive and Productive Meeting format</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KHS</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Information</w:t>
            </w:r>
          </w:p>
        </w:tc>
        <w:tc>
          <w:tcPr>
            <w:tcW w:w="5400" w:type="dxa"/>
          </w:tcPr>
          <w:p w:rsidR="00315960" w:rsidRPr="0059146B"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Roles are reviewed at the end of the agenda page</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Brief review of who is doing what at meetings, small group in attendance</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10 min</w:t>
            </w:r>
          </w:p>
        </w:tc>
      </w:tr>
      <w:tr w:rsidR="00315960" w:rsidRPr="00127C94">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Topics for future ODP 101 sessions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Decision</w:t>
            </w:r>
          </w:p>
        </w:tc>
        <w:tc>
          <w:tcPr>
            <w:tcW w:w="5400" w:type="dxa"/>
          </w:tcPr>
          <w:p w:rsidR="00315960" w:rsidRPr="00843CB4"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There will be a training on Adult Protective Services for the September meeting</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ISP checklist, SH and AIS – need future topic ideas</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10min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 xml:space="preserve">Lifesharing DVD </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KHS</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Information</w:t>
            </w:r>
          </w:p>
        </w:tc>
        <w:tc>
          <w:tcPr>
            <w:tcW w:w="5400" w:type="dxa"/>
          </w:tcPr>
          <w:p w:rsidR="00315960" w:rsidRPr="0059146B"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We think that the DVD is in the final phases. Hoping to have it in time for the conference and reunion. </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Update</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2min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Reunion</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Mary</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Information</w:t>
            </w:r>
          </w:p>
        </w:tc>
        <w:tc>
          <w:tcPr>
            <w:tcW w:w="5400" w:type="dxa"/>
          </w:tcPr>
          <w:p w:rsidR="00315960" w:rsidRPr="0059146B"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Skills and NHS attending. Everything is booked.</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Update</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2min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Lifesharing Conferences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Work Group</w:t>
            </w:r>
          </w:p>
        </w:tc>
        <w:tc>
          <w:tcPr>
            <w:tcW w:w="5400" w:type="dxa"/>
          </w:tcPr>
          <w:p w:rsidR="00315960" w:rsidRPr="0059146B" w:rsidRDefault="00315960" w:rsidP="00E50B61">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We need to pick a theme so the draft can be completed. It is also going to be difficult for the SC’s to want to attend the conference since they have to pay for it, they can’t bill units, and in most cases they already have the needed training hours. This will be discussed further at the next meeting.  </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Need a theme, save the date draft, who the save the date goes to, tote bags, registration, budget</w:t>
            </w:r>
          </w:p>
        </w:tc>
        <w:tc>
          <w:tcPr>
            <w:tcW w:w="918"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Review of Self Assessments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Discussion</w:t>
            </w:r>
          </w:p>
        </w:tc>
        <w:tc>
          <w:tcPr>
            <w:tcW w:w="5400" w:type="dxa"/>
          </w:tcPr>
          <w:p w:rsidR="00315960" w:rsidRPr="00843CB4"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Updated under the Licensing Prep section</w:t>
            </w:r>
          </w:p>
        </w:tc>
        <w:tc>
          <w:tcPr>
            <w:tcW w:w="2430" w:type="dxa"/>
          </w:tcPr>
          <w:p w:rsidR="00315960" w:rsidRPr="00127C94" w:rsidRDefault="00315960" w:rsidP="00B83D6A">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Review and share self -assessment tools</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30 min</w:t>
            </w:r>
          </w:p>
        </w:tc>
      </w:tr>
      <w:tr w:rsidR="00315960" w:rsidRPr="00127C94">
        <w:trPr>
          <w:trHeight w:val="1160"/>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LII revision by BHSL</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Discussion</w:t>
            </w:r>
          </w:p>
        </w:tc>
        <w:tc>
          <w:tcPr>
            <w:tcW w:w="5400" w:type="dxa"/>
          </w:tcPr>
          <w:p w:rsidR="00315960" w:rsidRPr="00B676CA"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Reviewed all physical site regs and there were a few we would like to see changes made to 62(c) , 64 (a), 71, and 80 (c) with regard to the hand towels.  </w:t>
            </w:r>
          </w:p>
        </w:tc>
        <w:tc>
          <w:tcPr>
            <w:tcW w:w="2430" w:type="dxa"/>
          </w:tcPr>
          <w:p w:rsidR="00315960" w:rsidRDefault="00315960" w:rsidP="0030553B">
            <w:pPr>
              <w:spacing w:after="0" w:line="240" w:lineRule="auto"/>
              <w:rPr>
                <w:rFonts w:ascii="Comic Sans MS" w:hAnsi="Comic Sans MS" w:cs="Comic Sans MS"/>
                <w:color w:val="1F497D"/>
                <w:sz w:val="20"/>
                <w:szCs w:val="20"/>
              </w:rPr>
            </w:pPr>
            <w:r w:rsidRPr="00127C94">
              <w:rPr>
                <w:rFonts w:ascii="Comic Sans MS" w:hAnsi="Comic Sans MS" w:cs="Comic Sans MS"/>
                <w:b/>
                <w:bCs/>
                <w:color w:val="1F497D"/>
                <w:sz w:val="20"/>
                <w:szCs w:val="20"/>
              </w:rPr>
              <w:t>Please review the Chapter 6500 regulations: PHYSICAL SITE—</w:t>
            </w:r>
            <w:r w:rsidRPr="00127C94">
              <w:rPr>
                <w:rFonts w:ascii="Comic Sans MS" w:hAnsi="Comic Sans MS" w:cs="Comic Sans MS"/>
                <w:color w:val="1F497D"/>
                <w:sz w:val="20"/>
                <w:szCs w:val="20"/>
              </w:rPr>
              <w:t>NEED MASTER DOCUMENT</w:t>
            </w:r>
          </w:p>
          <w:p w:rsidR="00315960" w:rsidRDefault="00315960" w:rsidP="0030553B">
            <w:pPr>
              <w:spacing w:after="0" w:line="240" w:lineRule="auto"/>
              <w:rPr>
                <w:rFonts w:ascii="Comic Sans MS" w:hAnsi="Comic Sans MS" w:cs="Comic Sans MS"/>
                <w:color w:val="1F497D"/>
                <w:sz w:val="20"/>
                <w:szCs w:val="20"/>
              </w:rPr>
            </w:pPr>
          </w:p>
          <w:p w:rsidR="00315960" w:rsidRPr="00F80546" w:rsidRDefault="00315960" w:rsidP="0030553B">
            <w:pPr>
              <w:spacing w:after="0" w:line="240" w:lineRule="auto"/>
              <w:rPr>
                <w:rFonts w:ascii="Comic Sans MS" w:hAnsi="Comic Sans MS" w:cs="Comic Sans MS"/>
                <w:b/>
                <w:bCs/>
                <w:color w:val="FF0000"/>
                <w:sz w:val="20"/>
                <w:szCs w:val="20"/>
              </w:rPr>
            </w:pPr>
            <w:r>
              <w:rPr>
                <w:rFonts w:ascii="Comic Sans MS" w:hAnsi="Comic Sans MS" w:cs="Comic Sans MS"/>
                <w:color w:val="FF0000"/>
                <w:sz w:val="20"/>
                <w:szCs w:val="20"/>
              </w:rPr>
              <w:t>Review the General Requirements Regs for the September meeting</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30 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Rates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Sarah</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Discussion</w:t>
            </w:r>
          </w:p>
        </w:tc>
        <w:tc>
          <w:tcPr>
            <w:tcW w:w="5400" w:type="dxa"/>
          </w:tcPr>
          <w:p w:rsidR="00315960" w:rsidRPr="00641EB3" w:rsidRDefault="00315960" w:rsidP="00641EB3">
            <w:pPr>
              <w:spacing w:after="0" w:line="240" w:lineRule="auto"/>
              <w:rPr>
                <w:rFonts w:ascii="Comic Sans MS" w:hAnsi="Comic Sans MS" w:cs="Comic Sans MS"/>
                <w:b/>
                <w:bCs/>
                <w:color w:val="5F497A"/>
                <w:sz w:val="20"/>
                <w:szCs w:val="20"/>
              </w:rPr>
            </w:pPr>
            <w:r w:rsidRPr="00641EB3">
              <w:rPr>
                <w:rFonts w:ascii="Comic Sans MS" w:hAnsi="Comic Sans MS" w:cs="Comic Sans MS"/>
                <w:b/>
                <w:bCs/>
                <w:color w:val="5F497A"/>
                <w:sz w:val="20"/>
                <w:szCs w:val="20"/>
              </w:rPr>
              <w:t xml:space="preserve">Rates are reflective of your agency’s cost reports.  If the agency made cuts to their expenses, when the rates were low several years ago then you rates this year will be lower.   Keystone reported that their new rates are going to make it very difficult to open any two person homes. </w:t>
            </w:r>
          </w:p>
        </w:tc>
        <w:tc>
          <w:tcPr>
            <w:tcW w:w="2430" w:type="dxa"/>
          </w:tcPr>
          <w:p w:rsidR="00315960" w:rsidRPr="00127C94" w:rsidRDefault="00315960" w:rsidP="0030553B">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Discuss new rates</w:t>
            </w:r>
          </w:p>
        </w:tc>
        <w:tc>
          <w:tcPr>
            <w:tcW w:w="918"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Unlicensed Homes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Sarah</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Discussion</w:t>
            </w:r>
          </w:p>
        </w:tc>
        <w:tc>
          <w:tcPr>
            <w:tcW w:w="5400" w:type="dxa"/>
          </w:tcPr>
          <w:p w:rsidR="00315960" w:rsidRPr="0059146B" w:rsidRDefault="00315960" w:rsidP="00641EB3">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In some cases, we have homes that are licensed and don’t need to be</w:t>
            </w:r>
            <w:r w:rsidRPr="00641EB3">
              <w:rPr>
                <w:rFonts w:ascii="Comic Sans MS" w:hAnsi="Comic Sans MS" w:cs="Comic Sans MS"/>
                <w:color w:val="5F497A"/>
                <w:sz w:val="20"/>
                <w:szCs w:val="20"/>
              </w:rPr>
              <w:t xml:space="preserve">. </w:t>
            </w:r>
            <w:r w:rsidRPr="00641EB3">
              <w:rPr>
                <w:rFonts w:ascii="Comic Sans MS" w:hAnsi="Comic Sans MS" w:cs="Comic Sans MS"/>
                <w:b/>
                <w:bCs/>
                <w:color w:val="5F497A"/>
                <w:sz w:val="20"/>
                <w:szCs w:val="20"/>
              </w:rPr>
              <w:t>Rates are based on the cost reports..  Most agencies do not notify licensing when they open a new home where the individual meets the criteria for an unlicensed home.  Sarah was told by an Inspector that the home was to be licensed first, an assessment completed and sent to BHSL for approval.  No one else has ever heard of this process.</w:t>
            </w:r>
            <w:r w:rsidRPr="00641EB3">
              <w:rPr>
                <w:rFonts w:ascii="Comic Sans MS" w:hAnsi="Comic Sans MS" w:cs="Comic Sans MS"/>
                <w:color w:val="5F497A"/>
                <w:sz w:val="20"/>
                <w:szCs w:val="20"/>
              </w:rPr>
              <w:t xml:space="preserve"> </w:t>
            </w:r>
          </w:p>
        </w:tc>
        <w:tc>
          <w:tcPr>
            <w:tcW w:w="2430" w:type="dxa"/>
          </w:tcPr>
          <w:p w:rsidR="00315960" w:rsidRPr="00127C94" w:rsidRDefault="00315960" w:rsidP="0030553B">
            <w:pPr>
              <w:spacing w:after="0" w:line="240" w:lineRule="auto"/>
              <w:rPr>
                <w:rFonts w:ascii="Comic Sans MS" w:hAnsi="Comic Sans MS" w:cs="Comic Sans MS"/>
                <w:color w:val="1F497D"/>
                <w:sz w:val="20"/>
                <w:szCs w:val="20"/>
              </w:rPr>
            </w:pPr>
            <w:bookmarkStart w:id="0" w:name="_GoBack"/>
            <w:bookmarkEnd w:id="0"/>
          </w:p>
        </w:tc>
        <w:tc>
          <w:tcPr>
            <w:tcW w:w="918"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Licensing Prep</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RDS</w:t>
            </w:r>
          </w:p>
        </w:tc>
        <w:tc>
          <w:tcPr>
            <w:tcW w:w="1530" w:type="dxa"/>
          </w:tcPr>
          <w:p w:rsidR="00315960" w:rsidRPr="00127C94" w:rsidRDefault="00315960" w:rsidP="00B83D6A">
            <w:pPr>
              <w:spacing w:after="0" w:line="240" w:lineRule="auto"/>
              <w:rPr>
                <w:rFonts w:ascii="Comic Sans MS" w:hAnsi="Comic Sans MS" w:cs="Comic Sans MS"/>
                <w:sz w:val="20"/>
                <w:szCs w:val="20"/>
              </w:rPr>
            </w:pPr>
          </w:p>
        </w:tc>
        <w:tc>
          <w:tcPr>
            <w:tcW w:w="5400" w:type="dxa"/>
          </w:tcPr>
          <w:p w:rsidR="00315960" w:rsidRPr="00B676CA"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Becky showed us a 12 month guideline that they are using to track all areas. We are also using the LII </w:t>
            </w:r>
          </w:p>
        </w:tc>
        <w:tc>
          <w:tcPr>
            <w:tcW w:w="2430" w:type="dxa"/>
          </w:tcPr>
          <w:p w:rsidR="00315960" w:rsidRPr="00127C94" w:rsidRDefault="00315960" w:rsidP="0030553B">
            <w:pPr>
              <w:spacing w:after="0" w:line="240" w:lineRule="auto"/>
              <w:rPr>
                <w:rFonts w:ascii="Comic Sans MS" w:hAnsi="Comic Sans MS" w:cs="Comic Sans MS"/>
                <w:color w:val="1F497D"/>
                <w:sz w:val="20"/>
                <w:szCs w:val="20"/>
              </w:rPr>
            </w:pPr>
          </w:p>
        </w:tc>
        <w:tc>
          <w:tcPr>
            <w:tcW w:w="918"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SNAP</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Skills</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Discussion</w:t>
            </w:r>
          </w:p>
        </w:tc>
        <w:tc>
          <w:tcPr>
            <w:tcW w:w="5400" w:type="dxa"/>
          </w:tcPr>
          <w:p w:rsidR="00315960" w:rsidRPr="00B676CA"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Skills handed out the monthly tracking form that the providers are using.   </w:t>
            </w:r>
            <w:r w:rsidRPr="00641EB3">
              <w:rPr>
                <w:rFonts w:ascii="Comic Sans MS" w:hAnsi="Comic Sans MS" w:cs="Comic Sans MS"/>
                <w:b/>
                <w:bCs/>
                <w:color w:val="5F497A"/>
                <w:sz w:val="20"/>
                <w:szCs w:val="20"/>
              </w:rPr>
              <w:t>There are 2 counties  which have denied individuals in Lifesharing benefits from SNAP.  Jeannie Parisi is contacting the SNAP program.</w:t>
            </w:r>
          </w:p>
        </w:tc>
        <w:tc>
          <w:tcPr>
            <w:tcW w:w="2430" w:type="dxa"/>
          </w:tcPr>
          <w:p w:rsidR="00315960" w:rsidRPr="00127C94" w:rsidRDefault="00315960" w:rsidP="0030553B">
            <w:pPr>
              <w:spacing w:after="0" w:line="240" w:lineRule="auto"/>
              <w:rPr>
                <w:rFonts w:ascii="Comic Sans MS" w:hAnsi="Comic Sans MS" w:cs="Comic Sans MS"/>
                <w:color w:val="1F497D"/>
                <w:sz w:val="20"/>
                <w:szCs w:val="20"/>
              </w:rPr>
            </w:pPr>
            <w:r w:rsidRPr="00127C94">
              <w:rPr>
                <w:rFonts w:ascii="Comic Sans MS" w:hAnsi="Comic Sans MS" w:cs="Comic Sans MS"/>
                <w:color w:val="1F497D"/>
                <w:sz w:val="20"/>
                <w:szCs w:val="20"/>
              </w:rPr>
              <w:t>Discuss how things are working in your county</w:t>
            </w:r>
          </w:p>
        </w:tc>
        <w:tc>
          <w:tcPr>
            <w:tcW w:w="918"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Burning Issues</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p>
        </w:tc>
        <w:tc>
          <w:tcPr>
            <w:tcW w:w="5400" w:type="dxa"/>
          </w:tcPr>
          <w:p w:rsidR="00315960" w:rsidRPr="00EE1FEF"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Bobbi was able to locate Neil Cody</w:t>
            </w:r>
          </w:p>
        </w:tc>
        <w:tc>
          <w:tcPr>
            <w:tcW w:w="2430" w:type="dxa"/>
          </w:tcPr>
          <w:p w:rsidR="00315960" w:rsidRPr="00127C94" w:rsidRDefault="00315960" w:rsidP="00B83D6A">
            <w:pPr>
              <w:spacing w:after="0" w:line="240" w:lineRule="auto"/>
              <w:rPr>
                <w:rFonts w:ascii="Comic Sans MS" w:hAnsi="Comic Sans MS" w:cs="Comic Sans MS"/>
                <w:color w:val="003366"/>
                <w:sz w:val="20"/>
                <w:szCs w:val="20"/>
              </w:rPr>
            </w:pP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15min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Roles for next meeting</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Group</w:t>
            </w:r>
          </w:p>
        </w:tc>
        <w:tc>
          <w:tcPr>
            <w:tcW w:w="153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Decision</w:t>
            </w:r>
          </w:p>
        </w:tc>
        <w:tc>
          <w:tcPr>
            <w:tcW w:w="5400" w:type="dxa"/>
          </w:tcPr>
          <w:p w:rsidR="00315960"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Facilitator and Hospitality: RDS</w:t>
            </w:r>
          </w:p>
          <w:p w:rsidR="00315960"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Agenda Builder: RDS</w:t>
            </w:r>
          </w:p>
          <w:p w:rsidR="00315960"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Note Taker: Bedford/Somerset</w:t>
            </w:r>
          </w:p>
          <w:p w:rsidR="00315960" w:rsidRPr="00B676CA" w:rsidRDefault="00315960" w:rsidP="00B83D6A">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Timekeeper: </w:t>
            </w:r>
          </w:p>
        </w:tc>
        <w:tc>
          <w:tcPr>
            <w:tcW w:w="2430" w:type="dxa"/>
          </w:tcPr>
          <w:p w:rsidR="00315960" w:rsidRPr="00127C94" w:rsidRDefault="00315960" w:rsidP="00B83D6A">
            <w:pPr>
              <w:spacing w:after="0" w:line="240" w:lineRule="auto"/>
              <w:rPr>
                <w:rFonts w:ascii="Comic Sans MS" w:hAnsi="Comic Sans MS" w:cs="Comic Sans MS"/>
                <w:color w:val="003366"/>
                <w:sz w:val="20"/>
                <w:szCs w:val="20"/>
              </w:rPr>
            </w:pPr>
            <w:r w:rsidRPr="00127C94">
              <w:rPr>
                <w:rFonts w:ascii="Comic Sans MS" w:hAnsi="Comic Sans MS" w:cs="Comic Sans MS"/>
                <w:color w:val="003366"/>
                <w:sz w:val="20"/>
                <w:szCs w:val="20"/>
              </w:rPr>
              <w:t>Review roles for Sept. Meeting</w:t>
            </w: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5 min</w:t>
            </w:r>
          </w:p>
        </w:tc>
      </w:tr>
      <w:tr w:rsidR="00315960" w:rsidRPr="00127C94">
        <w:trPr>
          <w:trHeight w:val="85"/>
        </w:trPr>
        <w:tc>
          <w:tcPr>
            <w:tcW w:w="343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 xml:space="preserve">Closing Round:     </w:t>
            </w:r>
          </w:p>
        </w:tc>
        <w:tc>
          <w:tcPr>
            <w:tcW w:w="900"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KHS</w:t>
            </w:r>
          </w:p>
        </w:tc>
        <w:tc>
          <w:tcPr>
            <w:tcW w:w="1530" w:type="dxa"/>
          </w:tcPr>
          <w:p w:rsidR="00315960" w:rsidRPr="00127C94" w:rsidRDefault="00315960" w:rsidP="00B83D6A">
            <w:pPr>
              <w:spacing w:after="0" w:line="240" w:lineRule="auto"/>
              <w:rPr>
                <w:rFonts w:ascii="Comic Sans MS" w:hAnsi="Comic Sans MS" w:cs="Comic Sans MS"/>
                <w:sz w:val="20"/>
                <w:szCs w:val="20"/>
              </w:rPr>
            </w:pPr>
          </w:p>
        </w:tc>
        <w:tc>
          <w:tcPr>
            <w:tcW w:w="5400" w:type="dxa"/>
          </w:tcPr>
          <w:p w:rsidR="00315960" w:rsidRPr="00127C94" w:rsidRDefault="00315960" w:rsidP="00B83D6A">
            <w:pPr>
              <w:spacing w:after="0" w:line="240" w:lineRule="auto"/>
              <w:rPr>
                <w:rFonts w:ascii="Comic Sans MS" w:hAnsi="Comic Sans MS" w:cs="Comic Sans MS"/>
                <w:sz w:val="20"/>
                <w:szCs w:val="20"/>
              </w:rPr>
            </w:pPr>
          </w:p>
        </w:tc>
        <w:tc>
          <w:tcPr>
            <w:tcW w:w="2430" w:type="dxa"/>
          </w:tcPr>
          <w:p w:rsidR="00315960" w:rsidRPr="00127C94" w:rsidRDefault="00315960" w:rsidP="00B83D6A">
            <w:pPr>
              <w:spacing w:after="0" w:line="240" w:lineRule="auto"/>
              <w:rPr>
                <w:rFonts w:ascii="Comic Sans MS" w:hAnsi="Comic Sans MS" w:cs="Comic Sans MS"/>
                <w:sz w:val="20"/>
                <w:szCs w:val="20"/>
              </w:rPr>
            </w:pPr>
          </w:p>
        </w:tc>
        <w:tc>
          <w:tcPr>
            <w:tcW w:w="918" w:type="dxa"/>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sz w:val="20"/>
                <w:szCs w:val="20"/>
              </w:rPr>
              <w:t>15min</w:t>
            </w:r>
          </w:p>
        </w:tc>
      </w:tr>
    </w:tbl>
    <w:p w:rsidR="00315960" w:rsidRDefault="00315960" w:rsidP="00206F36">
      <w:pPr>
        <w:spacing w:after="0" w:line="240" w:lineRule="auto"/>
        <w:jc w:val="center"/>
        <w:rPr>
          <w:rFonts w:ascii="Comic Sans MS" w:hAnsi="Comic Sans MS" w:cs="Comic Sans MS"/>
          <w:sz w:val="20"/>
          <w:szCs w:val="20"/>
        </w:rPr>
      </w:pPr>
    </w:p>
    <w:p w:rsidR="00315960" w:rsidRDefault="00315960" w:rsidP="00206F36">
      <w:pPr>
        <w:spacing w:after="0" w:line="240" w:lineRule="auto"/>
        <w:jc w:val="center"/>
        <w:rPr>
          <w:rFonts w:ascii="Comic Sans MS" w:hAnsi="Comic Sans MS" w:cs="Comic Sans MS"/>
          <w:sz w:val="20"/>
          <w:szCs w:val="20"/>
        </w:rPr>
      </w:pPr>
    </w:p>
    <w:p w:rsidR="00315960" w:rsidRDefault="00315960" w:rsidP="00843CB4">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*REMINDER FOR AUGUST MEETING!!!!</w:t>
      </w:r>
    </w:p>
    <w:p w:rsidR="00315960" w:rsidRPr="00843CB4" w:rsidRDefault="00315960" w:rsidP="00843CB4">
      <w:pPr>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If we have any giveaway items for the lifesharing conference (200 items) please bring them to the August meeting. Also, if we have an item to put in the raffle basket that represents our area we should bring those to the next meeting as well.  </w:t>
      </w:r>
    </w:p>
    <w:p w:rsidR="00315960" w:rsidRDefault="00315960" w:rsidP="00206F36">
      <w:pPr>
        <w:spacing w:after="0" w:line="240" w:lineRule="auto"/>
        <w:jc w:val="center"/>
        <w:rPr>
          <w:rFonts w:ascii="Comic Sans MS" w:hAnsi="Comic Sans MS" w:cs="Comic Sans MS"/>
          <w:sz w:val="20"/>
          <w:szCs w:val="20"/>
        </w:rPr>
      </w:pPr>
    </w:p>
    <w:p w:rsidR="00315960" w:rsidRPr="00127C94" w:rsidRDefault="00315960" w:rsidP="00206F36">
      <w:pPr>
        <w:spacing w:after="0" w:line="240" w:lineRule="auto"/>
        <w:jc w:val="center"/>
        <w:rPr>
          <w:rFonts w:ascii="Comic Sans MS" w:hAnsi="Comic Sans MS" w:cs="Comic Sans MS"/>
          <w:sz w:val="20"/>
          <w:szCs w:val="20"/>
        </w:rPr>
      </w:pPr>
    </w:p>
    <w:p w:rsidR="00315960" w:rsidRPr="00127C94" w:rsidRDefault="00315960" w:rsidP="00127C94">
      <w:pPr>
        <w:pStyle w:val="ListParagraph"/>
        <w:ind w:left="360"/>
        <w:rPr>
          <w:rFonts w:ascii="Comic Sans MS" w:hAnsi="Comic Sans MS" w:cs="Comic Sans MS"/>
          <w:sz w:val="20"/>
          <w:szCs w:val="20"/>
        </w:rPr>
      </w:pPr>
    </w:p>
    <w:p w:rsidR="00315960" w:rsidRPr="00127C94" w:rsidRDefault="00315960" w:rsidP="006577A2">
      <w:pPr>
        <w:pStyle w:val="ListParagraph"/>
        <w:numPr>
          <w:ilvl w:val="0"/>
          <w:numId w:val="1"/>
        </w:numPr>
        <w:rPr>
          <w:rFonts w:ascii="Comic Sans MS" w:hAnsi="Comic Sans MS" w:cs="Comic Sans MS"/>
          <w:sz w:val="20"/>
          <w:szCs w:val="20"/>
        </w:rPr>
      </w:pPr>
      <w:r w:rsidRPr="00127C94">
        <w:rPr>
          <w:rFonts w:ascii="Comic Sans MS" w:hAnsi="Comic Sans MS" w:cs="Comic Sans MS"/>
          <w:b/>
          <w:bCs/>
          <w:sz w:val="20"/>
          <w:szCs w:val="20"/>
        </w:rPr>
        <w:t>Next Central Region Meeting: September 11,</w:t>
      </w:r>
      <w:r w:rsidRPr="00127C94">
        <w:rPr>
          <w:rFonts w:ascii="Comic Sans MS" w:hAnsi="Comic Sans MS" w:cs="Comic Sans MS"/>
          <w:b/>
          <w:bCs/>
          <w:sz w:val="20"/>
          <w:szCs w:val="20"/>
          <w:vertAlign w:val="superscript"/>
        </w:rPr>
        <w:t xml:space="preserve"> </w:t>
      </w:r>
      <w:r w:rsidRPr="00127C94">
        <w:rPr>
          <w:rFonts w:ascii="Comic Sans MS" w:hAnsi="Comic Sans MS" w:cs="Comic Sans MS"/>
          <w:b/>
          <w:bCs/>
          <w:sz w:val="20"/>
          <w:szCs w:val="20"/>
        </w:rPr>
        <w:t>2013  10am, at Skills of Central PA, 341 Science Park Road State College</w:t>
      </w:r>
      <w:r w:rsidRPr="00127C94">
        <w:rPr>
          <w:rFonts w:ascii="Comic Sans MS" w:hAnsi="Comic Sans MS" w:cs="Comic Sans MS"/>
          <w:sz w:val="20"/>
          <w:szCs w:val="20"/>
        </w:rPr>
        <w:t>.</w:t>
      </w:r>
    </w:p>
    <w:p w:rsidR="00315960" w:rsidRPr="00127C94" w:rsidRDefault="00315960" w:rsidP="006577A2">
      <w:pPr>
        <w:pStyle w:val="ListParagraph"/>
        <w:numPr>
          <w:ilvl w:val="0"/>
          <w:numId w:val="1"/>
        </w:numPr>
        <w:rPr>
          <w:rFonts w:ascii="Comic Sans MS" w:hAnsi="Comic Sans MS" w:cs="Comic Sans MS"/>
          <w:sz w:val="20"/>
          <w:szCs w:val="20"/>
        </w:rPr>
      </w:pPr>
      <w:r w:rsidRPr="00127C94">
        <w:rPr>
          <w:rFonts w:ascii="Comic Sans MS" w:hAnsi="Comic Sans MS" w:cs="Comic Sans MS"/>
          <w:sz w:val="20"/>
          <w:szCs w:val="20"/>
        </w:rPr>
        <w:t xml:space="preserve">Phone # for conference calls:  814-238-3245 x 0.  If you plan to conference in please let us know in advance.  </w:t>
      </w:r>
    </w:p>
    <w:p w:rsidR="00315960" w:rsidRPr="00127C94" w:rsidRDefault="00315960" w:rsidP="006577A2">
      <w:pPr>
        <w:pStyle w:val="ListParagraph"/>
        <w:numPr>
          <w:ilvl w:val="0"/>
          <w:numId w:val="1"/>
        </w:numPr>
        <w:rPr>
          <w:rFonts w:ascii="Comic Sans MS" w:hAnsi="Comic Sans MS" w:cs="Comic Sans MS"/>
          <w:sz w:val="20"/>
          <w:szCs w:val="20"/>
        </w:rPr>
      </w:pPr>
      <w:r w:rsidRPr="00127C94">
        <w:rPr>
          <w:rFonts w:ascii="Comic Sans MS" w:hAnsi="Comic Sans MS" w:cs="Comic Sans MS"/>
          <w:sz w:val="20"/>
          <w:szCs w:val="20"/>
        </w:rPr>
        <w:t xml:space="preserve">Video conferencing can be scheduled through Go to Meeting.  Please email Sarah Shaw at </w:t>
      </w:r>
      <w:hyperlink r:id="rId7" w:history="1">
        <w:r w:rsidRPr="00127C94">
          <w:rPr>
            <w:rStyle w:val="Hyperlink"/>
            <w:rFonts w:ascii="Comic Sans MS" w:hAnsi="Comic Sans MS" w:cs="Comic Sans MS"/>
            <w:sz w:val="20"/>
            <w:szCs w:val="20"/>
          </w:rPr>
          <w:t>sshaw@skillsgroup.org</w:t>
        </w:r>
      </w:hyperlink>
      <w:r w:rsidRPr="00127C94">
        <w:rPr>
          <w:rFonts w:ascii="Comic Sans MS" w:hAnsi="Comic Sans MS" w:cs="Comic Sans MS"/>
          <w:sz w:val="20"/>
          <w:szCs w:val="20"/>
        </w:rPr>
        <w:t xml:space="preserve"> in advance if you are interested.  Go to Meeting is free and does not require you to join.</w:t>
      </w:r>
    </w:p>
    <w:p w:rsidR="00315960" w:rsidRPr="00127C94" w:rsidRDefault="00315960" w:rsidP="005D5BF6">
      <w:pPr>
        <w:pStyle w:val="ListParagraph"/>
        <w:numPr>
          <w:ilvl w:val="0"/>
          <w:numId w:val="1"/>
        </w:numPr>
        <w:rPr>
          <w:rFonts w:ascii="Comic Sans MS" w:hAnsi="Comic Sans MS" w:cs="Comic Sans MS"/>
          <w:sz w:val="20"/>
          <w:szCs w:val="20"/>
        </w:rPr>
      </w:pPr>
      <w:r w:rsidRPr="00127C94">
        <w:rPr>
          <w:rFonts w:ascii="Comic Sans MS" w:hAnsi="Comic Sans MS" w:cs="Comic Sans MS"/>
          <w:sz w:val="20"/>
          <w:szCs w:val="20"/>
        </w:rPr>
        <w:t xml:space="preserve">Leaders are responsible for taking minutes and providing snacks.  </w:t>
      </w:r>
    </w:p>
    <w:p w:rsidR="00315960" w:rsidRPr="00127C94" w:rsidRDefault="00315960" w:rsidP="008040D6">
      <w:pPr>
        <w:pStyle w:val="ListParagraph"/>
        <w:spacing w:line="240" w:lineRule="auto"/>
        <w:ind w:left="360"/>
        <w:rPr>
          <w:rStyle w:val="Hyperlink"/>
          <w:rFonts w:ascii="Comic Sans MS" w:hAnsi="Comic Sans MS" w:cs="Comic Sans MS"/>
          <w:b/>
          <w:bCs/>
          <w:color w:val="auto"/>
          <w:sz w:val="20"/>
          <w:szCs w:val="20"/>
          <w:u w:val="none"/>
        </w:rPr>
      </w:pPr>
      <w:r w:rsidRPr="00127C94">
        <w:rPr>
          <w:rFonts w:ascii="Comic Sans MS" w:hAnsi="Comic Sans MS" w:cs="Comic Sans MS"/>
          <w:b/>
          <w:bCs/>
          <w:sz w:val="20"/>
          <w:szCs w:val="20"/>
        </w:rPr>
        <w:t>~~~~~~~~~~~~~~~~~~~~~~~~~~~~~~~~~~~~~~~~~~~~~~~~~~~~~~~~~~~~~~~~~~~~~~~~~~~~~~~~~~~~~~~~~~~~~~~~~~~~~~~~</w:t>
      </w:r>
      <w:r>
        <w:rPr>
          <w:rFonts w:ascii="Comic Sans MS" w:hAnsi="Comic Sans MS" w:cs="Comic Sans MS"/>
          <w:b/>
          <w:bCs/>
          <w:sz w:val="20"/>
          <w:szCs w:val="20"/>
        </w:rPr>
        <w:t>~~~~~~~~~</w:t>
      </w:r>
    </w:p>
    <w:p w:rsidR="00315960" w:rsidRPr="00127C94" w:rsidRDefault="00315960" w:rsidP="00BB1C04">
      <w:pPr>
        <w:spacing w:line="240" w:lineRule="auto"/>
        <w:jc w:val="center"/>
        <w:rPr>
          <w:rFonts w:ascii="Comic Sans MS" w:hAnsi="Comic Sans MS" w:cs="Comic Sans MS"/>
          <w:b/>
          <w:bCs/>
          <w:sz w:val="24"/>
          <w:szCs w:val="24"/>
        </w:rPr>
      </w:pPr>
      <w:r w:rsidRPr="00127C94">
        <w:rPr>
          <w:rFonts w:ascii="Comic Sans MS" w:hAnsi="Comic Sans MS" w:cs="Comic Sans MS"/>
          <w:b/>
          <w:bCs/>
          <w:sz w:val="24"/>
          <w:szCs w:val="24"/>
        </w:rPr>
        <w:t xml:space="preserve">PARKING LOT </w:t>
      </w:r>
    </w:p>
    <w:p w:rsidR="00315960" w:rsidRPr="00127C94" w:rsidRDefault="00315960" w:rsidP="004D5D13">
      <w:pPr>
        <w:numPr>
          <w:ilvl w:val="0"/>
          <w:numId w:val="9"/>
        </w:numPr>
        <w:rPr>
          <w:rFonts w:ascii="Comic Sans MS" w:hAnsi="Comic Sans MS" w:cs="Comic Sans MS"/>
          <w:sz w:val="20"/>
          <w:szCs w:val="20"/>
        </w:rPr>
      </w:pPr>
      <w:r w:rsidRPr="00127C94">
        <w:rPr>
          <w:rFonts w:ascii="Comic Sans MS" w:hAnsi="Comic Sans MS" w:cs="Comic Sans MS"/>
          <w:sz w:val="20"/>
          <w:szCs w:val="20"/>
        </w:rPr>
        <w:t>ISP Checklist</w:t>
      </w:r>
    </w:p>
    <w:p w:rsidR="00315960" w:rsidRPr="00127C94" w:rsidRDefault="00315960" w:rsidP="00127C94">
      <w:pPr>
        <w:numPr>
          <w:ilvl w:val="0"/>
          <w:numId w:val="7"/>
        </w:numPr>
        <w:rPr>
          <w:rFonts w:ascii="Comic Sans MS" w:hAnsi="Comic Sans MS" w:cs="Comic Sans MS"/>
          <w:sz w:val="20"/>
          <w:szCs w:val="20"/>
        </w:rPr>
      </w:pPr>
      <w:r>
        <w:rPr>
          <w:rFonts w:ascii="Comic Sans MS" w:hAnsi="Comic Sans MS" w:cs="Comic Sans MS"/>
          <w:sz w:val="20"/>
          <w:szCs w:val="20"/>
        </w:rPr>
        <w:t>2014 Rates/2 person licensed homes</w:t>
      </w:r>
    </w:p>
    <w:p w:rsidR="00315960" w:rsidRPr="00127C94" w:rsidRDefault="00315960" w:rsidP="00127C94">
      <w:pPr>
        <w:spacing w:after="0" w:line="240" w:lineRule="auto"/>
        <w:rPr>
          <w:rStyle w:val="Hyperlink"/>
          <w:rFonts w:ascii="Comic Sans MS" w:hAnsi="Comic Sans MS" w:cs="Comic Sans MS"/>
          <w:b/>
          <w:bCs/>
          <w:color w:val="auto"/>
          <w:sz w:val="20"/>
          <w:szCs w:val="20"/>
          <w:u w:val="none"/>
        </w:rPr>
      </w:pPr>
      <w:r>
        <w:rPr>
          <w:rStyle w:val="Hyperlink"/>
          <w:rFonts w:ascii="Comic Sans MS" w:hAnsi="Comic Sans MS" w:cs="Comic Sans MS"/>
          <w:b/>
          <w:bCs/>
          <w:color w:val="auto"/>
          <w:sz w:val="20"/>
          <w:szCs w:val="20"/>
          <w:u w:val="none"/>
        </w:rPr>
        <w:t>~~~~~~~~~~~~~~~~~~~~~~~~~~~~~~~~~~~~~~~~~~~~~~~~~~~~~~~~~~~~~~~~~~~~~~~~~~~~~~~~~~~~~~~~~~~~~~~~~~~~~~~~~~~~~~~~~~~~</w:t>
      </w:r>
    </w:p>
    <w:p w:rsidR="00315960" w:rsidRPr="00127C94" w:rsidRDefault="00315960" w:rsidP="008040D6">
      <w:pPr>
        <w:spacing w:after="0" w:line="240" w:lineRule="auto"/>
        <w:jc w:val="center"/>
        <w:rPr>
          <w:rStyle w:val="Hyperlink"/>
          <w:rFonts w:ascii="Comic Sans MS" w:hAnsi="Comic Sans MS" w:cs="Comic Sans MS"/>
          <w:b/>
          <w:bCs/>
          <w:color w:val="auto"/>
          <w:sz w:val="24"/>
          <w:szCs w:val="24"/>
        </w:rPr>
      </w:pPr>
      <w:r w:rsidRPr="00127C94">
        <w:rPr>
          <w:rStyle w:val="Hyperlink"/>
          <w:rFonts w:ascii="Comic Sans MS" w:hAnsi="Comic Sans MS" w:cs="Comic Sans MS"/>
          <w:b/>
          <w:bCs/>
          <w:color w:val="auto"/>
          <w:sz w:val="24"/>
          <w:szCs w:val="24"/>
        </w:rPr>
        <w:t>For September 11, 2013 Meeting</w:t>
      </w:r>
    </w:p>
    <w:p w:rsidR="00315960" w:rsidRPr="00127C94" w:rsidRDefault="00315960" w:rsidP="008040D6">
      <w:pPr>
        <w:spacing w:after="0" w:line="240" w:lineRule="auto"/>
        <w:jc w:val="center"/>
        <w:rPr>
          <w:rFonts w:ascii="Comic Sans MS" w:hAnsi="Comic Sans MS" w:cs="Comic Sans MS"/>
          <w:sz w:val="20"/>
          <w:szCs w:val="20"/>
        </w:rPr>
      </w:pPr>
    </w:p>
    <w:p w:rsidR="00315960" w:rsidRPr="00127C94" w:rsidRDefault="00315960" w:rsidP="008040D6">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 xml:space="preserve">Facilitator and Hospitality: </w:t>
      </w:r>
      <w:r w:rsidRPr="00127C94">
        <w:rPr>
          <w:rStyle w:val="Hyperlink"/>
          <w:rFonts w:ascii="Comic Sans MS" w:hAnsi="Comic Sans MS" w:cs="Comic Sans MS"/>
          <w:color w:val="auto"/>
          <w:sz w:val="20"/>
          <w:szCs w:val="20"/>
          <w:u w:val="none"/>
        </w:rPr>
        <w:t xml:space="preserve"> RDS</w:t>
      </w:r>
    </w:p>
    <w:p w:rsidR="00315960" w:rsidRPr="00127C94" w:rsidRDefault="00315960" w:rsidP="008040D6">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 xml:space="preserve">Agenda Builder: </w:t>
      </w:r>
      <w:r w:rsidRPr="00127C94">
        <w:rPr>
          <w:rStyle w:val="Hyperlink"/>
          <w:rFonts w:ascii="Comic Sans MS" w:hAnsi="Comic Sans MS" w:cs="Comic Sans MS"/>
          <w:color w:val="auto"/>
          <w:sz w:val="20"/>
          <w:szCs w:val="20"/>
          <w:u w:val="none"/>
        </w:rPr>
        <w:t>RDS</w:t>
      </w:r>
    </w:p>
    <w:p w:rsidR="00315960" w:rsidRPr="00127C94" w:rsidRDefault="00315960" w:rsidP="008040D6">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 xml:space="preserve">Note Taker:  </w:t>
      </w:r>
      <w:r w:rsidRPr="00127C94">
        <w:rPr>
          <w:rStyle w:val="Hyperlink"/>
          <w:rFonts w:ascii="Comic Sans MS" w:hAnsi="Comic Sans MS" w:cs="Comic Sans MS"/>
          <w:color w:val="auto"/>
          <w:sz w:val="20"/>
          <w:szCs w:val="20"/>
          <w:u w:val="none"/>
        </w:rPr>
        <w:t>Bedford/Somerset</w:t>
      </w:r>
    </w:p>
    <w:p w:rsidR="00315960" w:rsidRPr="00127C94" w:rsidRDefault="00315960" w:rsidP="008040D6">
      <w:pPr>
        <w:spacing w:after="0" w:line="240" w:lineRule="auto"/>
        <w:rPr>
          <w:rStyle w:val="Hyperlink"/>
          <w:rFonts w:ascii="Comic Sans MS" w:hAnsi="Comic Sans MS" w:cs="Comic Sans MS"/>
          <w:b/>
          <w:bCs/>
          <w:color w:val="auto"/>
          <w:sz w:val="20"/>
          <w:szCs w:val="20"/>
          <w:u w:val="none"/>
        </w:rPr>
      </w:pPr>
      <w:r w:rsidRPr="00127C94">
        <w:rPr>
          <w:rStyle w:val="Hyperlink"/>
          <w:rFonts w:ascii="Comic Sans MS" w:hAnsi="Comic Sans MS" w:cs="Comic Sans MS"/>
          <w:b/>
          <w:bCs/>
          <w:color w:val="auto"/>
          <w:sz w:val="20"/>
          <w:szCs w:val="20"/>
          <w:u w:val="none"/>
        </w:rPr>
        <w:t>Timekeeper:  ___________________</w:t>
      </w:r>
    </w:p>
    <w:p w:rsidR="00315960" w:rsidRPr="00127C94" w:rsidRDefault="00315960" w:rsidP="004D5D13">
      <w:pPr>
        <w:rPr>
          <w:rFonts w:ascii="Comic Sans MS" w:hAnsi="Comic Sans MS" w:cs="Comic Sans M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294"/>
        <w:gridCol w:w="3294"/>
        <w:gridCol w:w="3294"/>
      </w:tblGrid>
      <w:tr w:rsidR="00315960" w:rsidRPr="00127C94">
        <w:tc>
          <w:tcPr>
            <w:tcW w:w="3294" w:type="dxa"/>
            <w:shd w:val="clear" w:color="auto" w:fill="BFBFBF"/>
          </w:tcPr>
          <w:p w:rsidR="00315960" w:rsidRPr="00127C94" w:rsidRDefault="00315960" w:rsidP="00B83D6A">
            <w:pPr>
              <w:spacing w:after="0" w:line="240" w:lineRule="auto"/>
              <w:rPr>
                <w:rFonts w:ascii="Comic Sans MS" w:hAnsi="Comic Sans MS" w:cs="Comic Sans MS"/>
                <w:b/>
                <w:bCs/>
                <w:sz w:val="20"/>
                <w:szCs w:val="20"/>
              </w:rPr>
            </w:pPr>
            <w:r w:rsidRPr="00127C94">
              <w:rPr>
                <w:rFonts w:ascii="Comic Sans MS" w:hAnsi="Comic Sans MS" w:cs="Comic Sans MS"/>
                <w:b/>
                <w:bCs/>
                <w:sz w:val="20"/>
                <w:szCs w:val="20"/>
              </w:rPr>
              <w:t>Agenda Item</w:t>
            </w:r>
          </w:p>
        </w:tc>
        <w:tc>
          <w:tcPr>
            <w:tcW w:w="3294" w:type="dxa"/>
            <w:shd w:val="clear" w:color="auto" w:fill="BFBFBF"/>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b/>
                <w:bCs/>
                <w:sz w:val="20"/>
                <w:szCs w:val="20"/>
              </w:rPr>
              <w:t>Agreed Actions</w:t>
            </w:r>
          </w:p>
        </w:tc>
        <w:tc>
          <w:tcPr>
            <w:tcW w:w="3294" w:type="dxa"/>
            <w:shd w:val="clear" w:color="auto" w:fill="BFBFBF"/>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b/>
                <w:bCs/>
                <w:sz w:val="20"/>
                <w:szCs w:val="20"/>
              </w:rPr>
              <w:t>By Whom</w:t>
            </w:r>
          </w:p>
        </w:tc>
        <w:tc>
          <w:tcPr>
            <w:tcW w:w="3294" w:type="dxa"/>
            <w:shd w:val="clear" w:color="auto" w:fill="BFBFBF"/>
          </w:tcPr>
          <w:p w:rsidR="00315960" w:rsidRPr="00127C94" w:rsidRDefault="00315960" w:rsidP="00B83D6A">
            <w:pPr>
              <w:spacing w:after="0" w:line="240" w:lineRule="auto"/>
              <w:rPr>
                <w:rFonts w:ascii="Comic Sans MS" w:hAnsi="Comic Sans MS" w:cs="Comic Sans MS"/>
                <w:sz w:val="20"/>
                <w:szCs w:val="20"/>
              </w:rPr>
            </w:pPr>
            <w:r w:rsidRPr="00127C94">
              <w:rPr>
                <w:rFonts w:ascii="Comic Sans MS" w:hAnsi="Comic Sans MS" w:cs="Comic Sans MS"/>
                <w:b/>
                <w:bCs/>
                <w:sz w:val="20"/>
                <w:szCs w:val="20"/>
              </w:rPr>
              <w:t>By When</w:t>
            </w:r>
          </w:p>
        </w:tc>
      </w:tr>
      <w:tr w:rsidR="00315960" w:rsidRPr="00127C94">
        <w:trPr>
          <w:trHeight w:val="863"/>
        </w:trPr>
        <w:tc>
          <w:tcPr>
            <w:tcW w:w="3294" w:type="dxa"/>
          </w:tcPr>
          <w:p w:rsidR="00315960" w:rsidRDefault="00315960" w:rsidP="00B83D6A">
            <w:pPr>
              <w:spacing w:after="0" w:line="240" w:lineRule="auto"/>
              <w:rPr>
                <w:rFonts w:ascii="Comic Sans MS" w:hAnsi="Comic Sans MS" w:cs="Comic Sans MS"/>
                <w:sz w:val="20"/>
                <w:szCs w:val="20"/>
              </w:rPr>
            </w:pPr>
          </w:p>
          <w:p w:rsidR="00315960" w:rsidRPr="00E50B61" w:rsidRDefault="00315960" w:rsidP="00B83D6A">
            <w:pPr>
              <w:spacing w:after="0" w:line="240" w:lineRule="auto"/>
              <w:rPr>
                <w:rFonts w:ascii="Comic Sans MS" w:hAnsi="Comic Sans MS" w:cs="Comic Sans MS"/>
                <w:color w:val="FF0000"/>
                <w:sz w:val="20"/>
                <w:szCs w:val="20"/>
              </w:rPr>
            </w:pPr>
            <w:r w:rsidRPr="00E50B61">
              <w:rPr>
                <w:rFonts w:ascii="Comic Sans MS" w:hAnsi="Comic Sans MS" w:cs="Comic Sans MS"/>
                <w:color w:val="FF0000"/>
                <w:sz w:val="20"/>
                <w:szCs w:val="20"/>
              </w:rPr>
              <w:t>General Requirement Regs</w:t>
            </w:r>
          </w:p>
        </w:tc>
        <w:tc>
          <w:tcPr>
            <w:tcW w:w="3294" w:type="dxa"/>
          </w:tcPr>
          <w:p w:rsidR="00315960" w:rsidRDefault="00315960" w:rsidP="003318BC">
            <w:pPr>
              <w:spacing w:after="0" w:line="240" w:lineRule="auto"/>
              <w:rPr>
                <w:rFonts w:ascii="Comic Sans MS" w:hAnsi="Comic Sans MS" w:cs="Comic Sans MS"/>
                <w:sz w:val="20"/>
                <w:szCs w:val="20"/>
              </w:rPr>
            </w:pPr>
          </w:p>
          <w:p w:rsidR="00315960" w:rsidRPr="00127C94" w:rsidRDefault="00315960" w:rsidP="003318BC">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809"/>
        </w:trPr>
        <w:tc>
          <w:tcPr>
            <w:tcW w:w="3294" w:type="dxa"/>
          </w:tcPr>
          <w:p w:rsidR="00315960" w:rsidRDefault="00315960" w:rsidP="00B83D6A">
            <w:pPr>
              <w:spacing w:after="0" w:line="240" w:lineRule="auto"/>
              <w:rPr>
                <w:rFonts w:ascii="Comic Sans MS" w:hAnsi="Comic Sans MS" w:cs="Comic Sans MS"/>
                <w:sz w:val="20"/>
                <w:szCs w:val="20"/>
              </w:rPr>
            </w:pPr>
          </w:p>
          <w:p w:rsidR="00315960" w:rsidRPr="00E50B61" w:rsidRDefault="00315960" w:rsidP="00B83D6A">
            <w:pPr>
              <w:spacing w:after="0" w:line="240" w:lineRule="auto"/>
              <w:rPr>
                <w:rFonts w:ascii="Comic Sans MS" w:hAnsi="Comic Sans MS" w:cs="Comic Sans MS"/>
                <w:color w:val="FF0000"/>
                <w:sz w:val="20"/>
                <w:szCs w:val="20"/>
              </w:rPr>
            </w:pPr>
            <w:r w:rsidRPr="00E50B61">
              <w:rPr>
                <w:rFonts w:ascii="Comic Sans MS" w:hAnsi="Comic Sans MS" w:cs="Comic Sans MS"/>
                <w:color w:val="FF0000"/>
                <w:sz w:val="20"/>
                <w:szCs w:val="20"/>
              </w:rPr>
              <w:t>Adult Protective Services</w:t>
            </w:r>
          </w:p>
        </w:tc>
        <w:tc>
          <w:tcPr>
            <w:tcW w:w="3294" w:type="dxa"/>
          </w:tcPr>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r>
      <w:tr w:rsidR="00315960" w:rsidRPr="00127C94">
        <w:trPr>
          <w:trHeight w:val="791"/>
        </w:trPr>
        <w:tc>
          <w:tcPr>
            <w:tcW w:w="3294" w:type="dxa"/>
          </w:tcPr>
          <w:p w:rsidR="00315960" w:rsidRDefault="00315960" w:rsidP="00B83D6A">
            <w:pPr>
              <w:spacing w:after="0" w:line="240" w:lineRule="auto"/>
              <w:rPr>
                <w:rFonts w:ascii="Comic Sans MS" w:hAnsi="Comic Sans MS" w:cs="Comic Sans MS"/>
                <w:sz w:val="20"/>
                <w:szCs w:val="20"/>
              </w:rPr>
            </w:pPr>
          </w:p>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c>
          <w:tcPr>
            <w:tcW w:w="3294" w:type="dxa"/>
          </w:tcPr>
          <w:p w:rsidR="00315960" w:rsidRPr="00127C94" w:rsidRDefault="00315960" w:rsidP="00B83D6A">
            <w:pPr>
              <w:spacing w:after="0" w:line="240" w:lineRule="auto"/>
              <w:rPr>
                <w:rFonts w:ascii="Comic Sans MS" w:hAnsi="Comic Sans MS" w:cs="Comic Sans MS"/>
                <w:sz w:val="20"/>
                <w:szCs w:val="20"/>
              </w:rPr>
            </w:pPr>
          </w:p>
        </w:tc>
      </w:tr>
    </w:tbl>
    <w:p w:rsidR="00315960" w:rsidRDefault="00315960" w:rsidP="00BB1C04">
      <w:pPr>
        <w:spacing w:line="240" w:lineRule="auto"/>
        <w:ind w:left="720"/>
        <w:rPr>
          <w:rFonts w:ascii="Comic Sans MS" w:hAnsi="Comic Sans MS" w:cs="Comic Sans MS"/>
          <w:b/>
          <w:bCs/>
          <w:sz w:val="20"/>
          <w:szCs w:val="20"/>
        </w:rPr>
      </w:pPr>
      <w:bookmarkStart w:id="1" w:name="_PictureBullets"/>
    </w:p>
    <w:p w:rsidR="00315960" w:rsidRPr="00127C94" w:rsidRDefault="00315960" w:rsidP="00BB1C04">
      <w:pPr>
        <w:spacing w:line="240" w:lineRule="auto"/>
        <w:ind w:left="720"/>
        <w:rPr>
          <w:rFonts w:ascii="Comic Sans MS" w:hAnsi="Comic Sans MS" w:cs="Comic Sans MS"/>
          <w:b/>
          <w:bCs/>
          <w:sz w:val="20"/>
          <w:szCs w:val="20"/>
        </w:rPr>
      </w:pPr>
      <w:r w:rsidRPr="00127C94">
        <w:rPr>
          <w:rFonts w:ascii="Comic Sans MS" w:hAnsi="Comic Sans MS" w:cs="Comic Sans MS"/>
          <w:b/>
          <w:bCs/>
          <w:sz w:val="20"/>
          <w:szCs w:val="20"/>
        </w:rPr>
        <w:t>Agreement:</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Time devoted to agenda, each other, between meetings.  Review information for next meeting prior, come prepared. Subject owner needs to give agenda builder the time that they need to complete the subject.</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Assignments – review agenda to see what you need to prepare for the next meeting.</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Majority Rules – 10 minutes</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Let facilitator know if your agency is not sending a representative to the committee meeting</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Do homework come prepared – follow through</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Cell phones – vibrate or off/take calls outside</w:t>
      </w:r>
    </w:p>
    <w:p w:rsidR="00315960" w:rsidRPr="00127C94" w:rsidRDefault="00315960" w:rsidP="00BB1C04">
      <w:pPr>
        <w:numPr>
          <w:ilvl w:val="0"/>
          <w:numId w:val="2"/>
        </w:numPr>
        <w:spacing w:line="240" w:lineRule="auto"/>
        <w:rPr>
          <w:rFonts w:ascii="Comic Sans MS" w:hAnsi="Comic Sans MS" w:cs="Comic Sans MS"/>
          <w:sz w:val="20"/>
          <w:szCs w:val="20"/>
        </w:rPr>
      </w:pPr>
      <w:r w:rsidRPr="00127C94">
        <w:rPr>
          <w:rFonts w:ascii="Comic Sans MS" w:hAnsi="Comic Sans MS" w:cs="Comic Sans MS"/>
          <w:sz w:val="20"/>
          <w:szCs w:val="20"/>
        </w:rPr>
        <w:t>Confidential first names only</w:t>
      </w:r>
    </w:p>
    <w:p w:rsidR="00315960" w:rsidRPr="00127C94" w:rsidRDefault="00315960" w:rsidP="00BB1C04">
      <w:pPr>
        <w:spacing w:line="240" w:lineRule="auto"/>
        <w:ind w:left="720"/>
        <w:rPr>
          <w:rFonts w:ascii="Comic Sans MS" w:hAnsi="Comic Sans MS" w:cs="Comic Sans MS"/>
          <w:sz w:val="20"/>
          <w:szCs w:val="20"/>
        </w:rPr>
      </w:pPr>
      <w:r w:rsidRPr="00127C94">
        <w:rPr>
          <w:rFonts w:ascii="Comic Sans MS" w:hAnsi="Comic Sans MS" w:cs="Comic Sans MS"/>
          <w:b/>
          <w:bCs/>
          <w:sz w:val="20"/>
          <w:szCs w:val="20"/>
        </w:rPr>
        <w:t>Roles</w:t>
      </w:r>
      <w:r w:rsidRPr="00127C94">
        <w:rPr>
          <w:rFonts w:ascii="Comic Sans MS" w:hAnsi="Comic Sans MS" w:cs="Comic Sans MS"/>
          <w:sz w:val="20"/>
          <w:szCs w:val="20"/>
        </w:rPr>
        <w:t>:</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 xml:space="preserve">Note Taker: The facilitator for the next meeting (i.e. September meeting – November Facilitator)  – e-mail minutes to Becky Kreischer by the end of the month  </w:t>
      </w:r>
      <w:hyperlink r:id="rId8" w:history="1">
        <w:r w:rsidRPr="00127C94">
          <w:rPr>
            <w:rStyle w:val="Hyperlink"/>
            <w:rFonts w:ascii="Comic Sans MS" w:hAnsi="Comic Sans MS" w:cs="Comic Sans MS"/>
            <w:sz w:val="20"/>
            <w:szCs w:val="20"/>
          </w:rPr>
          <w:t>bkreisch@keystonehumanservices.org</w:t>
        </w:r>
      </w:hyperlink>
      <w:r w:rsidRPr="00127C94">
        <w:rPr>
          <w:rFonts w:ascii="Comic Sans MS" w:hAnsi="Comic Sans MS" w:cs="Comic Sans MS"/>
          <w:sz w:val="20"/>
          <w:szCs w:val="20"/>
        </w:rPr>
        <w:t xml:space="preserve"> </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Facilitator :  Lead the meeting</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Hospitality:  Snack for meeting – Facilitator brings</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 xml:space="preserve"> Agenda Builder:  Actions to be taken for next meeting – Note Taker builds the Agenda - e-mailed to Becky Kreischer by the end of the month</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Records:  Binder to be stored at Skills on the book shelf in the conference room which holds meeting minutes and agenda from previous meetings.</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Communication:  Becky Kreischer will coordinate</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Opening Round:  A question asked by facilitator, go around table introduce self-answer question</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Closing Round:  A question asked by facilitator at the end of the meeting to wrap up the session</w:t>
      </w:r>
    </w:p>
    <w:p w:rsidR="00315960" w:rsidRPr="00127C94" w:rsidRDefault="00315960" w:rsidP="00BB1C04">
      <w:pPr>
        <w:numPr>
          <w:ilvl w:val="1"/>
          <w:numId w:val="2"/>
        </w:numPr>
        <w:spacing w:line="240" w:lineRule="auto"/>
        <w:rPr>
          <w:rFonts w:ascii="Comic Sans MS" w:hAnsi="Comic Sans MS" w:cs="Comic Sans MS"/>
          <w:sz w:val="20"/>
          <w:szCs w:val="20"/>
        </w:rPr>
      </w:pPr>
      <w:r w:rsidRPr="00127C94">
        <w:rPr>
          <w:rFonts w:ascii="Comic Sans MS" w:hAnsi="Comic Sans MS" w:cs="Comic Sans MS"/>
          <w:sz w:val="20"/>
          <w:szCs w:val="20"/>
        </w:rPr>
        <w:t>Subject Owner:  The person who is recognized as the person who will lead the discussion of an agenda item.  This person is responsible for letting the agenda builder know how long the subject will take.</w:t>
      </w:r>
      <w:r w:rsidRPr="00540DC2">
        <w:rPr>
          <w:rFonts w:ascii="Comic Sans MS" w:hAnsi="Comic Sans MS" w:cs="Comic Sans MS"/>
          <w:noProof/>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25pt;height:14.25pt;visibility:visible">
            <v:imagedata r:id="rId9" o:title=""/>
          </v:shape>
        </w:pict>
      </w:r>
      <w:bookmarkEnd w:id="1"/>
    </w:p>
    <w:sectPr w:rsidR="00315960" w:rsidRPr="00127C94" w:rsidSect="00127C94">
      <w:headerReference w:type="default" r:id="rId10"/>
      <w:pgSz w:w="15840" w:h="12240" w:orient="landscape"/>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60" w:rsidRDefault="00315960" w:rsidP="00C81489">
      <w:pPr>
        <w:spacing w:after="0" w:line="240" w:lineRule="auto"/>
      </w:pPr>
      <w:r>
        <w:separator/>
      </w:r>
    </w:p>
  </w:endnote>
  <w:endnote w:type="continuationSeparator" w:id="0">
    <w:p w:rsidR="00315960" w:rsidRDefault="00315960" w:rsidP="00C81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60" w:rsidRDefault="00315960" w:rsidP="00C81489">
      <w:pPr>
        <w:spacing w:after="0" w:line="240" w:lineRule="auto"/>
      </w:pPr>
      <w:r>
        <w:separator/>
      </w:r>
    </w:p>
  </w:footnote>
  <w:footnote w:type="continuationSeparator" w:id="0">
    <w:p w:rsidR="00315960" w:rsidRDefault="00315960" w:rsidP="00C81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60" w:rsidRPr="002C7A2A" w:rsidRDefault="00315960" w:rsidP="002C7A2A">
    <w:pPr>
      <w:pStyle w:val="Header"/>
      <w:jc w:val="cent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4D45"/>
    <w:multiLevelType w:val="hybridMultilevel"/>
    <w:tmpl w:val="2252E914"/>
    <w:lvl w:ilvl="0" w:tplc="BF64E25C">
      <w:numFmt w:val="bullet"/>
      <w:lvlText w:val=""/>
      <w:lvlJc w:val="left"/>
      <w:pPr>
        <w:tabs>
          <w:tab w:val="num" w:pos="360"/>
        </w:tabs>
        <w:ind w:left="648" w:hanging="288"/>
      </w:pPr>
      <w:rPr>
        <w:rFonts w:ascii="Wingdings" w:hAnsi="Wingdings" w:cs="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FA3CE0"/>
    <w:multiLevelType w:val="hybridMultilevel"/>
    <w:tmpl w:val="141CC33E"/>
    <w:lvl w:ilvl="0" w:tplc="0409000F">
      <w:start w:val="1"/>
      <w:numFmt w:val="decimal"/>
      <w:lvlText w:val="%1."/>
      <w:lvlJc w:val="left"/>
      <w:pPr>
        <w:tabs>
          <w:tab w:val="num" w:pos="1440"/>
        </w:tabs>
        <w:ind w:left="1440" w:hanging="360"/>
      </w:pPr>
    </w:lvl>
    <w:lvl w:ilvl="1" w:tplc="7A022650">
      <w:start w:val="1"/>
      <w:numFmt w:val="bullet"/>
      <w:lvlText w:val=""/>
      <w:lvlJc w:val="left"/>
      <w:pPr>
        <w:tabs>
          <w:tab w:val="num" w:pos="2160"/>
        </w:tabs>
        <w:ind w:left="2160" w:hanging="360"/>
      </w:pPr>
      <w:rPr>
        <w:rFonts w:ascii="Symbol" w:hAnsi="Symbol" w:cs="Symbol"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0726EFE"/>
    <w:multiLevelType w:val="hybridMultilevel"/>
    <w:tmpl w:val="A3BE3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C1F313C"/>
    <w:multiLevelType w:val="multilevel"/>
    <w:tmpl w:val="D0B8A1DA"/>
    <w:lvl w:ilvl="0">
      <w:start w:val="1"/>
      <w:numFmt w:val="bullet"/>
      <w:lvlText w:val=""/>
      <w:lvlJc w:val="left"/>
      <w:pPr>
        <w:tabs>
          <w:tab w:val="num" w:pos="720"/>
        </w:tabs>
        <w:ind w:left="720" w:hanging="360"/>
      </w:pPr>
      <w:rPr>
        <w:rFonts w:ascii="Wingdings" w:hAnsi="Wingdings" w:cs="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DF05713"/>
    <w:multiLevelType w:val="hybridMultilevel"/>
    <w:tmpl w:val="FD10035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33945F6"/>
    <w:multiLevelType w:val="hybridMultilevel"/>
    <w:tmpl w:val="141CC33E"/>
    <w:lvl w:ilvl="0" w:tplc="0409000F">
      <w:start w:val="1"/>
      <w:numFmt w:val="decimal"/>
      <w:lvlText w:val="%1."/>
      <w:lvlJc w:val="left"/>
      <w:pPr>
        <w:tabs>
          <w:tab w:val="num" w:pos="1440"/>
        </w:tabs>
        <w:ind w:left="1440" w:hanging="360"/>
      </w:pPr>
    </w:lvl>
    <w:lvl w:ilvl="1" w:tplc="7A022650">
      <w:start w:val="1"/>
      <w:numFmt w:val="bullet"/>
      <w:lvlText w:val=""/>
      <w:lvlJc w:val="left"/>
      <w:pPr>
        <w:tabs>
          <w:tab w:val="num" w:pos="2160"/>
        </w:tabs>
        <w:ind w:left="2160" w:hanging="360"/>
      </w:pPr>
      <w:rPr>
        <w:rFonts w:ascii="Symbol" w:hAnsi="Symbol" w:cs="Symbol"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7AB3017B"/>
    <w:multiLevelType w:val="hybridMultilevel"/>
    <w:tmpl w:val="D0B8A1DA"/>
    <w:lvl w:ilvl="0" w:tplc="1562A34C">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F0D575F"/>
    <w:multiLevelType w:val="hybridMultilevel"/>
    <w:tmpl w:val="377615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F36"/>
    <w:rsid w:val="00056BA4"/>
    <w:rsid w:val="00064617"/>
    <w:rsid w:val="00077166"/>
    <w:rsid w:val="000800EF"/>
    <w:rsid w:val="00107DA2"/>
    <w:rsid w:val="00120738"/>
    <w:rsid w:val="001274D1"/>
    <w:rsid w:val="00127C94"/>
    <w:rsid w:val="0014096F"/>
    <w:rsid w:val="00196B3B"/>
    <w:rsid w:val="00206F36"/>
    <w:rsid w:val="0021188D"/>
    <w:rsid w:val="00216255"/>
    <w:rsid w:val="00221EB1"/>
    <w:rsid w:val="00262E98"/>
    <w:rsid w:val="002C7A2A"/>
    <w:rsid w:val="0030553B"/>
    <w:rsid w:val="00315960"/>
    <w:rsid w:val="003318BC"/>
    <w:rsid w:val="003349C2"/>
    <w:rsid w:val="0034132C"/>
    <w:rsid w:val="003558DF"/>
    <w:rsid w:val="00390956"/>
    <w:rsid w:val="003A4DD9"/>
    <w:rsid w:val="003D20AE"/>
    <w:rsid w:val="003E3B05"/>
    <w:rsid w:val="00452684"/>
    <w:rsid w:val="00460A76"/>
    <w:rsid w:val="004B04BD"/>
    <w:rsid w:val="004D5D13"/>
    <w:rsid w:val="00505B5A"/>
    <w:rsid w:val="00540DC2"/>
    <w:rsid w:val="00546D78"/>
    <w:rsid w:val="00571566"/>
    <w:rsid w:val="00575202"/>
    <w:rsid w:val="0059146B"/>
    <w:rsid w:val="005D5BF6"/>
    <w:rsid w:val="006167BF"/>
    <w:rsid w:val="00641EB3"/>
    <w:rsid w:val="006421C7"/>
    <w:rsid w:val="006577A2"/>
    <w:rsid w:val="006A702D"/>
    <w:rsid w:val="007117A8"/>
    <w:rsid w:val="00743202"/>
    <w:rsid w:val="00757103"/>
    <w:rsid w:val="00777538"/>
    <w:rsid w:val="008040D6"/>
    <w:rsid w:val="00822616"/>
    <w:rsid w:val="00843CB4"/>
    <w:rsid w:val="00860C91"/>
    <w:rsid w:val="00884113"/>
    <w:rsid w:val="008C31C0"/>
    <w:rsid w:val="00905A1F"/>
    <w:rsid w:val="009A45EA"/>
    <w:rsid w:val="00A13706"/>
    <w:rsid w:val="00A225D1"/>
    <w:rsid w:val="00A31560"/>
    <w:rsid w:val="00A401C6"/>
    <w:rsid w:val="00A74D36"/>
    <w:rsid w:val="00A9727C"/>
    <w:rsid w:val="00AE00BF"/>
    <w:rsid w:val="00B20087"/>
    <w:rsid w:val="00B36781"/>
    <w:rsid w:val="00B551A0"/>
    <w:rsid w:val="00B676CA"/>
    <w:rsid w:val="00B83D6A"/>
    <w:rsid w:val="00BA11BE"/>
    <w:rsid w:val="00BB1C04"/>
    <w:rsid w:val="00BC436B"/>
    <w:rsid w:val="00C07957"/>
    <w:rsid w:val="00C23BAF"/>
    <w:rsid w:val="00C2592A"/>
    <w:rsid w:val="00C81489"/>
    <w:rsid w:val="00C972EF"/>
    <w:rsid w:val="00CF3BF4"/>
    <w:rsid w:val="00D12054"/>
    <w:rsid w:val="00D63FE2"/>
    <w:rsid w:val="00D961C3"/>
    <w:rsid w:val="00DA7F9C"/>
    <w:rsid w:val="00DB7EEC"/>
    <w:rsid w:val="00DF7355"/>
    <w:rsid w:val="00E4206F"/>
    <w:rsid w:val="00E50B61"/>
    <w:rsid w:val="00E913DC"/>
    <w:rsid w:val="00EE1FEF"/>
    <w:rsid w:val="00F30D77"/>
    <w:rsid w:val="00F5794D"/>
    <w:rsid w:val="00F71AED"/>
    <w:rsid w:val="00F80546"/>
    <w:rsid w:val="00FD50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F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6F36"/>
    <w:rPr>
      <w:color w:val="0000FF"/>
      <w:u w:val="single"/>
    </w:rPr>
  </w:style>
  <w:style w:type="paragraph" w:styleId="ListParagraph">
    <w:name w:val="List Paragraph"/>
    <w:basedOn w:val="Normal"/>
    <w:uiPriority w:val="99"/>
    <w:qFormat/>
    <w:rsid w:val="006577A2"/>
    <w:pPr>
      <w:ind w:left="720"/>
    </w:pPr>
  </w:style>
  <w:style w:type="paragraph" w:styleId="BalloonText">
    <w:name w:val="Balloon Text"/>
    <w:basedOn w:val="Normal"/>
    <w:link w:val="BalloonTextChar"/>
    <w:uiPriority w:val="99"/>
    <w:semiHidden/>
    <w:rsid w:val="00A9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7C"/>
    <w:rPr>
      <w:rFonts w:ascii="Tahoma" w:hAnsi="Tahoma" w:cs="Tahoma"/>
      <w:sz w:val="16"/>
      <w:szCs w:val="16"/>
    </w:rPr>
  </w:style>
  <w:style w:type="paragraph" w:styleId="Header">
    <w:name w:val="header"/>
    <w:basedOn w:val="Normal"/>
    <w:link w:val="HeaderChar"/>
    <w:uiPriority w:val="99"/>
    <w:rsid w:val="00C814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1489"/>
  </w:style>
  <w:style w:type="paragraph" w:styleId="Footer">
    <w:name w:val="footer"/>
    <w:basedOn w:val="Normal"/>
    <w:link w:val="FooterChar"/>
    <w:uiPriority w:val="99"/>
    <w:rsid w:val="00C814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1489"/>
  </w:style>
</w:styles>
</file>

<file path=word/webSettings.xml><?xml version="1.0" encoding="utf-8"?>
<w:webSettings xmlns:r="http://schemas.openxmlformats.org/officeDocument/2006/relationships" xmlns:w="http://schemas.openxmlformats.org/wordprocessingml/2006/main">
  <w:divs>
    <w:div w:id="1142112415">
      <w:marLeft w:val="0"/>
      <w:marRight w:val="0"/>
      <w:marTop w:val="0"/>
      <w:marBottom w:val="0"/>
      <w:divBdr>
        <w:top w:val="none" w:sz="0" w:space="0" w:color="auto"/>
        <w:left w:val="none" w:sz="0" w:space="0" w:color="auto"/>
        <w:bottom w:val="none" w:sz="0" w:space="0" w:color="auto"/>
        <w:right w:val="none" w:sz="0" w:space="0" w:color="auto"/>
      </w:divBdr>
    </w:div>
    <w:div w:id="1142112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reisch@keystonehumanservices.org" TargetMode="External"/><Relationship Id="rId3" Type="http://schemas.openxmlformats.org/officeDocument/2006/relationships/settings" Target="settings.xml"/><Relationship Id="rId7" Type="http://schemas.openxmlformats.org/officeDocument/2006/relationships/hyperlink" Target="mailto:sshaw@skillsgrou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984</Words>
  <Characters>5610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Lifesharing Central Region Meeting Agenda</dc:title>
  <dc:subject/>
  <dc:creator>jhenry</dc:creator>
  <cp:keywords/>
  <dc:description/>
  <cp:lastModifiedBy>becky</cp:lastModifiedBy>
  <cp:revision>2</cp:revision>
  <cp:lastPrinted>2013-07-16T15:02:00Z</cp:lastPrinted>
  <dcterms:created xsi:type="dcterms:W3CDTF">2013-08-02T17:29:00Z</dcterms:created>
  <dcterms:modified xsi:type="dcterms:W3CDTF">2013-08-02T17:29:00Z</dcterms:modified>
</cp:coreProperties>
</file>