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BF" w:rsidRPr="006D2ABF" w:rsidRDefault="00BB3EBF" w:rsidP="006D2ABF">
      <w:pPr>
        <w:pStyle w:val="Title"/>
        <w:jc w:val="center"/>
        <w:rPr>
          <w:rFonts w:ascii="Times New Roman" w:hAnsi="Times New Roman" w:cs="Times New Roman"/>
        </w:rPr>
      </w:pPr>
      <w:r w:rsidRPr="006D2ABF">
        <w:rPr>
          <w:rFonts w:ascii="Times New Roman" w:hAnsi="Times New Roman" w:cs="Times New Roman"/>
        </w:rPr>
        <w:t>REAVES PROPERTY MANAGEMENT</w:t>
      </w:r>
    </w:p>
    <w:p w:rsidR="002B395A" w:rsidRPr="00512BC4" w:rsidRDefault="00313352" w:rsidP="002B395A">
      <w:pPr>
        <w:spacing w:before="100" w:beforeAutospacing="1" w:after="100" w:afterAutospacing="1"/>
        <w:jc w:val="center"/>
        <w:rPr>
          <w:b/>
          <w:bCs/>
        </w:rPr>
      </w:pPr>
      <w:r w:rsidRPr="00512BC4">
        <w:rPr>
          <w:b/>
          <w:bCs/>
        </w:rPr>
        <w:t>MANAGEMENT AGREEMENT</w:t>
      </w:r>
    </w:p>
    <w:p w:rsidR="00323A52" w:rsidRDefault="002B395A" w:rsidP="00095E02">
      <w:pPr>
        <w:spacing w:line="360" w:lineRule="auto"/>
        <w:rPr>
          <w:u w:val="single"/>
        </w:rPr>
      </w:pPr>
      <w:r w:rsidRPr="007E7BEE">
        <w:rPr>
          <w:b/>
          <w:color w:val="CC3300"/>
        </w:rPr>
        <w:t xml:space="preserve">1. </w:t>
      </w:r>
      <w:r w:rsidR="00313352" w:rsidRPr="007E7BEE">
        <w:rPr>
          <w:b/>
          <w:color w:val="CC3300"/>
        </w:rPr>
        <w:t>This Agreement</w:t>
      </w:r>
      <w:r w:rsidR="00313352" w:rsidRPr="0059010C">
        <w:t xml:space="preserve"> is made and entered int</w:t>
      </w:r>
      <w:r w:rsidR="007C31E7" w:rsidRPr="0059010C">
        <w:t xml:space="preserve">o this </w:t>
      </w:r>
      <w:r w:rsidR="00323A52">
        <w:t xml:space="preserve">day </w:t>
      </w:r>
      <w:r w:rsidR="007C31E7" w:rsidRPr="0059010C">
        <w:t>_</w:t>
      </w:r>
      <w:r w:rsidR="00DF199F">
        <w:rPr>
          <w:u w:val="single"/>
        </w:rPr>
        <w:tab/>
      </w:r>
      <w:r w:rsidR="00BA72EF">
        <w:rPr>
          <w:u w:val="single"/>
        </w:rPr>
        <w:tab/>
      </w:r>
      <w:r w:rsidR="004B2899">
        <w:rPr>
          <w:u w:val="single"/>
        </w:rPr>
        <w:t xml:space="preserve"> </w:t>
      </w:r>
      <w:r w:rsidR="001F743F">
        <w:rPr>
          <w:u w:val="single"/>
        </w:rPr>
        <w:tab/>
      </w:r>
      <w:r w:rsidR="004A4C56">
        <w:rPr>
          <w:u w:val="single"/>
        </w:rPr>
        <w:tab/>
        <w:t xml:space="preserve"> </w:t>
      </w:r>
      <w:r w:rsidR="004C3E1B">
        <w:rPr>
          <w:u w:val="single"/>
        </w:rPr>
        <w:tab/>
      </w:r>
      <w:r w:rsidR="004A4C56">
        <w:rPr>
          <w:u w:val="single"/>
        </w:rPr>
        <w:t xml:space="preserve">          </w:t>
      </w:r>
      <w:r w:rsidR="001F743F">
        <w:rPr>
          <w:u w:val="single"/>
        </w:rPr>
        <w:tab/>
      </w:r>
      <w:r w:rsidR="00DF199F">
        <w:t xml:space="preserve">   </w:t>
      </w:r>
      <w:r w:rsidR="00313352" w:rsidRPr="0059010C">
        <w:t>between</w:t>
      </w:r>
    </w:p>
    <w:p w:rsidR="00313352" w:rsidRPr="0059010C" w:rsidRDefault="00323A52" w:rsidP="00323A52">
      <w:pPr>
        <w:spacing w:line="360" w:lineRule="auto"/>
      </w:pPr>
      <w:r>
        <w:rPr>
          <w:u w:val="single"/>
        </w:rPr>
        <w:tab/>
      </w:r>
      <w:r w:rsidR="00BA72EF">
        <w:rPr>
          <w:u w:val="single"/>
        </w:rPr>
        <w:tab/>
      </w:r>
      <w:r w:rsidR="00BA72EF">
        <w:rPr>
          <w:u w:val="single"/>
        </w:rPr>
        <w:tab/>
      </w:r>
      <w:r w:rsidR="004C3E1B">
        <w:rPr>
          <w:sz w:val="28"/>
          <w:szCs w:val="28"/>
          <w:u w:val="single"/>
        </w:rPr>
        <w:tab/>
      </w:r>
      <w:r w:rsidR="004C3E1B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4B2899">
        <w:rPr>
          <w:u w:val="single"/>
        </w:rPr>
        <w:tab/>
      </w:r>
      <w:r w:rsidRPr="0059010C">
        <w:rPr>
          <w:u w:val="single"/>
        </w:rPr>
        <w:tab/>
      </w:r>
      <w:r w:rsidRPr="0059010C">
        <w:rPr>
          <w:u w:val="single"/>
        </w:rPr>
        <w:tab/>
      </w:r>
      <w:r w:rsidR="001F743F">
        <w:rPr>
          <w:u w:val="single"/>
        </w:rPr>
        <w:tab/>
      </w:r>
      <w:r w:rsidRPr="0059010C">
        <w:rPr>
          <w:u w:val="single"/>
        </w:rPr>
        <w:tab/>
      </w:r>
      <w:r w:rsidRPr="0059010C">
        <w:t xml:space="preserve"> </w:t>
      </w:r>
      <w:r w:rsidR="00313352" w:rsidRPr="0059010C">
        <w:t>(Owner</w:t>
      </w:r>
      <w:r w:rsidR="0019282A" w:rsidRPr="0059010C">
        <w:t>(s)</w:t>
      </w:r>
      <w:r w:rsidR="00313352" w:rsidRPr="0059010C">
        <w:t>)</w:t>
      </w:r>
      <w:r w:rsidR="00BC2289" w:rsidRPr="0059010C">
        <w:t xml:space="preserve"> </w:t>
      </w:r>
      <w:r w:rsidR="00313352" w:rsidRPr="0059010C">
        <w:t>and</w:t>
      </w:r>
      <w:r w:rsidR="000D4522">
        <w:t xml:space="preserve"> </w:t>
      </w:r>
      <w:r w:rsidR="006F1177">
        <w:rPr>
          <w:u w:val="single"/>
        </w:rPr>
        <w:tab/>
      </w:r>
      <w:r w:rsidR="000D4522">
        <w:rPr>
          <w:sz w:val="28"/>
          <w:szCs w:val="28"/>
          <w:u w:val="single"/>
        </w:rPr>
        <w:t>Reaves Property Management</w:t>
      </w:r>
      <w:r w:rsidR="0013455E">
        <w:rPr>
          <w:sz w:val="28"/>
          <w:szCs w:val="28"/>
          <w:u w:val="single"/>
        </w:rPr>
        <w:t>, LLC</w:t>
      </w:r>
      <w:r w:rsidR="00E9389B" w:rsidRPr="0059010C">
        <w:rPr>
          <w:u w:val="single"/>
        </w:rPr>
        <w:tab/>
      </w:r>
      <w:r w:rsidR="00E9389B" w:rsidRPr="0059010C">
        <w:rPr>
          <w:u w:val="single"/>
        </w:rPr>
        <w:tab/>
      </w:r>
      <w:r w:rsidR="00095E02" w:rsidRPr="0059010C">
        <w:rPr>
          <w:u w:val="single"/>
        </w:rPr>
        <w:tab/>
      </w:r>
      <w:r w:rsidR="00095E02" w:rsidRPr="0059010C">
        <w:rPr>
          <w:u w:val="single"/>
        </w:rPr>
        <w:tab/>
      </w:r>
      <w:r w:rsidR="00095E02" w:rsidRPr="0059010C">
        <w:rPr>
          <w:u w:val="single"/>
        </w:rPr>
        <w:tab/>
      </w:r>
      <w:r w:rsidR="002D0CA3" w:rsidRPr="0059010C">
        <w:rPr>
          <w:u w:val="single"/>
        </w:rPr>
        <w:tab/>
      </w:r>
      <w:r w:rsidR="00313352" w:rsidRPr="0059010C">
        <w:t xml:space="preserve"> (</w:t>
      </w:r>
      <w:r w:rsidR="006066F0" w:rsidRPr="0059010C">
        <w:t xml:space="preserve">Property </w:t>
      </w:r>
      <w:r w:rsidR="00313352" w:rsidRPr="0059010C">
        <w:t>Manager). </w:t>
      </w:r>
    </w:p>
    <w:p w:rsidR="00095E02" w:rsidRPr="0059010C" w:rsidRDefault="00095E02" w:rsidP="00095E02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3736"/>
        <w:gridCol w:w="3279"/>
      </w:tblGrid>
      <w:tr w:rsidR="00A43BB1" w:rsidRPr="0059010C" w:rsidTr="00756EF9">
        <w:trPr>
          <w:trHeight w:val="1871"/>
        </w:trPr>
        <w:tc>
          <w:tcPr>
            <w:tcW w:w="3775" w:type="dxa"/>
          </w:tcPr>
          <w:p w:rsidR="005B039B" w:rsidRDefault="00766546" w:rsidP="006066F0">
            <w:r>
              <w:t xml:space="preserve">Property </w:t>
            </w:r>
            <w:r w:rsidR="006066F0" w:rsidRPr="0059010C">
              <w:t>Manager:</w:t>
            </w:r>
          </w:p>
          <w:p w:rsidR="001603BA" w:rsidRPr="005B039B" w:rsidRDefault="001603BA" w:rsidP="006066F0">
            <w:r w:rsidRPr="00E9259D">
              <w:rPr>
                <w:b/>
                <w:sz w:val="32"/>
                <w:szCs w:val="32"/>
              </w:rPr>
              <w:t>Reaves Property Mgmnt</w:t>
            </w:r>
            <w:r w:rsidR="00FC5246" w:rsidRPr="00E9259D">
              <w:rPr>
                <w:b/>
                <w:sz w:val="32"/>
                <w:szCs w:val="32"/>
              </w:rPr>
              <w:t xml:space="preserve">           </w:t>
            </w:r>
          </w:p>
          <w:p w:rsidR="00B925F9" w:rsidRPr="00E9259D" w:rsidRDefault="00FC5246" w:rsidP="006066F0">
            <w:pPr>
              <w:rPr>
                <w:sz w:val="28"/>
                <w:szCs w:val="28"/>
              </w:rPr>
            </w:pPr>
            <w:r w:rsidRPr="00E9259D">
              <w:rPr>
                <w:sz w:val="28"/>
                <w:szCs w:val="28"/>
              </w:rPr>
              <w:t>Robert Reaves</w:t>
            </w:r>
          </w:p>
          <w:p w:rsidR="00971B1E" w:rsidRDefault="00B925F9" w:rsidP="00971B1E">
            <w:r w:rsidRPr="0059010C">
              <w:t>Address:</w:t>
            </w:r>
          </w:p>
          <w:p w:rsidR="00FC5246" w:rsidRPr="00E9259D" w:rsidRDefault="00971B1E" w:rsidP="00971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 Commonwealth Pl</w:t>
            </w:r>
          </w:p>
          <w:p w:rsidR="00FC5246" w:rsidRPr="00E9259D" w:rsidRDefault="00971B1E" w:rsidP="00971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 200-311 V</w:t>
            </w:r>
            <w:r w:rsidR="006A52EB">
              <w:rPr>
                <w:sz w:val="28"/>
                <w:szCs w:val="28"/>
              </w:rPr>
              <w:t>a</w:t>
            </w:r>
            <w:r w:rsidR="003A22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</w:t>
            </w:r>
            <w:r w:rsidR="006A52EB">
              <w:rPr>
                <w:sz w:val="28"/>
                <w:szCs w:val="28"/>
              </w:rPr>
              <w:t xml:space="preserve">ch </w:t>
            </w:r>
            <w:r>
              <w:rPr>
                <w:sz w:val="28"/>
                <w:szCs w:val="28"/>
              </w:rPr>
              <w:t xml:space="preserve"> </w:t>
            </w:r>
            <w:r w:rsidR="00FC5246" w:rsidRPr="00E9259D">
              <w:rPr>
                <w:sz w:val="28"/>
                <w:szCs w:val="28"/>
              </w:rPr>
              <w:t>2346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736" w:type="dxa"/>
          </w:tcPr>
          <w:p w:rsidR="00390190" w:rsidRDefault="00390190" w:rsidP="00390190">
            <w:r w:rsidRPr="00323A52">
              <w:t>Owner:</w:t>
            </w:r>
          </w:p>
          <w:p w:rsidR="004C3E1B" w:rsidRDefault="004C3E1B" w:rsidP="00390190"/>
          <w:p w:rsidR="00390190" w:rsidRPr="00323A52" w:rsidRDefault="00390190" w:rsidP="00390190">
            <w:pPr>
              <w:rPr>
                <w:sz w:val="28"/>
                <w:szCs w:val="28"/>
              </w:rPr>
            </w:pPr>
            <w:r w:rsidRPr="00323A52">
              <w:t xml:space="preserve">Address: </w:t>
            </w:r>
          </w:p>
          <w:p w:rsidR="00390190" w:rsidRPr="007209AA" w:rsidRDefault="00390190" w:rsidP="0039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2E24D4" w:rsidRPr="007209AA" w:rsidRDefault="00390190" w:rsidP="004A4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3279" w:type="dxa"/>
          </w:tcPr>
          <w:p w:rsidR="00390190" w:rsidRDefault="00BC7593" w:rsidP="00390190">
            <w:r>
              <w:t xml:space="preserve">Rented </w:t>
            </w:r>
            <w:r w:rsidR="00390190" w:rsidRPr="00EE4396">
              <w:t>Premises:</w:t>
            </w:r>
          </w:p>
          <w:p w:rsidR="00BC7593" w:rsidRPr="008B0D95" w:rsidRDefault="00BC7593" w:rsidP="00390190">
            <w:pPr>
              <w:rPr>
                <w:b/>
                <w:sz w:val="32"/>
                <w:szCs w:val="32"/>
              </w:rPr>
            </w:pPr>
          </w:p>
        </w:tc>
      </w:tr>
      <w:tr w:rsidR="00073BB1" w:rsidRPr="0059010C" w:rsidTr="00756EF9">
        <w:trPr>
          <w:trHeight w:val="350"/>
        </w:trPr>
        <w:tc>
          <w:tcPr>
            <w:tcW w:w="3775" w:type="dxa"/>
          </w:tcPr>
          <w:p w:rsidR="00073BB1" w:rsidRPr="00EE4396" w:rsidRDefault="008B0D95" w:rsidP="00390190">
            <w:pPr>
              <w:spacing w:before="100" w:beforeAutospacing="1" w:after="100" w:afterAutospacing="1"/>
              <w:jc w:val="both"/>
            </w:pPr>
            <w:r>
              <w:t>Owner EIN</w:t>
            </w:r>
            <w:r w:rsidR="00073BB1" w:rsidRPr="00EE4396">
              <w:t>:</w:t>
            </w:r>
            <w:r>
              <w:t xml:space="preserve"> </w:t>
            </w:r>
          </w:p>
        </w:tc>
        <w:tc>
          <w:tcPr>
            <w:tcW w:w="7015" w:type="dxa"/>
            <w:gridSpan w:val="2"/>
          </w:tcPr>
          <w:p w:rsidR="00073BB1" w:rsidRPr="0059010C" w:rsidRDefault="005441D3" w:rsidP="00390190">
            <w:pPr>
              <w:spacing w:before="100" w:beforeAutospacing="1" w:after="100" w:afterAutospacing="1"/>
              <w:jc w:val="both"/>
            </w:pPr>
            <w:r w:rsidRPr="00EE4396">
              <w:t>Payment Address or Bank Acct #:</w:t>
            </w:r>
            <w:r w:rsidR="008B0D95">
              <w:t xml:space="preserve"> </w:t>
            </w:r>
          </w:p>
        </w:tc>
      </w:tr>
      <w:tr w:rsidR="00073BB1" w:rsidRPr="0059010C" w:rsidTr="00756EF9">
        <w:trPr>
          <w:trHeight w:val="350"/>
        </w:trPr>
        <w:tc>
          <w:tcPr>
            <w:tcW w:w="3775" w:type="dxa"/>
          </w:tcPr>
          <w:p w:rsidR="00073BB1" w:rsidRPr="0059010C" w:rsidRDefault="00073BB1" w:rsidP="00084225">
            <w:pPr>
              <w:spacing w:before="100" w:beforeAutospacing="1" w:after="100" w:afterAutospacing="1"/>
            </w:pPr>
            <w:r w:rsidRPr="0059010C">
              <w:t>Start Date:</w:t>
            </w:r>
            <w:r w:rsidR="003F17D0">
              <w:t xml:space="preserve">   </w:t>
            </w:r>
            <w:r w:rsidR="00390190">
              <w:t xml:space="preserve">  </w:t>
            </w:r>
          </w:p>
        </w:tc>
        <w:tc>
          <w:tcPr>
            <w:tcW w:w="3736" w:type="dxa"/>
          </w:tcPr>
          <w:p w:rsidR="00073BB1" w:rsidRPr="0059010C" w:rsidRDefault="006E4C05" w:rsidP="00084225">
            <w:pPr>
              <w:spacing w:before="100" w:beforeAutospacing="1" w:after="100" w:afterAutospacing="1"/>
            </w:pPr>
            <w:r>
              <w:t>Termination Date</w:t>
            </w:r>
            <w:r w:rsidR="00073BB1" w:rsidRPr="0059010C">
              <w:t>:</w:t>
            </w:r>
            <w:r>
              <w:t xml:space="preserve"> </w:t>
            </w:r>
          </w:p>
        </w:tc>
        <w:tc>
          <w:tcPr>
            <w:tcW w:w="3279" w:type="dxa"/>
          </w:tcPr>
          <w:p w:rsidR="00073BB1" w:rsidRPr="0059010C" w:rsidRDefault="00073BB1" w:rsidP="00390190">
            <w:pPr>
              <w:spacing w:before="100" w:beforeAutospacing="1" w:after="100" w:afterAutospacing="1"/>
            </w:pPr>
            <w:r w:rsidRPr="0059010C">
              <w:t>Minimum Reserve:</w:t>
            </w:r>
            <w:r w:rsidR="000A749C">
              <w:t xml:space="preserve"> </w:t>
            </w:r>
            <w:r w:rsidR="00390190">
              <w:t>N/A</w:t>
            </w:r>
          </w:p>
        </w:tc>
      </w:tr>
      <w:tr w:rsidR="002B395A" w:rsidRPr="0059010C" w:rsidTr="00756EF9">
        <w:trPr>
          <w:trHeight w:val="350"/>
        </w:trPr>
        <w:tc>
          <w:tcPr>
            <w:tcW w:w="3775" w:type="dxa"/>
          </w:tcPr>
          <w:p w:rsidR="002B395A" w:rsidRPr="001F01B6" w:rsidRDefault="002B395A" w:rsidP="00E9259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9010C">
              <w:t>Leasing Fee:</w:t>
            </w:r>
            <w:r w:rsidR="001F01B6">
              <w:t xml:space="preserve">    </w:t>
            </w:r>
            <w:r w:rsidR="001F01B6">
              <w:rPr>
                <w:sz w:val="28"/>
                <w:szCs w:val="28"/>
              </w:rPr>
              <w:t>N/A</w:t>
            </w:r>
          </w:p>
        </w:tc>
        <w:tc>
          <w:tcPr>
            <w:tcW w:w="3736" w:type="dxa"/>
          </w:tcPr>
          <w:p w:rsidR="002B395A" w:rsidRPr="001F01B6" w:rsidRDefault="002B395A" w:rsidP="00E9259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9010C">
              <w:t>Management Fee:</w:t>
            </w:r>
            <w:r w:rsidR="001F01B6">
              <w:t xml:space="preserve"> </w:t>
            </w:r>
            <w:r w:rsidR="001F01B6">
              <w:rPr>
                <w:sz w:val="28"/>
                <w:szCs w:val="28"/>
              </w:rPr>
              <w:t>10% of Rent</w:t>
            </w:r>
          </w:p>
        </w:tc>
        <w:tc>
          <w:tcPr>
            <w:tcW w:w="3279" w:type="dxa"/>
          </w:tcPr>
          <w:p w:rsidR="002B395A" w:rsidRPr="001F01B6" w:rsidRDefault="003A5919" w:rsidP="003A591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t>Renewal</w:t>
            </w:r>
            <w:r w:rsidR="008F5BF4">
              <w:t xml:space="preserve"> </w:t>
            </w:r>
            <w:r w:rsidR="002B395A" w:rsidRPr="0059010C">
              <w:t>Fee:</w:t>
            </w:r>
            <w:r w:rsidR="001F01B6">
              <w:t xml:space="preserve">  </w:t>
            </w:r>
            <w:r w:rsidR="001F01B6">
              <w:rPr>
                <w:sz w:val="28"/>
                <w:szCs w:val="28"/>
              </w:rPr>
              <w:t>N/A</w:t>
            </w:r>
          </w:p>
        </w:tc>
      </w:tr>
      <w:tr w:rsidR="00A05F55" w:rsidRPr="0059010C" w:rsidTr="00756EF9">
        <w:trPr>
          <w:trHeight w:val="350"/>
        </w:trPr>
        <w:tc>
          <w:tcPr>
            <w:tcW w:w="3775" w:type="dxa"/>
          </w:tcPr>
          <w:p w:rsidR="00A05F55" w:rsidRPr="001F01B6" w:rsidRDefault="00A05F55" w:rsidP="00E9259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9010C">
              <w:t>Expense/Repair Limit:</w:t>
            </w:r>
            <w:r w:rsidR="001F01B6">
              <w:t xml:space="preserve"> </w:t>
            </w:r>
            <w:r w:rsidR="001F01B6">
              <w:rPr>
                <w:sz w:val="28"/>
                <w:szCs w:val="28"/>
              </w:rPr>
              <w:t>$300.00</w:t>
            </w:r>
          </w:p>
        </w:tc>
        <w:tc>
          <w:tcPr>
            <w:tcW w:w="3736" w:type="dxa"/>
          </w:tcPr>
          <w:p w:rsidR="00A05F55" w:rsidRPr="001F01B6" w:rsidRDefault="00A05F55" w:rsidP="00B55D5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9010C">
              <w:t>Minimum Insurance</w:t>
            </w:r>
            <w:r w:rsidR="001F01B6">
              <w:t xml:space="preserve"> </w:t>
            </w:r>
            <w:r w:rsidR="00B55D56">
              <w:t>r</w:t>
            </w:r>
            <w:r w:rsidR="00F53007">
              <w:t>equired</w:t>
            </w:r>
          </w:p>
        </w:tc>
        <w:tc>
          <w:tcPr>
            <w:tcW w:w="3279" w:type="dxa"/>
          </w:tcPr>
          <w:p w:rsidR="00A05F55" w:rsidRPr="001F01B6" w:rsidRDefault="00A05F55" w:rsidP="00E9259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9010C">
              <w:t>Sales Commission:</w:t>
            </w:r>
            <w:r w:rsidR="001F01B6">
              <w:t xml:space="preserve"> </w:t>
            </w:r>
            <w:r w:rsidR="003A7B3F">
              <w:rPr>
                <w:sz w:val="28"/>
                <w:szCs w:val="28"/>
              </w:rPr>
              <w:t>3</w:t>
            </w:r>
            <w:r w:rsidR="001F01B6">
              <w:rPr>
                <w:sz w:val="28"/>
                <w:szCs w:val="28"/>
              </w:rPr>
              <w:t>%</w:t>
            </w:r>
          </w:p>
        </w:tc>
      </w:tr>
      <w:tr w:rsidR="005441D3" w:rsidRPr="0059010C" w:rsidTr="00756EF9">
        <w:trPr>
          <w:trHeight w:val="350"/>
        </w:trPr>
        <w:tc>
          <w:tcPr>
            <w:tcW w:w="7511" w:type="dxa"/>
            <w:gridSpan w:val="2"/>
          </w:tcPr>
          <w:p w:rsidR="005441D3" w:rsidRPr="000A749C" w:rsidRDefault="005441D3" w:rsidP="00E92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EE4396">
              <w:t>Email address:</w:t>
            </w:r>
            <w:r w:rsidR="001F01B6" w:rsidRPr="00EE4396">
              <w:t xml:space="preserve"> </w:t>
            </w:r>
          </w:p>
        </w:tc>
        <w:tc>
          <w:tcPr>
            <w:tcW w:w="3279" w:type="dxa"/>
          </w:tcPr>
          <w:p w:rsidR="005441D3" w:rsidRPr="0059010C" w:rsidRDefault="005441D3" w:rsidP="00E9259D">
            <w:pPr>
              <w:spacing w:before="100" w:beforeAutospacing="1" w:after="100" w:afterAutospacing="1"/>
              <w:jc w:val="both"/>
            </w:pPr>
          </w:p>
        </w:tc>
      </w:tr>
    </w:tbl>
    <w:p w:rsidR="00A43BB1" w:rsidRPr="0059010C" w:rsidRDefault="002B395A" w:rsidP="002109AE">
      <w:pPr>
        <w:spacing w:before="100" w:beforeAutospacing="1" w:after="100" w:afterAutospacing="1"/>
        <w:jc w:val="both"/>
      </w:pPr>
      <w:r w:rsidRPr="00A5212C">
        <w:rPr>
          <w:b/>
          <w:color w:val="CC3300"/>
        </w:rPr>
        <w:t>2. MANAGEMENT</w:t>
      </w:r>
      <w:r w:rsidRPr="0059010C">
        <w:t xml:space="preserve"> </w:t>
      </w:r>
      <w:r w:rsidR="00A5212C">
        <w:t xml:space="preserve"> </w:t>
      </w:r>
      <w:r w:rsidRPr="0059010C">
        <w:t xml:space="preserve">Owner appoints </w:t>
      </w:r>
      <w:r w:rsidR="00663B49">
        <w:t xml:space="preserve">Property </w:t>
      </w:r>
      <w:r w:rsidRPr="0059010C">
        <w:t xml:space="preserve">Manager as Owner’s exclusive </w:t>
      </w:r>
      <w:r w:rsidR="006207FE" w:rsidRPr="0059010C">
        <w:t>A</w:t>
      </w:r>
      <w:r w:rsidRPr="0059010C">
        <w:t xml:space="preserve">gent to manage and lease the Premises, on behalf of Owner, and Agent is granted full authority and discretion to do so. </w:t>
      </w:r>
      <w:r w:rsidR="00B057D6">
        <w:t>Property Manager is a</w:t>
      </w:r>
      <w:r w:rsidR="003B52D3">
        <w:t xml:space="preserve"> Broker &amp; a</w:t>
      </w:r>
      <w:r w:rsidR="00B057D6">
        <w:t xml:space="preserve"> licensed Real Estate Agent in the state of Virginia. </w:t>
      </w:r>
      <w:r w:rsidR="006207FE" w:rsidRPr="0059010C">
        <w:t xml:space="preserve">The premises shall be leased subject to the Virginia Landlord Tenant Act. If Owner is not a resident of Virginia, (i) Agent </w:t>
      </w:r>
      <w:r w:rsidR="003B52D3">
        <w:t>may</w:t>
      </w:r>
      <w:r w:rsidR="006207FE" w:rsidRPr="0059010C">
        <w:t xml:space="preserve"> report rents received to the Virginia Department of Taxation, and (ii) Owner appoints Agent as Owner’s Agent for service of process in Virginia, as required by Virginia Code 55-218.1. Agent must report rents received to the Internal Revenue Service.</w:t>
      </w:r>
    </w:p>
    <w:p w:rsidR="00BB1375" w:rsidRPr="0059010C" w:rsidRDefault="00BB1375" w:rsidP="00D11B1E">
      <w:pPr>
        <w:spacing w:before="100" w:beforeAutospacing="1" w:after="100" w:afterAutospacing="1"/>
        <w:jc w:val="both"/>
      </w:pPr>
      <w:r w:rsidRPr="00A5212C">
        <w:rPr>
          <w:b/>
          <w:color w:val="CC3300"/>
        </w:rPr>
        <w:t>3. TERM</w:t>
      </w:r>
      <w:r w:rsidR="00A5212C">
        <w:rPr>
          <w:b/>
          <w:color w:val="CC3300"/>
        </w:rPr>
        <w:t xml:space="preserve">  </w:t>
      </w:r>
      <w:r w:rsidRPr="0059010C">
        <w:t xml:space="preserve">This agreement shall be for an initial term commencing on the start date and ending on the termination date. </w:t>
      </w:r>
      <w:r w:rsidR="00B55D56" w:rsidRPr="0059010C">
        <w:t>THE TERM SHALL AUTOMATICALLY RENEW FOR SUCCESSIVE TERMS OF ONE (1) YEAR EACH</w:t>
      </w:r>
      <w:r w:rsidRPr="0059010C">
        <w:t>, unless either party gives the other not less than sixty (60) days prior notice of its intention to terminate this agreement as of the expiration of the then current lease</w:t>
      </w:r>
    </w:p>
    <w:p w:rsidR="002132B7" w:rsidRPr="0059010C" w:rsidRDefault="002132B7" w:rsidP="00D11B1E">
      <w:pPr>
        <w:jc w:val="both"/>
      </w:pPr>
      <w:r w:rsidRPr="00A5212C">
        <w:rPr>
          <w:b/>
          <w:color w:val="CC3300"/>
        </w:rPr>
        <w:t>4. AGENT’S DUTIES</w:t>
      </w:r>
      <w:r w:rsidR="00A5212C">
        <w:rPr>
          <w:b/>
          <w:color w:val="CC3300"/>
        </w:rPr>
        <w:t xml:space="preserve">  </w:t>
      </w:r>
      <w:r w:rsidRPr="0059010C">
        <w:t>Agent shall, and is authorized and directed, in Agent’s name or Owner’s name to:</w:t>
      </w:r>
    </w:p>
    <w:p w:rsidR="00FA1123" w:rsidRPr="0059010C" w:rsidRDefault="00FA1123" w:rsidP="00D11B1E">
      <w:pPr>
        <w:jc w:val="both"/>
      </w:pPr>
    </w:p>
    <w:p w:rsidR="00FA1123" w:rsidRPr="0059010C" w:rsidRDefault="002132B7" w:rsidP="00D11B1E">
      <w:pPr>
        <w:numPr>
          <w:ilvl w:val="0"/>
          <w:numId w:val="1"/>
        </w:numPr>
        <w:jc w:val="both"/>
      </w:pPr>
      <w:r w:rsidRPr="0059010C">
        <w:t>advertise the premises for rent in such manner as Agent determines is appropri</w:t>
      </w:r>
      <w:r w:rsidR="00FA1123" w:rsidRPr="0059010C">
        <w:t>ate, including placing signs on t</w:t>
      </w:r>
      <w:r w:rsidRPr="0059010C">
        <w:t>he</w:t>
      </w:r>
      <w:r w:rsidR="00FA1123" w:rsidRPr="0059010C">
        <w:t xml:space="preserve"> premises</w:t>
      </w:r>
      <w:r w:rsidR="00182F6E" w:rsidRPr="0059010C">
        <w:t>;</w:t>
      </w:r>
    </w:p>
    <w:p w:rsidR="002132B7" w:rsidRPr="0059010C" w:rsidRDefault="00182F6E" w:rsidP="00D11B1E">
      <w:pPr>
        <w:numPr>
          <w:ilvl w:val="0"/>
          <w:numId w:val="1"/>
        </w:numPr>
        <w:jc w:val="both"/>
      </w:pPr>
      <w:r w:rsidRPr="0059010C">
        <w:t>place a lockbox on the premises (at the sole discretion of the Agent) and show the premises to prospective and actual tenants;</w:t>
      </w:r>
    </w:p>
    <w:p w:rsidR="00182F6E" w:rsidRPr="0059010C" w:rsidRDefault="00182F6E" w:rsidP="00D11B1E">
      <w:pPr>
        <w:numPr>
          <w:ilvl w:val="0"/>
          <w:numId w:val="1"/>
        </w:numPr>
        <w:jc w:val="both"/>
      </w:pPr>
      <w:r w:rsidRPr="0059010C">
        <w:t>sign, renew, terminate, and/or cancel leases and tenancies on general terms and conditions approved by Owner and on such form of lease as Agent determines is appropriate;</w:t>
      </w:r>
    </w:p>
    <w:p w:rsidR="00091605" w:rsidRPr="0059010C" w:rsidRDefault="00091605" w:rsidP="00D11B1E">
      <w:pPr>
        <w:numPr>
          <w:ilvl w:val="0"/>
          <w:numId w:val="1"/>
        </w:numPr>
        <w:jc w:val="both"/>
      </w:pPr>
      <w:r w:rsidRPr="0059010C">
        <w:t>enforce lease provisions and collect rents and other amounts due from Tenants and recover possession of the premises;</w:t>
      </w:r>
    </w:p>
    <w:p w:rsidR="00091605" w:rsidRPr="0059010C" w:rsidRDefault="00091605" w:rsidP="00D11B1E">
      <w:pPr>
        <w:numPr>
          <w:ilvl w:val="0"/>
          <w:numId w:val="1"/>
        </w:numPr>
        <w:jc w:val="both"/>
      </w:pPr>
      <w:r w:rsidRPr="0059010C">
        <w:t xml:space="preserve">sign </w:t>
      </w:r>
      <w:r w:rsidR="00AC68A6">
        <w:t>Tenant leasing documents</w:t>
      </w:r>
      <w:r w:rsidR="001665FD">
        <w:t xml:space="preserve"> for Owners</w:t>
      </w:r>
      <w:r w:rsidR="00AC68A6">
        <w:t xml:space="preserve">, </w:t>
      </w:r>
      <w:r w:rsidR="00AC68A6" w:rsidRPr="0059010C">
        <w:t xml:space="preserve">serve </w:t>
      </w:r>
      <w:r w:rsidRPr="0059010C">
        <w:t>notices</w:t>
      </w:r>
      <w:r w:rsidR="00AC68A6">
        <w:t>,</w:t>
      </w:r>
      <w:r w:rsidRPr="0059010C">
        <w:t xml:space="preserve"> and institute and prosecute actions against Tenants</w:t>
      </w:r>
      <w:r w:rsidR="00AC68A6">
        <w:t xml:space="preserve"> </w:t>
      </w:r>
      <w:r w:rsidR="00AC68A6" w:rsidRPr="0059010C">
        <w:t>in the name of the Owner</w:t>
      </w:r>
      <w:r w:rsidRPr="0059010C">
        <w:t>;</w:t>
      </w:r>
    </w:p>
    <w:p w:rsidR="00091605" w:rsidRPr="0059010C" w:rsidRDefault="00091605" w:rsidP="00D11B1E">
      <w:pPr>
        <w:numPr>
          <w:ilvl w:val="0"/>
          <w:numId w:val="1"/>
        </w:numPr>
        <w:jc w:val="both"/>
      </w:pPr>
      <w:r w:rsidRPr="0059010C">
        <w:t>in Agent’s discretion, settle, compromise and release claims and actions or reinstate tenancies;</w:t>
      </w:r>
    </w:p>
    <w:p w:rsidR="00091605" w:rsidRPr="0059010C" w:rsidRDefault="00A22F47" w:rsidP="00D11B1E">
      <w:pPr>
        <w:numPr>
          <w:ilvl w:val="0"/>
          <w:numId w:val="1"/>
        </w:numPr>
        <w:jc w:val="both"/>
      </w:pPr>
      <w:r w:rsidRPr="0059010C">
        <w:lastRenderedPageBreak/>
        <w:t>recommend to Owner, for Owner’s approval, a schedule of rents and fees to Tenants;</w:t>
      </w:r>
    </w:p>
    <w:p w:rsidR="00A22F47" w:rsidRPr="0059010C" w:rsidRDefault="00A22F47" w:rsidP="00D11B1E">
      <w:pPr>
        <w:numPr>
          <w:ilvl w:val="0"/>
          <w:numId w:val="1"/>
        </w:numPr>
        <w:jc w:val="both"/>
      </w:pPr>
      <w:r w:rsidRPr="0059010C">
        <w:t>handle and resolve complaints of Tenants; and</w:t>
      </w:r>
    </w:p>
    <w:p w:rsidR="00A22F47" w:rsidRPr="0059010C" w:rsidRDefault="00B93053" w:rsidP="00D11B1E">
      <w:pPr>
        <w:numPr>
          <w:ilvl w:val="0"/>
          <w:numId w:val="1"/>
        </w:numPr>
        <w:jc w:val="both"/>
      </w:pPr>
      <w:r>
        <w:t>at the direction of the Owner…..</w:t>
      </w:r>
      <w:r w:rsidR="00A22F47" w:rsidRPr="0059010C">
        <w:t>enter into such contracts regarding the premises as Agent deems appropriate, including obtaining utility service</w:t>
      </w:r>
      <w:r>
        <w:t xml:space="preserve">, </w:t>
      </w:r>
      <w:r w:rsidR="00A22F47" w:rsidRPr="0059010C">
        <w:t xml:space="preserve">hiring employees and contractual labor for Owner, it being agreed that any employees shall be employees </w:t>
      </w:r>
      <w:r w:rsidR="00A92D55" w:rsidRPr="0059010C">
        <w:t>of Owner</w:t>
      </w:r>
      <w:r w:rsidR="00A22F47" w:rsidRPr="0059010C">
        <w:t>.</w:t>
      </w:r>
    </w:p>
    <w:p w:rsidR="005C7C38" w:rsidRPr="0059010C" w:rsidRDefault="005C7C38" w:rsidP="00D11B1E">
      <w:pPr>
        <w:jc w:val="both"/>
      </w:pPr>
    </w:p>
    <w:p w:rsidR="005C7C38" w:rsidRPr="00D11B1E" w:rsidRDefault="005C7C38" w:rsidP="002109AE">
      <w:pPr>
        <w:jc w:val="both"/>
      </w:pPr>
      <w:r w:rsidRPr="00D11B1E">
        <w:t>Nothing in this Agreement shall require Agent to take any action which would constitute the practice of law.</w:t>
      </w:r>
      <w:r w:rsidR="0081083B">
        <w:t xml:space="preserve"> </w:t>
      </w:r>
      <w:r w:rsidRPr="00D11B1E">
        <w:t>Agent may engage, on behalf of Owner, the services of such attorneys, accountants, and other professionals as</w:t>
      </w:r>
      <w:r w:rsidR="0081083B">
        <w:t xml:space="preserve"> </w:t>
      </w:r>
      <w:r w:rsidRPr="00D11B1E">
        <w:t>Agent deems appropriate. Agent may engage and/or compensate subagents and agents representing Tenants</w:t>
      </w:r>
      <w:r w:rsidR="0081083B">
        <w:t xml:space="preserve"> </w:t>
      </w:r>
      <w:r w:rsidRPr="00D11B1E">
        <w:t>in connection with leasing the Premises.</w:t>
      </w:r>
    </w:p>
    <w:p w:rsidR="005C7C38" w:rsidRPr="0059010C" w:rsidRDefault="005C7C38" w:rsidP="00D11B1E">
      <w:pPr>
        <w:jc w:val="both"/>
      </w:pPr>
    </w:p>
    <w:p w:rsidR="005C7C38" w:rsidRPr="009F5CBA" w:rsidRDefault="005C7C38" w:rsidP="00D11B1E">
      <w:pPr>
        <w:autoSpaceDE w:val="0"/>
        <w:autoSpaceDN w:val="0"/>
        <w:adjustRightInd w:val="0"/>
        <w:jc w:val="both"/>
        <w:rPr>
          <w:b/>
        </w:rPr>
      </w:pPr>
      <w:r w:rsidRPr="00A5212C">
        <w:rPr>
          <w:b/>
          <w:color w:val="CC3300"/>
        </w:rPr>
        <w:t>5. OWNER’S DUTIES</w:t>
      </w:r>
    </w:p>
    <w:p w:rsidR="005C7C38" w:rsidRPr="0059010C" w:rsidRDefault="005C7C38" w:rsidP="00D11B1E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59010C">
        <w:t>Owner shall promptly perform all of its obligations under this Agreement and all leases, mortgages, deeds</w:t>
      </w:r>
      <w:r w:rsidR="00DD2D35">
        <w:t xml:space="preserve"> </w:t>
      </w:r>
      <w:r w:rsidRPr="0059010C">
        <w:t>of trust, restrictive covenants, condominium documents, and other agreements affecting the Premises.</w:t>
      </w:r>
      <w:r w:rsidR="00DD2D35">
        <w:t xml:space="preserve"> </w:t>
      </w:r>
      <w:r w:rsidR="003A686B">
        <w:t>This obligation includes Homeo</w:t>
      </w:r>
      <w:r w:rsidRPr="0059010C">
        <w:t>wners Association</w:t>
      </w:r>
      <w:r w:rsidR="003A686B">
        <w:t>s</w:t>
      </w:r>
      <w:r w:rsidRPr="0059010C">
        <w:t xml:space="preserve"> and other such related interests.</w:t>
      </w:r>
      <w:r w:rsidR="00C4642D">
        <w:t xml:space="preserve"> It is the Owners responsibility to communicate with their Homeowners Association. Property Manager is not responsible for forwarding any </w:t>
      </w:r>
      <w:r w:rsidR="006D3B71">
        <w:t xml:space="preserve">Association </w:t>
      </w:r>
      <w:r w:rsidR="00C4642D">
        <w:t>documents, letters, notices</w:t>
      </w:r>
      <w:r w:rsidR="006D3B71">
        <w:t>,</w:t>
      </w:r>
      <w:r w:rsidR="00C4642D">
        <w:t xml:space="preserve"> or other correspondence to or </w:t>
      </w:r>
      <w:r w:rsidR="006D3B71">
        <w:t xml:space="preserve">from </w:t>
      </w:r>
      <w:r w:rsidR="00BB1A64">
        <w:t>the Owner</w:t>
      </w:r>
      <w:r w:rsidR="00C4642D">
        <w:t xml:space="preserve">. Property Manager is not responsible for any </w:t>
      </w:r>
      <w:r w:rsidR="00BB1A64">
        <w:t xml:space="preserve">fees or </w:t>
      </w:r>
      <w:r w:rsidR="00C4642D">
        <w:t xml:space="preserve">fines resulting from </w:t>
      </w:r>
      <w:r w:rsidR="00BB1A64">
        <w:t>the non-receipt of</w:t>
      </w:r>
      <w:r w:rsidR="008C0492">
        <w:t xml:space="preserve"> said documents.</w:t>
      </w:r>
    </w:p>
    <w:p w:rsidR="005C7C38" w:rsidRPr="0059010C" w:rsidRDefault="005C7C38" w:rsidP="00D11B1E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59010C">
        <w:t>Owner shall determine the standards by which Tenants shall be selected and the rents and other charges</w:t>
      </w:r>
      <w:r w:rsidR="00DD2D35">
        <w:t xml:space="preserve"> </w:t>
      </w:r>
      <w:r w:rsidRPr="0059010C">
        <w:t>for leases of the Premises. Agent may rely on this information until Owner gives Agent written notice to the</w:t>
      </w:r>
      <w:r w:rsidR="00DD2D35">
        <w:t xml:space="preserve"> </w:t>
      </w:r>
      <w:r w:rsidRPr="0059010C">
        <w:t>contrary; provided that Agent may, from time to time, recommend revised schedules of rents and charges,</w:t>
      </w:r>
      <w:r w:rsidR="00DD2D35">
        <w:t xml:space="preserve"> </w:t>
      </w:r>
      <w:r w:rsidRPr="0059010C">
        <w:t>and Owner will be presumed to have approved any changes recommended by Agent unless Owner gives</w:t>
      </w:r>
      <w:r w:rsidR="00DD2D35">
        <w:t xml:space="preserve"> </w:t>
      </w:r>
      <w:r w:rsidRPr="0059010C">
        <w:t>Agent notice to the contrary within thirty (30) days after Agent sends any such recommended changes.</w:t>
      </w:r>
    </w:p>
    <w:p w:rsidR="005C7C38" w:rsidRPr="0059010C" w:rsidRDefault="005C7C38" w:rsidP="00D11B1E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59010C">
        <w:t>Owner shall keep the Premises in compliance with all applicable laws, rules, regulations, and ordinances</w:t>
      </w:r>
      <w:r w:rsidR="00DD2D35">
        <w:t xml:space="preserve"> </w:t>
      </w:r>
      <w:r w:rsidRPr="0059010C">
        <w:t>including laws concerning lead based paint and mold prevention and remediation.</w:t>
      </w:r>
    </w:p>
    <w:p w:rsidR="005C7C38" w:rsidRPr="0059010C" w:rsidRDefault="005C7C38" w:rsidP="00D11B1E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59010C">
        <w:t>Owner agrees that the Premises shall be leased without regard the race, color, religion, sex, handicap,</w:t>
      </w:r>
    </w:p>
    <w:p w:rsidR="005C7C38" w:rsidRPr="0059010C" w:rsidRDefault="005C7C38" w:rsidP="00DD2D35">
      <w:pPr>
        <w:autoSpaceDE w:val="0"/>
        <w:autoSpaceDN w:val="0"/>
        <w:adjustRightInd w:val="0"/>
        <w:ind w:left="720"/>
        <w:jc w:val="both"/>
      </w:pPr>
      <w:r w:rsidRPr="0059010C">
        <w:t>familial status, national origin, or elderliness of any Tenant, and Owner shall otherwise comply with all fair</w:t>
      </w:r>
      <w:r w:rsidR="00DD2D35">
        <w:t xml:space="preserve"> </w:t>
      </w:r>
      <w:r w:rsidRPr="0059010C">
        <w:t>housing laws applicable to Owner or Agent.</w:t>
      </w:r>
    </w:p>
    <w:p w:rsidR="005C7C38" w:rsidRPr="0059010C" w:rsidRDefault="005C7C38" w:rsidP="00D11B1E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59010C">
        <w:t>Owner shall pay all interest required to be paid on security deposits held for tenants, to the extent that the</w:t>
      </w:r>
      <w:r w:rsidR="00970161">
        <w:t xml:space="preserve"> </w:t>
      </w:r>
      <w:r w:rsidRPr="0059010C">
        <w:t>interest Agent receives on su</w:t>
      </w:r>
      <w:r w:rsidR="001C7354">
        <w:t>ch security deposits is insuffi</w:t>
      </w:r>
      <w:r w:rsidRPr="0059010C">
        <w:t>cient.</w:t>
      </w:r>
    </w:p>
    <w:p w:rsidR="005C7C38" w:rsidRPr="0059010C" w:rsidRDefault="005C7C38" w:rsidP="00D11B1E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59010C">
        <w:t>Owner shall maintain and provide Agent evidence of general liability and other insurance with per</w:t>
      </w:r>
      <w:r w:rsidR="00CF0B77">
        <w:t xml:space="preserve"> </w:t>
      </w:r>
      <w:r w:rsidRPr="0059010C">
        <w:t>occurrence limits not less than the Minimum Insurance, covering any and all claims arising from bodily</w:t>
      </w:r>
      <w:r w:rsidR="00CF0B77">
        <w:t xml:space="preserve"> </w:t>
      </w:r>
      <w:r w:rsidRPr="0059010C">
        <w:t>injury, death, or Premises damage for acts and omissions relating to the Premises. All insurance required</w:t>
      </w:r>
      <w:r w:rsidR="00CF0B77">
        <w:t xml:space="preserve"> </w:t>
      </w:r>
      <w:r w:rsidRPr="0059010C">
        <w:t xml:space="preserve">by this Agreement shall protect </w:t>
      </w:r>
      <w:r w:rsidR="00FA6C5F" w:rsidRPr="0059010C">
        <w:t>Owner</w:t>
      </w:r>
      <w:r w:rsidRPr="0059010C">
        <w:t xml:space="preserve"> and Agent, their employees, servants, and agents, and sh</w:t>
      </w:r>
      <w:r w:rsidR="00987BE4">
        <w:t>ou</w:t>
      </w:r>
      <w:r w:rsidRPr="0059010C">
        <w:t>l</w:t>
      </w:r>
      <w:r w:rsidR="00987BE4">
        <w:t>d</w:t>
      </w:r>
      <w:r w:rsidR="00CF0B77">
        <w:t xml:space="preserve"> </w:t>
      </w:r>
      <w:r w:rsidRPr="0059010C">
        <w:t>name Agent as an additional insured.</w:t>
      </w:r>
    </w:p>
    <w:p w:rsidR="005C7C38" w:rsidRPr="0059010C" w:rsidRDefault="005C7C38" w:rsidP="00D11B1E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59010C">
        <w:t>Owner shall pay all expenses of managing, owning, and operating the Premises. Nothing in this Agreement</w:t>
      </w:r>
      <w:r w:rsidR="00CF0B77">
        <w:t xml:space="preserve"> </w:t>
      </w:r>
      <w:r w:rsidRPr="0059010C">
        <w:t>and no course of dealing shall be construed to require Agent to make any payment regarding the Premises</w:t>
      </w:r>
      <w:r w:rsidR="00CF0B77">
        <w:t xml:space="preserve"> </w:t>
      </w:r>
      <w:r w:rsidRPr="0059010C">
        <w:t>out of Agent’s funds, Agent’s sole responsibility being to make any such payment out of such funds of</w:t>
      </w:r>
      <w:r w:rsidR="00CF0B77">
        <w:t xml:space="preserve"> </w:t>
      </w:r>
      <w:r w:rsidRPr="0059010C">
        <w:t>Owner as are available to Agent.</w:t>
      </w:r>
    </w:p>
    <w:p w:rsidR="005C7C38" w:rsidRPr="0059010C" w:rsidRDefault="005C7C38" w:rsidP="00D11B1E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59010C">
        <w:t>Owner shall provide Agent with all requested data, records, documents, and information relating to the</w:t>
      </w:r>
      <w:r w:rsidR="00CF0B77">
        <w:t xml:space="preserve"> </w:t>
      </w:r>
      <w:r w:rsidRPr="0059010C">
        <w:t>Premises.</w:t>
      </w:r>
    </w:p>
    <w:p w:rsidR="005C7C38" w:rsidRPr="0059010C" w:rsidRDefault="005C7C38" w:rsidP="00D11B1E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59010C">
        <w:t>Owner represents that Owner is the owner of the Premises and has full authority to enter into this</w:t>
      </w:r>
      <w:r w:rsidR="00CF0B77">
        <w:t xml:space="preserve"> </w:t>
      </w:r>
      <w:r w:rsidRPr="0059010C">
        <w:t>Agreement.</w:t>
      </w:r>
    </w:p>
    <w:p w:rsidR="005C7C38" w:rsidRPr="0059010C" w:rsidRDefault="005C7C38" w:rsidP="00D11B1E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59010C">
        <w:t>Owner shall de</w:t>
      </w:r>
      <w:r w:rsidR="001C7354">
        <w:t>liver property to Agent in a fi</w:t>
      </w:r>
      <w:r w:rsidRPr="0059010C">
        <w:t>t a</w:t>
      </w:r>
      <w:r w:rsidR="00B43A92">
        <w:t>nd</w:t>
      </w:r>
      <w:r w:rsidRPr="0059010C">
        <w:t xml:space="preserve"> habitable condition, including all required smoke detectors</w:t>
      </w:r>
      <w:r w:rsidR="00CF0B77">
        <w:t xml:space="preserve"> </w:t>
      </w:r>
      <w:r w:rsidRPr="0059010C">
        <w:t>and all other safety equipment as required by law and Agent’s policies. Failure to deliver property to Agent in accordance with these provisions will constitute a breach of this agreement and Agent may avail himself</w:t>
      </w:r>
      <w:r w:rsidR="00CF0B77">
        <w:t xml:space="preserve"> </w:t>
      </w:r>
      <w:r w:rsidRPr="0059010C">
        <w:t>of remedies in #14 (Default).</w:t>
      </w:r>
    </w:p>
    <w:p w:rsidR="005C7C38" w:rsidRPr="0059010C" w:rsidRDefault="005C7C38" w:rsidP="00D11B1E">
      <w:pPr>
        <w:autoSpaceDE w:val="0"/>
        <w:autoSpaceDN w:val="0"/>
        <w:adjustRightInd w:val="0"/>
        <w:jc w:val="both"/>
      </w:pPr>
    </w:p>
    <w:p w:rsidR="005C7C38" w:rsidRPr="0059010C" w:rsidRDefault="005C7C38" w:rsidP="00A5212C">
      <w:pPr>
        <w:autoSpaceDE w:val="0"/>
        <w:autoSpaceDN w:val="0"/>
        <w:adjustRightInd w:val="0"/>
        <w:jc w:val="both"/>
      </w:pPr>
      <w:r w:rsidRPr="00A5212C">
        <w:rPr>
          <w:b/>
          <w:bCs/>
          <w:color w:val="CC3300"/>
        </w:rPr>
        <w:lastRenderedPageBreak/>
        <w:t>6. MORTGAGES</w:t>
      </w:r>
      <w:r w:rsidR="00A5212C">
        <w:rPr>
          <w:b/>
          <w:bCs/>
        </w:rPr>
        <w:t xml:space="preserve">  </w:t>
      </w:r>
      <w:r w:rsidRPr="0059010C">
        <w:t xml:space="preserve">Agent </w:t>
      </w:r>
      <w:r w:rsidR="00B43A92">
        <w:t xml:space="preserve">will not </w:t>
      </w:r>
      <w:r w:rsidRPr="0059010C">
        <w:t>handle Owner’s mortgage payments. In no event shall Agent be expected or obligated to advance or disburse any of Agent’s</w:t>
      </w:r>
      <w:r w:rsidR="003F143B">
        <w:t xml:space="preserve"> </w:t>
      </w:r>
      <w:r w:rsidRPr="0059010C">
        <w:t>own funds, or any funds owed as compensation to Agent for Agent’s services to service Owner’s mortgage</w:t>
      </w:r>
      <w:r w:rsidR="003F143B">
        <w:t xml:space="preserve"> </w:t>
      </w:r>
      <w:r w:rsidR="009D726C">
        <w:t>obligation.</w:t>
      </w:r>
    </w:p>
    <w:p w:rsidR="00A87C1E" w:rsidRDefault="00A87C1E" w:rsidP="00D11B1E">
      <w:pPr>
        <w:autoSpaceDE w:val="0"/>
        <w:autoSpaceDN w:val="0"/>
        <w:adjustRightInd w:val="0"/>
        <w:jc w:val="both"/>
        <w:rPr>
          <w:b/>
          <w:bCs/>
        </w:rPr>
      </w:pPr>
    </w:p>
    <w:p w:rsidR="005C7C38" w:rsidRPr="0059010C" w:rsidRDefault="005C7C38" w:rsidP="00D11B1E">
      <w:pPr>
        <w:autoSpaceDE w:val="0"/>
        <w:autoSpaceDN w:val="0"/>
        <w:adjustRightInd w:val="0"/>
        <w:jc w:val="both"/>
      </w:pPr>
      <w:r w:rsidRPr="00A5212C">
        <w:rPr>
          <w:b/>
          <w:bCs/>
          <w:color w:val="CC3300"/>
        </w:rPr>
        <w:t>7. EXPENSES</w:t>
      </w:r>
      <w:r w:rsidR="00A5212C">
        <w:rPr>
          <w:b/>
          <w:bCs/>
        </w:rPr>
        <w:t xml:space="preserve">  </w:t>
      </w:r>
      <w:r w:rsidRPr="0059010C">
        <w:t xml:space="preserve">Agent </w:t>
      </w:r>
      <w:r w:rsidR="00E42E9F">
        <w:t>will</w:t>
      </w:r>
      <w:r w:rsidRPr="0059010C">
        <w:t xml:space="preserve"> arrange</w:t>
      </w:r>
      <w:r w:rsidR="00E42E9F">
        <w:t xml:space="preserve">, or assist in arranging </w:t>
      </w:r>
      <w:r w:rsidRPr="0059010C">
        <w:t>repairs, maintenance, and capital</w:t>
      </w:r>
      <w:r w:rsidR="00E42E9F">
        <w:t xml:space="preserve"> expenditures for the Premises</w:t>
      </w:r>
      <w:r w:rsidR="00753720">
        <w:t>.</w:t>
      </w:r>
      <w:r w:rsidR="00F655E2">
        <w:t xml:space="preserve"> Agent</w:t>
      </w:r>
      <w:r w:rsidR="00753720">
        <w:t xml:space="preserve"> however,</w:t>
      </w:r>
      <w:r w:rsidR="00F655E2">
        <w:t xml:space="preserve"> is not </w:t>
      </w:r>
      <w:r w:rsidR="002C4F2E">
        <w:t>obligated to search for contractors or other professionals</w:t>
      </w:r>
      <w:r w:rsidR="00F655E2">
        <w:t xml:space="preserve">, </w:t>
      </w:r>
      <w:r w:rsidR="002C4F2E">
        <w:t>conduct interviews</w:t>
      </w:r>
      <w:r w:rsidR="00F655E2">
        <w:t xml:space="preserve">, or gather estimates. </w:t>
      </w:r>
      <w:r w:rsidRPr="0059010C">
        <w:t>Owner must</w:t>
      </w:r>
      <w:r w:rsidR="003F143B">
        <w:t xml:space="preserve"> </w:t>
      </w:r>
      <w:r w:rsidRPr="0059010C">
        <w:t>consent to any single expense expected to be in excess of the Expense Limit; provided that Agent may</w:t>
      </w:r>
      <w:r w:rsidR="003F143B">
        <w:t xml:space="preserve"> </w:t>
      </w:r>
      <w:r w:rsidRPr="0059010C">
        <w:t>make any capital expenditures, repairs, and maintenance which, in Agent’s opinion, are of an emergency</w:t>
      </w:r>
      <w:r w:rsidR="003F143B">
        <w:t xml:space="preserve"> </w:t>
      </w:r>
      <w:r w:rsidRPr="0059010C">
        <w:t>nature without the prior approval of Owner. Owner authorizes Agent to have the Premises thoroughly and</w:t>
      </w:r>
      <w:r w:rsidR="003F143B">
        <w:t xml:space="preserve"> </w:t>
      </w:r>
      <w:r w:rsidRPr="0059010C">
        <w:t>professionally cleaned including cl</w:t>
      </w:r>
      <w:r w:rsidR="001C7354">
        <w:t>eaning of carpeting, chimney/fi</w:t>
      </w:r>
      <w:r w:rsidRPr="0059010C">
        <w:t>replace, and pool, if present, and all locks</w:t>
      </w:r>
      <w:r w:rsidR="003F143B">
        <w:t xml:space="preserve"> </w:t>
      </w:r>
      <w:r w:rsidRPr="0059010C">
        <w:t>changed upon execution of this Agreement and on any change of tenancy.</w:t>
      </w:r>
    </w:p>
    <w:p w:rsidR="00A87C1E" w:rsidRDefault="00A87C1E" w:rsidP="00D11B1E">
      <w:pPr>
        <w:autoSpaceDE w:val="0"/>
        <w:autoSpaceDN w:val="0"/>
        <w:adjustRightInd w:val="0"/>
        <w:jc w:val="both"/>
        <w:rPr>
          <w:b/>
          <w:bCs/>
        </w:rPr>
      </w:pPr>
    </w:p>
    <w:p w:rsidR="005C7C38" w:rsidRPr="0059010C" w:rsidRDefault="005C7C38" w:rsidP="00D11B1E">
      <w:pPr>
        <w:autoSpaceDE w:val="0"/>
        <w:autoSpaceDN w:val="0"/>
        <w:adjustRightInd w:val="0"/>
        <w:jc w:val="both"/>
      </w:pPr>
      <w:r w:rsidRPr="00A5212C">
        <w:rPr>
          <w:b/>
          <w:bCs/>
          <w:color w:val="CC3300"/>
        </w:rPr>
        <w:t>8. COLLECTIONS AND DISBURSEMENTS</w:t>
      </w:r>
      <w:r w:rsidR="00A5212C">
        <w:rPr>
          <w:b/>
          <w:bCs/>
          <w:color w:val="CC3300"/>
        </w:rPr>
        <w:t xml:space="preserve">  </w:t>
      </w:r>
      <w:r w:rsidRPr="0059010C">
        <w:t>Agent shall deposit all money received in connection with the Premises in one or more federally insured escrow</w:t>
      </w:r>
      <w:r w:rsidR="007F291C">
        <w:t xml:space="preserve"> </w:t>
      </w:r>
      <w:r w:rsidRPr="0059010C">
        <w:t>accounts in the name of Agent. All interest on such account(s) in excess of interest on security deposits</w:t>
      </w:r>
      <w:r w:rsidR="007F291C">
        <w:t xml:space="preserve"> </w:t>
      </w:r>
      <w:r w:rsidRPr="0059010C">
        <w:t>which is required to be paid to Tenants shall belong to Agent. Agent may draw upon this account(s) to pay all</w:t>
      </w:r>
      <w:r w:rsidR="007F291C">
        <w:t xml:space="preserve"> </w:t>
      </w:r>
      <w:r w:rsidRPr="0059010C">
        <w:t>expenses incurred in connection with the Premises, including all amounts payable to Agent, and the expenses</w:t>
      </w:r>
      <w:r w:rsidR="007F291C">
        <w:t xml:space="preserve"> </w:t>
      </w:r>
      <w:r w:rsidRPr="0059010C">
        <w:t>of maintaining the account(s). On a monthly basis, Agent shall deliver to Owner, at Owner’s address, reports of</w:t>
      </w:r>
      <w:r w:rsidR="007F291C">
        <w:t xml:space="preserve"> </w:t>
      </w:r>
      <w:r w:rsidRPr="0059010C">
        <w:t>receipts, expenses, and charges in connection with the Premises, and remit to Owner, at the Payment Address,</w:t>
      </w:r>
      <w:r w:rsidR="007F291C">
        <w:t xml:space="preserve"> </w:t>
      </w:r>
      <w:r w:rsidRPr="0059010C">
        <w:t>all receipts less disbursements and reserves authorized by this Agreement. Agent shall not be liable in the</w:t>
      </w:r>
      <w:r w:rsidR="007F291C">
        <w:t xml:space="preserve"> </w:t>
      </w:r>
      <w:r w:rsidRPr="0059010C">
        <w:t>event of the failure of any depository.</w:t>
      </w:r>
    </w:p>
    <w:p w:rsidR="00A87C1E" w:rsidRDefault="00A87C1E" w:rsidP="00D11B1E">
      <w:pPr>
        <w:autoSpaceDE w:val="0"/>
        <w:autoSpaceDN w:val="0"/>
        <w:adjustRightInd w:val="0"/>
        <w:jc w:val="both"/>
        <w:rPr>
          <w:b/>
          <w:bCs/>
        </w:rPr>
      </w:pPr>
    </w:p>
    <w:p w:rsidR="005C7C38" w:rsidRPr="0059010C" w:rsidRDefault="005C7C38" w:rsidP="00D11B1E">
      <w:pPr>
        <w:autoSpaceDE w:val="0"/>
        <w:autoSpaceDN w:val="0"/>
        <w:adjustRightInd w:val="0"/>
        <w:jc w:val="both"/>
      </w:pPr>
      <w:r w:rsidRPr="00A5212C">
        <w:rPr>
          <w:b/>
          <w:bCs/>
          <w:color w:val="CC3300"/>
        </w:rPr>
        <w:t>9. MINIMUM RESERVE</w:t>
      </w:r>
      <w:r w:rsidR="00A5212C">
        <w:rPr>
          <w:b/>
          <w:bCs/>
        </w:rPr>
        <w:t xml:space="preserve">  </w:t>
      </w:r>
      <w:r w:rsidR="003A5919">
        <w:t xml:space="preserve">It is the </w:t>
      </w:r>
      <w:r w:rsidRPr="0059010C">
        <w:t>Owner</w:t>
      </w:r>
      <w:r w:rsidR="003A5919">
        <w:t>s</w:t>
      </w:r>
      <w:r w:rsidRPr="0059010C">
        <w:t xml:space="preserve"> </w:t>
      </w:r>
      <w:r w:rsidR="003A5919">
        <w:t xml:space="preserve">option to </w:t>
      </w:r>
      <w:r w:rsidRPr="0059010C">
        <w:t xml:space="preserve">maintain </w:t>
      </w:r>
      <w:r w:rsidR="003A5919">
        <w:t>a</w:t>
      </w:r>
      <w:r w:rsidRPr="0059010C">
        <w:t xml:space="preserve"> Minimum Reserve with Agent. Agent may</w:t>
      </w:r>
      <w:r w:rsidR="003A5919">
        <w:t xml:space="preserve"> (</w:t>
      </w:r>
      <w:r w:rsidRPr="0059010C">
        <w:t>but shall not be required to</w:t>
      </w:r>
      <w:r w:rsidR="003A5919">
        <w:t xml:space="preserve">) </w:t>
      </w:r>
      <w:r w:rsidRPr="0059010C">
        <w:t xml:space="preserve">advance its own funds for </w:t>
      </w:r>
      <w:r w:rsidR="003A5919">
        <w:t>purchases, services, repairs, maintenance, &amp; etc....</w:t>
      </w:r>
      <w:r w:rsidR="003A5919" w:rsidRPr="0059010C">
        <w:t>.</w:t>
      </w:r>
      <w:r w:rsidR="00186465">
        <w:t xml:space="preserve"> </w:t>
      </w:r>
      <w:r w:rsidRPr="0059010C">
        <w:t>in</w:t>
      </w:r>
      <w:r w:rsidR="007F291C">
        <w:t xml:space="preserve"> </w:t>
      </w:r>
      <w:r w:rsidRPr="0059010C">
        <w:t xml:space="preserve">which event Owner shall reimburse Agent upon </w:t>
      </w:r>
      <w:r w:rsidR="00186465">
        <w:t xml:space="preserve">demand the full amount advanced. </w:t>
      </w:r>
      <w:r w:rsidRPr="0059010C">
        <w:t>Agent may withhold all amounts payable to Owner for a period of 45 days after the termination of this</w:t>
      </w:r>
      <w:r w:rsidR="007F291C">
        <w:t xml:space="preserve"> </w:t>
      </w:r>
      <w:r w:rsidRPr="0059010C">
        <w:t>Agreement to pay bills previously incurred and to close accounts.</w:t>
      </w:r>
    </w:p>
    <w:p w:rsidR="00A87C1E" w:rsidRDefault="00A87C1E" w:rsidP="00D11B1E">
      <w:pPr>
        <w:autoSpaceDE w:val="0"/>
        <w:autoSpaceDN w:val="0"/>
        <w:adjustRightInd w:val="0"/>
        <w:jc w:val="both"/>
        <w:rPr>
          <w:b/>
          <w:bCs/>
        </w:rPr>
      </w:pPr>
    </w:p>
    <w:p w:rsidR="005C7C38" w:rsidRPr="0059010C" w:rsidRDefault="005C7C38" w:rsidP="00D11B1E">
      <w:pPr>
        <w:autoSpaceDE w:val="0"/>
        <w:autoSpaceDN w:val="0"/>
        <w:adjustRightInd w:val="0"/>
        <w:jc w:val="both"/>
      </w:pPr>
      <w:r w:rsidRPr="00A5212C">
        <w:rPr>
          <w:b/>
          <w:bCs/>
          <w:color w:val="CC3300"/>
        </w:rPr>
        <w:t>10. FEES</w:t>
      </w:r>
      <w:r w:rsidR="0060519C">
        <w:rPr>
          <w:b/>
          <w:bCs/>
          <w:color w:val="CC3300"/>
        </w:rPr>
        <w:t xml:space="preserve"> (EXPLANATION)</w:t>
      </w:r>
      <w:r w:rsidR="00A5212C">
        <w:rPr>
          <w:b/>
          <w:bCs/>
        </w:rPr>
        <w:t xml:space="preserve">  </w:t>
      </w:r>
      <w:r w:rsidRPr="0059010C">
        <w:t>Owner shall pay Agent the following fees:</w:t>
      </w:r>
    </w:p>
    <w:p w:rsidR="005C7C38" w:rsidRPr="0059010C" w:rsidRDefault="005C7C38" w:rsidP="00D11B1E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9010C">
        <w:t>the Leasing Fee in connection with each lease and the Renewal Fee in connection with each extension or</w:t>
      </w:r>
      <w:r w:rsidR="007F291C">
        <w:t xml:space="preserve"> </w:t>
      </w:r>
      <w:r w:rsidRPr="0059010C">
        <w:t>renewal of each lease of any of the Premises obtained by Agent, payable upon execution or extension of</w:t>
      </w:r>
      <w:r w:rsidR="007F291C">
        <w:t xml:space="preserve"> </w:t>
      </w:r>
      <w:r w:rsidRPr="0059010C">
        <w:t>each lease;</w:t>
      </w:r>
    </w:p>
    <w:p w:rsidR="005C7C38" w:rsidRPr="0059010C" w:rsidRDefault="005C7C38" w:rsidP="00D11B1E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9010C">
        <w:t>the Management Fee</w:t>
      </w:r>
      <w:r w:rsidR="00310486">
        <w:t xml:space="preserve"> is</w:t>
      </w:r>
      <w:r w:rsidRPr="0059010C">
        <w:t xml:space="preserve"> in connection with the management of the Premises, payable monthly in advance</w:t>
      </w:r>
      <w:r w:rsidR="007F291C">
        <w:t xml:space="preserve"> </w:t>
      </w:r>
      <w:r w:rsidRPr="0059010C">
        <w:t>while any lease is in effect during the Term;</w:t>
      </w:r>
    </w:p>
    <w:p w:rsidR="005C7C38" w:rsidRPr="0059010C" w:rsidRDefault="005C7C38" w:rsidP="00D11B1E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9010C">
        <w:t>the Sales Commission, if Owner sells any of the Premises to any Tenant procured by Agent, whether during</w:t>
      </w:r>
      <w:r w:rsidR="007F291C">
        <w:t xml:space="preserve"> </w:t>
      </w:r>
      <w:r w:rsidRPr="0059010C">
        <w:t>or after the Term and whether or not Agent was involved in the negotiations for the sale, payable at the</w:t>
      </w:r>
      <w:r w:rsidR="007F291C">
        <w:t xml:space="preserve"> </w:t>
      </w:r>
      <w:r w:rsidRPr="0059010C">
        <w:t>tim</w:t>
      </w:r>
      <w:r w:rsidR="00FD0177">
        <w:t>e of settlement on the sale. Otherwise Owner is under no obligation to list with Agent.</w:t>
      </w:r>
    </w:p>
    <w:p w:rsidR="005C7C38" w:rsidRDefault="005C7C38" w:rsidP="00D11B1E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9010C">
        <w:t>the Expense Fee if Agent is required to coordinate any single repair, replacement, or improvement to the</w:t>
      </w:r>
      <w:r w:rsidR="007F291C">
        <w:t xml:space="preserve"> </w:t>
      </w:r>
      <w:r w:rsidRPr="0059010C">
        <w:t>Premises in excess of Expense Limit, payable in advance of such work.</w:t>
      </w:r>
      <w:r w:rsidR="007F291C">
        <w:t xml:space="preserve"> </w:t>
      </w:r>
      <w:r w:rsidRPr="0059010C">
        <w:t>All late rent, returned check, application, credit report, lease transfer, and similar fees paid by any Tenant shall</w:t>
      </w:r>
      <w:r w:rsidR="007F291C">
        <w:t xml:space="preserve"> </w:t>
      </w:r>
      <w:r w:rsidRPr="0059010C">
        <w:t>be retained by Agent for enforcing the respective lease provisions.</w:t>
      </w:r>
    </w:p>
    <w:p w:rsidR="00BD3A3D" w:rsidRDefault="00E601FE" w:rsidP="00D11B1E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A Late Fee</w:t>
      </w:r>
      <w:r w:rsidR="00BD3A3D">
        <w:t xml:space="preserve"> may be charged to tenant and retained by agent in the event rent is received after the 5</w:t>
      </w:r>
      <w:r w:rsidR="00BD3A3D" w:rsidRPr="00BD3A3D">
        <w:rPr>
          <w:vertAlign w:val="superscript"/>
        </w:rPr>
        <w:t>th</w:t>
      </w:r>
      <w:r w:rsidR="00BD3A3D">
        <w:t xml:space="preserve"> day of the month. </w:t>
      </w:r>
      <w:r>
        <w:t xml:space="preserve">Agent </w:t>
      </w:r>
      <w:r w:rsidR="00CC1B5A">
        <w:t>may or may</w:t>
      </w:r>
      <w:r w:rsidR="00BD3A3D">
        <w:t xml:space="preserve"> not charge this</w:t>
      </w:r>
      <w:r>
        <w:t xml:space="preserve"> fee based on the situation. Owner is</w:t>
      </w:r>
      <w:r w:rsidR="00CC1B5A">
        <w:t xml:space="preserve"> not charged</w:t>
      </w:r>
      <w:r w:rsidR="00BD3A3D">
        <w:t xml:space="preserve"> </w:t>
      </w:r>
      <w:r w:rsidR="00CC1B5A">
        <w:t xml:space="preserve">leasing fees, renewal fees, or </w:t>
      </w:r>
      <w:r w:rsidR="00BD3A3D">
        <w:t>miscellaneous fees often charged by other companies</w:t>
      </w:r>
      <w:r w:rsidR="00CC1B5A">
        <w:t xml:space="preserve">. </w:t>
      </w:r>
      <w:r>
        <w:t xml:space="preserve">Agent absorbs the </w:t>
      </w:r>
      <w:r w:rsidR="00CC1B5A">
        <w:t>expense</w:t>
      </w:r>
      <w:r>
        <w:t xml:space="preserve"> of various trips to courthouse for filing Unlawful Detainers</w:t>
      </w:r>
      <w:r w:rsidR="00C24F01">
        <w:t xml:space="preserve">, </w:t>
      </w:r>
      <w:r>
        <w:t>Possession Writs</w:t>
      </w:r>
      <w:r w:rsidR="00C24F01">
        <w:t>, Warrant in Debts, and if required, spending the morning in court to protect you</w:t>
      </w:r>
      <w:r w:rsidR="00CC1B5A">
        <w:t>r property rights and interests.</w:t>
      </w:r>
    </w:p>
    <w:p w:rsidR="00A87C1E" w:rsidRDefault="00A87C1E" w:rsidP="00D11B1E">
      <w:pPr>
        <w:autoSpaceDE w:val="0"/>
        <w:autoSpaceDN w:val="0"/>
        <w:adjustRightInd w:val="0"/>
        <w:jc w:val="both"/>
        <w:rPr>
          <w:b/>
          <w:bCs/>
        </w:rPr>
      </w:pPr>
    </w:p>
    <w:p w:rsidR="005C7C38" w:rsidRPr="0059010C" w:rsidRDefault="005C7C38" w:rsidP="00D11B1E">
      <w:pPr>
        <w:autoSpaceDE w:val="0"/>
        <w:autoSpaceDN w:val="0"/>
        <w:adjustRightInd w:val="0"/>
        <w:jc w:val="both"/>
      </w:pPr>
      <w:r w:rsidRPr="00A5212C">
        <w:rPr>
          <w:b/>
          <w:bCs/>
          <w:color w:val="CC3300"/>
        </w:rPr>
        <w:t>11. REIMBURSEMENT</w:t>
      </w:r>
      <w:r w:rsidR="00A5212C">
        <w:rPr>
          <w:b/>
          <w:bCs/>
        </w:rPr>
        <w:t xml:space="preserve">  </w:t>
      </w:r>
      <w:r w:rsidRPr="0059010C">
        <w:t>In addition to the fees indicated above, Owner shall reimburse Agent for all direct costs of managing,</w:t>
      </w:r>
      <w:r w:rsidR="007F291C">
        <w:t xml:space="preserve"> </w:t>
      </w:r>
      <w:r w:rsidRPr="0059010C">
        <w:t>leasing, and operating the Premises, including cost of advertisements, legal proceedings, and/or any other expense incurr</w:t>
      </w:r>
      <w:r w:rsidR="00E53D5B">
        <w:t>ed by Agent and any of its affi</w:t>
      </w:r>
      <w:r w:rsidRPr="0059010C">
        <w:t>liates in connection with</w:t>
      </w:r>
      <w:r w:rsidR="007F291C">
        <w:t xml:space="preserve"> </w:t>
      </w:r>
      <w:r w:rsidRPr="0059010C">
        <w:t>the management of the Premises. Agent may require Owner to pay Agent in advance for any direct expense</w:t>
      </w:r>
      <w:r w:rsidR="007F291C">
        <w:t xml:space="preserve"> </w:t>
      </w:r>
      <w:r w:rsidRPr="0059010C">
        <w:t xml:space="preserve">that Agent expects to incur </w:t>
      </w:r>
      <w:r w:rsidRPr="0059010C">
        <w:lastRenderedPageBreak/>
        <w:t>in connection with the Premises. Owner shall reimburse Agent for any legal fees</w:t>
      </w:r>
      <w:r w:rsidR="007F291C">
        <w:t xml:space="preserve"> </w:t>
      </w:r>
      <w:r w:rsidRPr="0059010C">
        <w:t>incurred as a result of any breach by Owner.</w:t>
      </w:r>
    </w:p>
    <w:p w:rsidR="00A87C1E" w:rsidRDefault="00A87C1E" w:rsidP="00D11B1E">
      <w:pPr>
        <w:autoSpaceDE w:val="0"/>
        <w:autoSpaceDN w:val="0"/>
        <w:adjustRightInd w:val="0"/>
        <w:jc w:val="both"/>
        <w:rPr>
          <w:b/>
          <w:bCs/>
        </w:rPr>
      </w:pPr>
    </w:p>
    <w:p w:rsidR="005C7C38" w:rsidRPr="0059010C" w:rsidRDefault="005C7C38" w:rsidP="00D11B1E">
      <w:pPr>
        <w:autoSpaceDE w:val="0"/>
        <w:autoSpaceDN w:val="0"/>
        <w:adjustRightInd w:val="0"/>
        <w:jc w:val="both"/>
      </w:pPr>
      <w:r w:rsidRPr="00A5212C">
        <w:rPr>
          <w:b/>
          <w:bCs/>
          <w:color w:val="CC3300"/>
        </w:rPr>
        <w:t>12. INDEMNIFICATION</w:t>
      </w:r>
      <w:r w:rsidR="00A5212C">
        <w:rPr>
          <w:b/>
          <w:bCs/>
        </w:rPr>
        <w:t xml:space="preserve">  </w:t>
      </w:r>
      <w:r w:rsidRPr="0059010C">
        <w:t>Owner shall indemnify and defend Agent from any liability or cost, including attorneys’ fees, incurred directly</w:t>
      </w:r>
      <w:r w:rsidR="00B03D24">
        <w:t xml:space="preserve"> </w:t>
      </w:r>
      <w:r w:rsidRPr="0059010C">
        <w:t>or indirectly as a result of (i) any act, representation, or omission by Owner, or Owner’s agents, employees, or</w:t>
      </w:r>
      <w:r w:rsidR="00B03D24">
        <w:t xml:space="preserve"> </w:t>
      </w:r>
      <w:r w:rsidRPr="0059010C">
        <w:t>invitees, and/or from any cause or causes relating to the management of the Premises, and (ii) any contracts</w:t>
      </w:r>
      <w:r w:rsidR="00B03D24">
        <w:t xml:space="preserve"> </w:t>
      </w:r>
      <w:r w:rsidRPr="0059010C">
        <w:t>entered into by Agent on behalf of Owner in connection with the Premises. Such indemnification is not</w:t>
      </w:r>
      <w:r w:rsidR="00B03D24">
        <w:t xml:space="preserve"> </w:t>
      </w:r>
      <w:r w:rsidRPr="0059010C">
        <w:t>subject to the expense limits set forth elsewhere in this agreement and such indemnification shall survive the</w:t>
      </w:r>
      <w:r w:rsidR="00B03D24">
        <w:t xml:space="preserve"> </w:t>
      </w:r>
      <w:r w:rsidRPr="0059010C">
        <w:t>termination of this agreement.</w:t>
      </w:r>
    </w:p>
    <w:p w:rsidR="00A87C1E" w:rsidRDefault="00A87C1E" w:rsidP="00D11B1E">
      <w:pPr>
        <w:autoSpaceDE w:val="0"/>
        <w:autoSpaceDN w:val="0"/>
        <w:adjustRightInd w:val="0"/>
        <w:jc w:val="both"/>
        <w:rPr>
          <w:b/>
          <w:bCs/>
        </w:rPr>
      </w:pPr>
    </w:p>
    <w:p w:rsidR="005C7C38" w:rsidRPr="0059010C" w:rsidRDefault="005C7C38" w:rsidP="00D11B1E">
      <w:pPr>
        <w:autoSpaceDE w:val="0"/>
        <w:autoSpaceDN w:val="0"/>
        <w:adjustRightInd w:val="0"/>
        <w:jc w:val="both"/>
      </w:pPr>
      <w:r w:rsidRPr="00A5212C">
        <w:rPr>
          <w:b/>
          <w:bCs/>
          <w:color w:val="CC3300"/>
        </w:rPr>
        <w:t>13. LIABILITY</w:t>
      </w:r>
      <w:r w:rsidR="00A5212C">
        <w:rPr>
          <w:b/>
          <w:bCs/>
        </w:rPr>
        <w:t xml:space="preserve">  </w:t>
      </w:r>
      <w:r w:rsidRPr="0059010C">
        <w:t>Agent shall not be liable for any act or omission except in cases of its willful misconduct or gross negligence.</w:t>
      </w:r>
    </w:p>
    <w:p w:rsidR="00A87C1E" w:rsidRDefault="00A87C1E" w:rsidP="00D11B1E">
      <w:pPr>
        <w:autoSpaceDE w:val="0"/>
        <w:autoSpaceDN w:val="0"/>
        <w:adjustRightInd w:val="0"/>
        <w:jc w:val="both"/>
        <w:rPr>
          <w:b/>
          <w:bCs/>
        </w:rPr>
      </w:pPr>
    </w:p>
    <w:p w:rsidR="005C7C38" w:rsidRPr="0059010C" w:rsidRDefault="005C7C38" w:rsidP="00D11B1E">
      <w:pPr>
        <w:autoSpaceDE w:val="0"/>
        <w:autoSpaceDN w:val="0"/>
        <w:adjustRightInd w:val="0"/>
        <w:jc w:val="both"/>
      </w:pPr>
      <w:r w:rsidRPr="00A5212C">
        <w:rPr>
          <w:b/>
          <w:bCs/>
          <w:color w:val="CC3300"/>
        </w:rPr>
        <w:t>14. DEFAULT</w:t>
      </w:r>
      <w:r w:rsidR="00A5212C">
        <w:rPr>
          <w:b/>
          <w:bCs/>
        </w:rPr>
        <w:t xml:space="preserve">  </w:t>
      </w:r>
      <w:r w:rsidRPr="0059010C">
        <w:t>Owner shall be in default, at the option of Agent, upon:</w:t>
      </w:r>
    </w:p>
    <w:p w:rsidR="005C7C38" w:rsidRPr="0059010C" w:rsidRDefault="005C7C38" w:rsidP="00B03D24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59010C">
        <w:t>Owner’s failure to pay any fee or perform any obligation under this or any other agreement with Agent in</w:t>
      </w:r>
      <w:r w:rsidR="00B03D24">
        <w:t xml:space="preserve"> </w:t>
      </w:r>
      <w:r w:rsidRPr="0059010C">
        <w:t>full within ten (10) days of when payment or performance is due;</w:t>
      </w:r>
    </w:p>
    <w:p w:rsidR="005C7C38" w:rsidRPr="0059010C" w:rsidRDefault="005C7C38" w:rsidP="00B03D24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59010C">
        <w:t>the breach of any of Owner’s representations;</w:t>
      </w:r>
    </w:p>
    <w:p w:rsidR="005C7C38" w:rsidRPr="0059010C" w:rsidRDefault="005C7C38" w:rsidP="00B03D24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59010C">
        <w:t>Owner’s insolvency or the application for the appointment of a receiver for Owner, or any assignment for</w:t>
      </w:r>
      <w:r w:rsidR="00B03D24">
        <w:t xml:space="preserve"> </w:t>
      </w:r>
      <w:r w:rsidR="00E53D5B">
        <w:t>the benefi</w:t>
      </w:r>
      <w:r w:rsidRPr="0059010C">
        <w:t>t of creditors by or against Owner, of any of its Premises; or</w:t>
      </w:r>
    </w:p>
    <w:p w:rsidR="005C7C38" w:rsidRPr="0059010C" w:rsidRDefault="005C7C38" w:rsidP="00B03D24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59010C">
        <w:t>The sale, lease (except pursuant to this Agreement), or other transfer of any of the Premises or any</w:t>
      </w:r>
      <w:r w:rsidR="00B03D24">
        <w:t xml:space="preserve"> </w:t>
      </w:r>
      <w:r w:rsidRPr="0059010C">
        <w:t>interest therein, including a transfer by foreclosure.</w:t>
      </w:r>
    </w:p>
    <w:p w:rsidR="00A87C1E" w:rsidRDefault="00A87C1E" w:rsidP="00D11B1E">
      <w:pPr>
        <w:autoSpaceDE w:val="0"/>
        <w:autoSpaceDN w:val="0"/>
        <w:adjustRightInd w:val="0"/>
        <w:jc w:val="both"/>
        <w:rPr>
          <w:b/>
          <w:bCs/>
        </w:rPr>
      </w:pPr>
    </w:p>
    <w:p w:rsidR="005C7C38" w:rsidRPr="0059010C" w:rsidRDefault="005C7C38" w:rsidP="00D11B1E">
      <w:pPr>
        <w:autoSpaceDE w:val="0"/>
        <w:autoSpaceDN w:val="0"/>
        <w:adjustRightInd w:val="0"/>
        <w:jc w:val="both"/>
      </w:pPr>
      <w:r w:rsidRPr="00A5212C">
        <w:rPr>
          <w:b/>
          <w:bCs/>
          <w:color w:val="CC3300"/>
        </w:rPr>
        <w:t>15. REMEDIES</w:t>
      </w:r>
      <w:r w:rsidR="00A5212C">
        <w:rPr>
          <w:b/>
          <w:bCs/>
        </w:rPr>
        <w:t xml:space="preserve">  </w:t>
      </w:r>
      <w:r w:rsidRPr="0059010C">
        <w:t>If Owner defaults, in addition to any other remedy available to it, Agent may:</w:t>
      </w:r>
    </w:p>
    <w:p w:rsidR="005C7C38" w:rsidRPr="0059010C" w:rsidRDefault="005C7C38" w:rsidP="00DD104B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59010C">
        <w:t>remedy the default at the expense of Owner;</w:t>
      </w:r>
    </w:p>
    <w:p w:rsidR="005C7C38" w:rsidRPr="0059010C" w:rsidRDefault="005C7C38" w:rsidP="00DD104B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59010C">
        <w:t>suspend performance under this and any other agreement with Owner until Owner cures the default and</w:t>
      </w:r>
      <w:r w:rsidR="00DD104B">
        <w:t xml:space="preserve"> </w:t>
      </w:r>
      <w:r w:rsidRPr="0059010C">
        <w:t>gives adequate assurances of future performance;</w:t>
      </w:r>
    </w:p>
    <w:p w:rsidR="005C7C38" w:rsidRPr="0059010C" w:rsidRDefault="005C7C38" w:rsidP="00DD104B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59010C">
        <w:t>declare all fees payable by Owner under this Agreement for the balance of the Term to be immediately due</w:t>
      </w:r>
      <w:r w:rsidR="00DD104B">
        <w:t xml:space="preserve"> </w:t>
      </w:r>
      <w:r w:rsidRPr="0059010C">
        <w:t>and payable;</w:t>
      </w:r>
    </w:p>
    <w:p w:rsidR="005C7C38" w:rsidRPr="0059010C" w:rsidRDefault="005C7C38" w:rsidP="00DD104B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59010C">
        <w:t>terminate this Agreement and recover from Owner and/or Owner’s funds held by Agent any amounts owed</w:t>
      </w:r>
      <w:r w:rsidR="00DD104B">
        <w:t xml:space="preserve"> </w:t>
      </w:r>
      <w:r w:rsidRPr="0059010C">
        <w:t>by Owner to Agent; and/or</w:t>
      </w:r>
    </w:p>
    <w:p w:rsidR="005C7C38" w:rsidRPr="0059010C" w:rsidRDefault="005C7C38" w:rsidP="00DD104B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59010C">
        <w:t>offset any amounts owed by Agent to Owner against any amounts owed by Owner to Agent.</w:t>
      </w:r>
    </w:p>
    <w:p w:rsidR="00A87C1E" w:rsidRDefault="00A87C1E" w:rsidP="00D11B1E">
      <w:pPr>
        <w:autoSpaceDE w:val="0"/>
        <w:autoSpaceDN w:val="0"/>
        <w:adjustRightInd w:val="0"/>
        <w:jc w:val="both"/>
        <w:rPr>
          <w:b/>
          <w:bCs/>
        </w:rPr>
      </w:pPr>
    </w:p>
    <w:p w:rsidR="005C7C38" w:rsidRPr="0059010C" w:rsidRDefault="005C7C38" w:rsidP="00D11B1E">
      <w:pPr>
        <w:autoSpaceDE w:val="0"/>
        <w:autoSpaceDN w:val="0"/>
        <w:adjustRightInd w:val="0"/>
        <w:jc w:val="both"/>
      </w:pPr>
      <w:r w:rsidRPr="00A5212C">
        <w:rPr>
          <w:b/>
          <w:bCs/>
          <w:color w:val="CC3300"/>
        </w:rPr>
        <w:t>16. DAMAGES</w:t>
      </w:r>
      <w:r w:rsidR="00A5212C">
        <w:rPr>
          <w:b/>
          <w:bCs/>
        </w:rPr>
        <w:t xml:space="preserve">  </w:t>
      </w:r>
      <w:r w:rsidRPr="0059010C">
        <w:t>If Owner terminates this Agreement while a tenant procured by Agent occupies the property, Owner agrees</w:t>
      </w:r>
      <w:r w:rsidR="00FE46C4">
        <w:t xml:space="preserve"> </w:t>
      </w:r>
      <w:r w:rsidRPr="0059010C">
        <w:t>to pay Agent liquidated damages in an amount equal to the commissions due for the remaining term of the</w:t>
      </w:r>
      <w:r w:rsidR="00FE46C4">
        <w:t xml:space="preserve"> </w:t>
      </w:r>
      <w:r w:rsidRPr="0059010C">
        <w:t>current lease</w:t>
      </w:r>
      <w:r w:rsidR="005A18AC">
        <w:t>.</w:t>
      </w:r>
    </w:p>
    <w:p w:rsidR="00A87C1E" w:rsidRDefault="00A87C1E" w:rsidP="00D11B1E">
      <w:pPr>
        <w:autoSpaceDE w:val="0"/>
        <w:autoSpaceDN w:val="0"/>
        <w:adjustRightInd w:val="0"/>
        <w:jc w:val="both"/>
        <w:rPr>
          <w:b/>
          <w:bCs/>
        </w:rPr>
      </w:pPr>
    </w:p>
    <w:p w:rsidR="005C7C38" w:rsidRPr="0059010C" w:rsidRDefault="005C7C38" w:rsidP="00D11B1E">
      <w:pPr>
        <w:autoSpaceDE w:val="0"/>
        <w:autoSpaceDN w:val="0"/>
        <w:adjustRightInd w:val="0"/>
        <w:jc w:val="both"/>
      </w:pPr>
      <w:r w:rsidRPr="00A5212C">
        <w:rPr>
          <w:b/>
          <w:bCs/>
          <w:color w:val="CC3300"/>
        </w:rPr>
        <w:t>17. ACTIVE PARTICIPATION</w:t>
      </w:r>
      <w:r w:rsidR="00A5212C">
        <w:rPr>
          <w:b/>
          <w:bCs/>
        </w:rPr>
        <w:t xml:space="preserve">  </w:t>
      </w:r>
      <w:r w:rsidRPr="0059010C">
        <w:t>While the parties intend that Owner shall actively participate in the management of the Premises and Agent</w:t>
      </w:r>
      <w:r w:rsidR="00FE46C4">
        <w:t xml:space="preserve"> </w:t>
      </w:r>
      <w:r w:rsidRPr="0059010C">
        <w:t>has taken steps to assist in reaching that goal, Owner acknowledges that neither the United States Congress</w:t>
      </w:r>
      <w:r w:rsidR="00FE46C4">
        <w:t xml:space="preserve"> </w:t>
      </w:r>
      <w:r w:rsidRPr="0059010C">
        <w:t>nor the Internal Revenue S</w:t>
      </w:r>
      <w:r w:rsidR="00E53D5B">
        <w:t>ervice has established any defi</w:t>
      </w:r>
      <w:r w:rsidRPr="0059010C">
        <w:t>nitive standards for determining active participation</w:t>
      </w:r>
      <w:r w:rsidR="00FE46C4">
        <w:t xml:space="preserve"> </w:t>
      </w:r>
      <w:r w:rsidRPr="0059010C">
        <w:t>in the management of rental investment Premises. Agent does not guaranty that Owner’s participation will be</w:t>
      </w:r>
      <w:r w:rsidR="00FE46C4">
        <w:t xml:space="preserve"> </w:t>
      </w:r>
      <w:r w:rsidRPr="0059010C">
        <w:t>considered active, nor will Agent be responsible for the deductibility of any losses or expenses associated with</w:t>
      </w:r>
      <w:r w:rsidR="00FE46C4">
        <w:t xml:space="preserve"> </w:t>
      </w:r>
      <w:r w:rsidRPr="0059010C">
        <w:t>the Premises.</w:t>
      </w:r>
    </w:p>
    <w:p w:rsidR="00A87C1E" w:rsidRDefault="00A87C1E" w:rsidP="00D11B1E">
      <w:pPr>
        <w:autoSpaceDE w:val="0"/>
        <w:autoSpaceDN w:val="0"/>
        <w:adjustRightInd w:val="0"/>
        <w:jc w:val="both"/>
        <w:rPr>
          <w:b/>
          <w:bCs/>
        </w:rPr>
      </w:pPr>
    </w:p>
    <w:p w:rsidR="005C7C38" w:rsidRPr="0059010C" w:rsidRDefault="005C7C38" w:rsidP="00D11B1E">
      <w:pPr>
        <w:autoSpaceDE w:val="0"/>
        <w:autoSpaceDN w:val="0"/>
        <w:adjustRightInd w:val="0"/>
        <w:jc w:val="both"/>
      </w:pPr>
      <w:r w:rsidRPr="00A5212C">
        <w:rPr>
          <w:b/>
          <w:bCs/>
          <w:color w:val="CC3300"/>
        </w:rPr>
        <w:t>18. AGENCY DISCLOSURE</w:t>
      </w:r>
      <w:r w:rsidR="00A5212C">
        <w:rPr>
          <w:b/>
          <w:bCs/>
        </w:rPr>
        <w:t xml:space="preserve">  </w:t>
      </w:r>
      <w:r w:rsidRPr="0059010C">
        <w:t>Owner acknowledges that Agent represents Owner as Owner’s agent, and that disclosure of this agency</w:t>
      </w:r>
      <w:r w:rsidR="00FE46C4">
        <w:t xml:space="preserve"> </w:t>
      </w:r>
      <w:r w:rsidRPr="0059010C">
        <w:t>relationship was made</w:t>
      </w:r>
      <w:r w:rsidR="00E53D5B">
        <w:t xml:space="preserve"> in writing at the time specific real estate assistance was fi</w:t>
      </w:r>
      <w:r w:rsidRPr="0059010C">
        <w:t>rst provided by Agent.</w:t>
      </w:r>
    </w:p>
    <w:p w:rsidR="00091B2D" w:rsidRDefault="00091B2D" w:rsidP="00D11B1E">
      <w:pPr>
        <w:autoSpaceDE w:val="0"/>
        <w:autoSpaceDN w:val="0"/>
        <w:adjustRightInd w:val="0"/>
        <w:jc w:val="both"/>
        <w:rPr>
          <w:b/>
          <w:bCs/>
        </w:rPr>
      </w:pPr>
    </w:p>
    <w:p w:rsidR="005C7C38" w:rsidRPr="0059010C" w:rsidRDefault="005C7C38" w:rsidP="00D11B1E">
      <w:pPr>
        <w:autoSpaceDE w:val="0"/>
        <w:autoSpaceDN w:val="0"/>
        <w:adjustRightInd w:val="0"/>
        <w:jc w:val="both"/>
      </w:pPr>
      <w:r w:rsidRPr="00A5212C">
        <w:rPr>
          <w:b/>
          <w:bCs/>
          <w:color w:val="CC3300"/>
        </w:rPr>
        <w:t>19. NOTICES</w:t>
      </w:r>
      <w:r w:rsidR="00A5212C">
        <w:rPr>
          <w:b/>
          <w:bCs/>
        </w:rPr>
        <w:t xml:space="preserve">  </w:t>
      </w:r>
      <w:r w:rsidRPr="0059010C">
        <w:t>Notices under this Agreement shall be in writing and shall be given by hand delivery or sent by the United</w:t>
      </w:r>
      <w:r w:rsidR="007546D8">
        <w:t xml:space="preserve"> </w:t>
      </w:r>
      <w:r w:rsidRPr="0059010C">
        <w:t xml:space="preserve">States </w:t>
      </w:r>
      <w:r w:rsidR="00E53D5B">
        <w:t>Mail by first class or certifi</w:t>
      </w:r>
      <w:r w:rsidRPr="0059010C">
        <w:t>ed mail, return receipt requested, postage prepaid, and addressed as indicated</w:t>
      </w:r>
      <w:r w:rsidR="007546D8">
        <w:t xml:space="preserve"> </w:t>
      </w:r>
      <w:r w:rsidRPr="0059010C">
        <w:t>above (or such other address as the parties may, by notice, specify), and shall be considered given when hand</w:t>
      </w:r>
      <w:r w:rsidR="007546D8">
        <w:t xml:space="preserve"> </w:t>
      </w:r>
      <w:r w:rsidRPr="0059010C">
        <w:t>delivered or two days after deposited with the United States Postal Service.</w:t>
      </w:r>
    </w:p>
    <w:p w:rsidR="005C7C38" w:rsidRPr="0059010C" w:rsidRDefault="005C7C38" w:rsidP="00D11B1E">
      <w:pPr>
        <w:autoSpaceDE w:val="0"/>
        <w:autoSpaceDN w:val="0"/>
        <w:adjustRightInd w:val="0"/>
        <w:jc w:val="both"/>
      </w:pPr>
    </w:p>
    <w:p w:rsidR="005C7C38" w:rsidRPr="0059010C" w:rsidRDefault="005C7C38" w:rsidP="00D11B1E">
      <w:pPr>
        <w:autoSpaceDE w:val="0"/>
        <w:autoSpaceDN w:val="0"/>
        <w:adjustRightInd w:val="0"/>
        <w:jc w:val="both"/>
      </w:pPr>
      <w:r w:rsidRPr="00A5212C">
        <w:rPr>
          <w:b/>
          <w:bCs/>
          <w:color w:val="CC3300"/>
        </w:rPr>
        <w:t>20. PHOTOGRAPHY</w:t>
      </w:r>
      <w:r w:rsidR="00A5212C">
        <w:rPr>
          <w:b/>
          <w:bCs/>
        </w:rPr>
        <w:t xml:space="preserve">  </w:t>
      </w:r>
      <w:r w:rsidR="00E96ABF">
        <w:t>Owner</w:t>
      </w:r>
      <w:r w:rsidRPr="0059010C">
        <w:t xml:space="preserve"> hereby </w:t>
      </w:r>
      <w:r w:rsidR="00FA6C5F" w:rsidRPr="0059010C">
        <w:t>acknowledges</w:t>
      </w:r>
      <w:r w:rsidRPr="0059010C">
        <w:t xml:space="preserve"> that Agent may take interior and exterior photographs or videos</w:t>
      </w:r>
      <w:r w:rsidR="007546D8">
        <w:t xml:space="preserve"> </w:t>
      </w:r>
      <w:r w:rsidRPr="0059010C">
        <w:t>for the purpose of documenting the condition of, or advertising the property by using the multiple listing</w:t>
      </w:r>
      <w:r w:rsidR="007546D8">
        <w:t xml:space="preserve"> </w:t>
      </w:r>
      <w:r w:rsidRPr="0059010C">
        <w:t>computer system and the Internet. Such photographs may be digitized, reproduced, published, transmitted,</w:t>
      </w:r>
      <w:r w:rsidR="007546D8">
        <w:t xml:space="preserve"> </w:t>
      </w:r>
      <w:r w:rsidRPr="0059010C">
        <w:t>disseminated, and displayed in any form or manner, without limitation by Agent, Agent’s Broker, and the</w:t>
      </w:r>
      <w:r w:rsidR="007546D8">
        <w:t xml:space="preserve"> </w:t>
      </w:r>
      <w:r w:rsidRPr="0059010C">
        <w:t>multiple listing service in and through online realty information services or other forms of electronic distribution,</w:t>
      </w:r>
      <w:r w:rsidR="007546D8">
        <w:t xml:space="preserve"> </w:t>
      </w:r>
      <w:r w:rsidRPr="0059010C">
        <w:t>and in books, displays, publications and newspapers as well as any other use, media, or means to aid in the</w:t>
      </w:r>
      <w:r w:rsidR="007546D8">
        <w:t xml:space="preserve"> </w:t>
      </w:r>
      <w:r w:rsidRPr="0059010C">
        <w:t>rental of the property.</w:t>
      </w:r>
    </w:p>
    <w:p w:rsidR="00A87C1E" w:rsidRDefault="00A87C1E" w:rsidP="00D11B1E">
      <w:pPr>
        <w:autoSpaceDE w:val="0"/>
        <w:autoSpaceDN w:val="0"/>
        <w:adjustRightInd w:val="0"/>
        <w:jc w:val="both"/>
        <w:rPr>
          <w:b/>
          <w:bCs/>
        </w:rPr>
      </w:pPr>
    </w:p>
    <w:p w:rsidR="005C7C38" w:rsidRPr="0059010C" w:rsidRDefault="005C7C38" w:rsidP="00D11B1E">
      <w:pPr>
        <w:autoSpaceDE w:val="0"/>
        <w:autoSpaceDN w:val="0"/>
        <w:adjustRightInd w:val="0"/>
        <w:jc w:val="both"/>
      </w:pPr>
      <w:r w:rsidRPr="00A5212C">
        <w:rPr>
          <w:b/>
          <w:bCs/>
          <w:color w:val="CC3300"/>
        </w:rPr>
        <w:t>21. MISCELLANEOUS</w:t>
      </w:r>
      <w:r w:rsidR="00A5212C">
        <w:rPr>
          <w:b/>
          <w:bCs/>
        </w:rPr>
        <w:t xml:space="preserve">  </w:t>
      </w:r>
      <w:r w:rsidRPr="0059010C">
        <w:t>This Agreement is the entire agreement between the parties regarding the management of the Premises and</w:t>
      </w:r>
      <w:r w:rsidR="007546D8">
        <w:t xml:space="preserve"> </w:t>
      </w:r>
      <w:r w:rsidRPr="0059010C">
        <w:t>replaces all prior offers and agreement</w:t>
      </w:r>
      <w:r w:rsidR="00E53D5B">
        <w:t>s. This Agreement may be modifi</w:t>
      </w:r>
      <w:r w:rsidR="00262FB6">
        <w:t>ed</w:t>
      </w:r>
      <w:r w:rsidRPr="0059010C">
        <w:t xml:space="preserve"> </w:t>
      </w:r>
      <w:r w:rsidR="00262FB6">
        <w:t xml:space="preserve">in </w:t>
      </w:r>
      <w:r w:rsidRPr="0059010C">
        <w:t>writing</w:t>
      </w:r>
      <w:r w:rsidR="00262FB6">
        <w:t xml:space="preserve"> only and</w:t>
      </w:r>
      <w:r w:rsidRPr="0059010C">
        <w:t xml:space="preserve"> signed by all</w:t>
      </w:r>
      <w:r w:rsidR="007546D8">
        <w:t xml:space="preserve"> </w:t>
      </w:r>
      <w:r w:rsidRPr="0059010C">
        <w:t>parties. No waiver of any part of this Agreement shall be binding on the waiving party unless the waiver is in</w:t>
      </w:r>
      <w:r w:rsidR="007546D8">
        <w:t xml:space="preserve"> </w:t>
      </w:r>
      <w:r w:rsidRPr="0059010C">
        <w:t>writing and signed by the waiving party. This Agreement shall be binding upon the parties and their successors</w:t>
      </w:r>
      <w:r w:rsidR="007546D8">
        <w:t xml:space="preserve"> </w:t>
      </w:r>
      <w:r w:rsidRPr="0059010C">
        <w:t xml:space="preserve">and assigns. This Agreement shall be governed by the laws of </w:t>
      </w:r>
      <w:smartTag w:uri="urn:schemas-microsoft-com:office:smarttags" w:element="State">
        <w:smartTag w:uri="urn:schemas-microsoft-com:office:smarttags" w:element="place">
          <w:r w:rsidRPr="0059010C">
            <w:t>Virginia</w:t>
          </w:r>
        </w:smartTag>
      </w:smartTag>
      <w:r w:rsidRPr="0059010C">
        <w:t>. If any provision of this Agreement is unenforceable, the remainder of this Agreement shall continue</w:t>
      </w:r>
      <w:r w:rsidR="007546D8">
        <w:t xml:space="preserve"> </w:t>
      </w:r>
      <w:r w:rsidRPr="0059010C">
        <w:t>in effect and be construed as if the unenforceable provision had not been contained in this Agreement. The</w:t>
      </w:r>
      <w:r w:rsidR="007546D8">
        <w:t xml:space="preserve"> </w:t>
      </w:r>
      <w:r w:rsidRPr="0059010C">
        <w:t>headings in this Agreement are for convenience only, and are not a part of the agreement of the parties nor</w:t>
      </w:r>
      <w:r w:rsidR="007546D8">
        <w:t xml:space="preserve"> </w:t>
      </w:r>
      <w:r w:rsidRPr="0059010C">
        <w:t>shall they affect the meaning of any provision of this Agreement.</w:t>
      </w:r>
    </w:p>
    <w:p w:rsidR="00A87C1E" w:rsidRDefault="00A87C1E" w:rsidP="00D11B1E">
      <w:pPr>
        <w:autoSpaceDE w:val="0"/>
        <w:autoSpaceDN w:val="0"/>
        <w:adjustRightInd w:val="0"/>
        <w:jc w:val="both"/>
        <w:rPr>
          <w:b/>
          <w:bCs/>
        </w:rPr>
      </w:pPr>
    </w:p>
    <w:p w:rsidR="005C7C38" w:rsidRPr="0059010C" w:rsidRDefault="005C7C38" w:rsidP="00D11B1E">
      <w:pPr>
        <w:autoSpaceDE w:val="0"/>
        <w:autoSpaceDN w:val="0"/>
        <w:adjustRightInd w:val="0"/>
        <w:jc w:val="both"/>
      </w:pPr>
      <w:r w:rsidRPr="00A5212C">
        <w:rPr>
          <w:b/>
          <w:bCs/>
          <w:color w:val="CC3300"/>
        </w:rPr>
        <w:t>22. ADDITIONAL SERVICES</w:t>
      </w:r>
      <w:r w:rsidR="00A5212C">
        <w:rPr>
          <w:b/>
          <w:bCs/>
        </w:rPr>
        <w:t xml:space="preserve">  </w:t>
      </w:r>
      <w:r w:rsidRPr="0059010C">
        <w:t>In the event that, at Owner’s request, the Agent performs servic</w:t>
      </w:r>
      <w:r w:rsidR="00E53D5B">
        <w:t>es in addition to those specifi</w:t>
      </w:r>
      <w:r w:rsidRPr="0059010C">
        <w:t>cally enumerated</w:t>
      </w:r>
      <w:r w:rsidR="007546D8">
        <w:t xml:space="preserve"> </w:t>
      </w:r>
      <w:r w:rsidRPr="0059010C">
        <w:t>under this Agreement, Owner agrees to compensate Agent for such additional services by paying an additional</w:t>
      </w:r>
      <w:r w:rsidR="007546D8">
        <w:t xml:space="preserve"> </w:t>
      </w:r>
      <w:r w:rsidRPr="0059010C">
        <w:t>service fee of $___</w:t>
      </w:r>
      <w:r w:rsidR="000B0D87">
        <w:rPr>
          <w:u w:val="single"/>
        </w:rPr>
        <w:t>TBD</w:t>
      </w:r>
      <w:r w:rsidRPr="0059010C">
        <w:t>____ for each occurrence or __</w:t>
      </w:r>
      <w:r w:rsidR="000B0D87">
        <w:rPr>
          <w:u w:val="single"/>
        </w:rPr>
        <w:t>TBD</w:t>
      </w:r>
      <w:r w:rsidRPr="0059010C">
        <w:t>__% of contracted price, which ever is greater.</w:t>
      </w:r>
    </w:p>
    <w:p w:rsidR="00A87C1E" w:rsidRDefault="00A87C1E" w:rsidP="00D11B1E">
      <w:pPr>
        <w:autoSpaceDE w:val="0"/>
        <w:autoSpaceDN w:val="0"/>
        <w:adjustRightInd w:val="0"/>
        <w:jc w:val="both"/>
        <w:rPr>
          <w:b/>
          <w:bCs/>
        </w:rPr>
      </w:pPr>
    </w:p>
    <w:p w:rsidR="005C7C38" w:rsidRPr="0059010C" w:rsidRDefault="005C7C38" w:rsidP="00D11B1E">
      <w:pPr>
        <w:autoSpaceDE w:val="0"/>
        <w:autoSpaceDN w:val="0"/>
        <w:adjustRightInd w:val="0"/>
        <w:jc w:val="both"/>
      </w:pPr>
      <w:r w:rsidRPr="00A5212C">
        <w:rPr>
          <w:b/>
          <w:bCs/>
          <w:color w:val="CC3300"/>
        </w:rPr>
        <w:t>23. DISPUTE RESOLUTION</w:t>
      </w:r>
      <w:r w:rsidR="00A5212C">
        <w:rPr>
          <w:b/>
          <w:bCs/>
        </w:rPr>
        <w:t xml:space="preserve">  </w:t>
      </w:r>
      <w:r w:rsidRPr="0059010C">
        <w:t>Prior to initiating any litigation, the parties agree that any dispute or claim arising out of, or relating to, this</w:t>
      </w:r>
      <w:r w:rsidR="007546D8">
        <w:t xml:space="preserve"> </w:t>
      </w:r>
      <w:r w:rsidRPr="0059010C">
        <w:t>Agreement, the breach of this Agreement or the services provided in connection with this Agreement, shall be</w:t>
      </w:r>
      <w:r w:rsidR="007546D8">
        <w:t xml:space="preserve"> </w:t>
      </w:r>
      <w:r w:rsidRPr="0059010C">
        <w:t>submitted to mediation in accordance with the Dispute Resolution Systems Mediation Program provided by the</w:t>
      </w:r>
      <w:r w:rsidR="007546D8">
        <w:t xml:space="preserve"> </w:t>
      </w:r>
      <w:r w:rsidRPr="0059010C">
        <w:t>Hampton Roads REALTORS® Association. If the parties cannot reach a mutually agreeable settlement through</w:t>
      </w:r>
      <w:r w:rsidR="007546D8">
        <w:t xml:space="preserve"> </w:t>
      </w:r>
      <w:r w:rsidRPr="0059010C">
        <w:t>mediation, they are free to arbitrate or litigate their dispute as if the mediation never took place.</w:t>
      </w:r>
    </w:p>
    <w:p w:rsidR="005C7C38" w:rsidRPr="0059010C" w:rsidRDefault="005C7C38" w:rsidP="005C7C38">
      <w:pPr>
        <w:autoSpaceDE w:val="0"/>
        <w:autoSpaceDN w:val="0"/>
        <w:adjustRightInd w:val="0"/>
      </w:pPr>
    </w:p>
    <w:p w:rsidR="005C7C38" w:rsidRPr="00B90163" w:rsidRDefault="005C7C38" w:rsidP="005C7C38">
      <w:pPr>
        <w:autoSpaceDE w:val="0"/>
        <w:autoSpaceDN w:val="0"/>
        <w:adjustRightInd w:val="0"/>
        <w:rPr>
          <w:b/>
          <w:bCs/>
          <w:color w:val="CC3300"/>
        </w:rPr>
      </w:pPr>
      <w:r w:rsidRPr="00B90163">
        <w:rPr>
          <w:b/>
          <w:bCs/>
          <w:color w:val="CC3300"/>
        </w:rPr>
        <w:t>24. ADDITIONAL PROVISIONS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9F5CBA">
        <w:trPr>
          <w:trHeight w:val="2195"/>
        </w:trPr>
        <w:tc>
          <w:tcPr>
            <w:tcW w:w="11736" w:type="dxa"/>
          </w:tcPr>
          <w:p w:rsidR="009F5CBA" w:rsidRDefault="009F5CBA" w:rsidP="00E9259D">
            <w:pPr>
              <w:autoSpaceDE w:val="0"/>
              <w:autoSpaceDN w:val="0"/>
              <w:adjustRightInd w:val="0"/>
            </w:pPr>
          </w:p>
        </w:tc>
      </w:tr>
    </w:tbl>
    <w:p w:rsidR="005C7C38" w:rsidRDefault="005C7C38" w:rsidP="005C7C38">
      <w:pPr>
        <w:autoSpaceDE w:val="0"/>
        <w:autoSpaceDN w:val="0"/>
        <w:adjustRightInd w:val="0"/>
      </w:pPr>
      <w:bookmarkStart w:id="0" w:name="_GoBack"/>
      <w:bookmarkEnd w:id="0"/>
    </w:p>
    <w:p w:rsidR="006B0155" w:rsidRDefault="006B0155" w:rsidP="005C7C38">
      <w:pPr>
        <w:autoSpaceDE w:val="0"/>
        <w:autoSpaceDN w:val="0"/>
        <w:adjustRightInd w:val="0"/>
      </w:pPr>
      <w:r>
        <w:t>Seen and agreed:</w:t>
      </w:r>
    </w:p>
    <w:p w:rsidR="004B5C2B" w:rsidRDefault="004B5C2B" w:rsidP="005C7C38">
      <w:pPr>
        <w:autoSpaceDE w:val="0"/>
        <w:autoSpaceDN w:val="0"/>
        <w:adjustRightInd w:val="0"/>
      </w:pPr>
    </w:p>
    <w:p w:rsidR="006B0155" w:rsidRDefault="006B0155" w:rsidP="005C7C38">
      <w:pPr>
        <w:autoSpaceDE w:val="0"/>
        <w:autoSpaceDN w:val="0"/>
        <w:adjustRightInd w:val="0"/>
      </w:pPr>
    </w:p>
    <w:p w:rsidR="006B0155" w:rsidRDefault="006B0155" w:rsidP="005C7C38">
      <w:pPr>
        <w:autoSpaceDE w:val="0"/>
        <w:autoSpaceDN w:val="0"/>
        <w:adjustRightInd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B5C2B">
        <w:rPr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 w:rsidR="0085505A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F4116">
        <w:rPr>
          <w:u w:val="single"/>
        </w:rPr>
        <w:t xml:space="preserve">    </w:t>
      </w:r>
      <w:r w:rsidR="004B5C2B">
        <w:rPr>
          <w:u w:val="single"/>
        </w:rPr>
        <w:t>/</w:t>
      </w:r>
      <w:r>
        <w:rPr>
          <w:u w:val="single"/>
        </w:rPr>
        <w:tab/>
      </w:r>
      <w:r w:rsidR="00FF4116">
        <w:rPr>
          <w:u w:val="single"/>
        </w:rPr>
        <w:tab/>
      </w:r>
      <w:r w:rsidR="0085505A">
        <w:rPr>
          <w:u w:val="single"/>
        </w:rPr>
        <w:tab/>
      </w:r>
    </w:p>
    <w:p w:rsidR="00B82880" w:rsidRDefault="006B0155" w:rsidP="005C7C38">
      <w:pPr>
        <w:autoSpaceDE w:val="0"/>
        <w:autoSpaceDN w:val="0"/>
        <w:adjustRightInd w:val="0"/>
      </w:pPr>
      <w:r w:rsidRPr="005115A3">
        <w:t>Owner</w:t>
      </w:r>
      <w:r w:rsidRPr="005115A3">
        <w:tab/>
      </w:r>
      <w:r w:rsidRPr="005115A3">
        <w:tab/>
      </w:r>
      <w:r w:rsidRPr="005115A3">
        <w:tab/>
      </w:r>
      <w:r w:rsidRPr="005115A3">
        <w:tab/>
      </w:r>
      <w:r w:rsidRPr="005115A3">
        <w:tab/>
      </w:r>
      <w:r w:rsidR="004B5C2B" w:rsidRPr="005115A3">
        <w:t xml:space="preserve">     Date</w:t>
      </w:r>
      <w:r>
        <w:tab/>
      </w:r>
      <w:r>
        <w:tab/>
      </w:r>
      <w:r w:rsidR="00B82880">
        <w:t>REAVES Property Management      Date</w:t>
      </w:r>
    </w:p>
    <w:p w:rsidR="006B0155" w:rsidRDefault="0085505A" w:rsidP="0085505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4A0E">
        <w:t>Robert Reaves</w:t>
      </w:r>
      <w:r w:rsidR="00FF4116">
        <w:tab/>
      </w:r>
      <w:r w:rsidR="00FF4116">
        <w:tab/>
        <w:t xml:space="preserve">        </w:t>
      </w:r>
    </w:p>
    <w:p w:rsidR="0097442C" w:rsidRDefault="00FF3E89" w:rsidP="005C7C38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(Broker/Owner</w:t>
      </w:r>
      <w:r w:rsidR="0097442C">
        <w:t>)</w:t>
      </w:r>
    </w:p>
    <w:p w:rsidR="006B0155" w:rsidRDefault="006B0155" w:rsidP="005C7C38">
      <w:pPr>
        <w:autoSpaceDE w:val="0"/>
        <w:autoSpaceDN w:val="0"/>
        <w:adjustRightInd w:val="0"/>
      </w:pPr>
    </w:p>
    <w:p w:rsidR="006B0155" w:rsidRDefault="006B0155" w:rsidP="005C7C38">
      <w:pPr>
        <w:autoSpaceDE w:val="0"/>
        <w:autoSpaceDN w:val="0"/>
        <w:adjustRightInd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B5C2B">
        <w:rPr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</w:p>
    <w:p w:rsidR="006B0155" w:rsidRPr="006B0155" w:rsidRDefault="006B0155" w:rsidP="005C7C38">
      <w:pPr>
        <w:autoSpaceDE w:val="0"/>
        <w:autoSpaceDN w:val="0"/>
        <w:adjustRightInd w:val="0"/>
      </w:pPr>
      <w:r>
        <w:t>Owner</w:t>
      </w:r>
      <w:r w:rsidR="004B5C2B">
        <w:tab/>
      </w:r>
      <w:r w:rsidR="004B5C2B">
        <w:tab/>
      </w:r>
      <w:r w:rsidR="004B5C2B">
        <w:tab/>
      </w:r>
      <w:r w:rsidR="004B5C2B">
        <w:tab/>
      </w:r>
      <w:r w:rsidR="004B5C2B">
        <w:tab/>
        <w:t xml:space="preserve">    Date</w:t>
      </w:r>
    </w:p>
    <w:sectPr w:rsidR="006B0155" w:rsidRPr="006B0155" w:rsidSect="00F7280F">
      <w:footerReference w:type="even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E35" w:rsidRDefault="00074E35">
      <w:r>
        <w:separator/>
      </w:r>
    </w:p>
  </w:endnote>
  <w:endnote w:type="continuationSeparator" w:id="0">
    <w:p w:rsidR="00074E35" w:rsidRDefault="0007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541" w:rsidRDefault="00365541" w:rsidP="00723C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5541" w:rsidRDefault="00365541" w:rsidP="00723C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541" w:rsidRDefault="00365541" w:rsidP="00723C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80F">
      <w:rPr>
        <w:rStyle w:val="PageNumber"/>
        <w:noProof/>
      </w:rPr>
      <w:t>1</w:t>
    </w:r>
    <w:r>
      <w:rPr>
        <w:rStyle w:val="PageNumber"/>
      </w:rPr>
      <w:fldChar w:fldCharType="end"/>
    </w:r>
  </w:p>
  <w:p w:rsidR="00365541" w:rsidRDefault="00365541" w:rsidP="00723C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E35" w:rsidRDefault="00074E35">
      <w:r>
        <w:separator/>
      </w:r>
    </w:p>
  </w:footnote>
  <w:footnote w:type="continuationSeparator" w:id="0">
    <w:p w:rsidR="00074E35" w:rsidRDefault="00074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8C8"/>
    <w:multiLevelType w:val="hybridMultilevel"/>
    <w:tmpl w:val="AA12F78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C6074"/>
    <w:multiLevelType w:val="hybridMultilevel"/>
    <w:tmpl w:val="17DE1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11D7F"/>
    <w:multiLevelType w:val="hybridMultilevel"/>
    <w:tmpl w:val="92ECDE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D444F"/>
    <w:multiLevelType w:val="hybridMultilevel"/>
    <w:tmpl w:val="8E48FA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A3730"/>
    <w:multiLevelType w:val="hybridMultilevel"/>
    <w:tmpl w:val="BB4CCC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8660DE"/>
    <w:multiLevelType w:val="hybridMultilevel"/>
    <w:tmpl w:val="C5D2A97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47CD9"/>
    <w:multiLevelType w:val="hybridMultilevel"/>
    <w:tmpl w:val="762039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454F3"/>
    <w:multiLevelType w:val="hybridMultilevel"/>
    <w:tmpl w:val="14DEC9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232578"/>
    <w:multiLevelType w:val="hybridMultilevel"/>
    <w:tmpl w:val="2DD82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A50984"/>
    <w:multiLevelType w:val="hybridMultilevel"/>
    <w:tmpl w:val="FA2E4B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52"/>
    <w:rsid w:val="000445C0"/>
    <w:rsid w:val="000524AF"/>
    <w:rsid w:val="00065A5B"/>
    <w:rsid w:val="00073BB1"/>
    <w:rsid w:val="00074E35"/>
    <w:rsid w:val="00076CD5"/>
    <w:rsid w:val="00084225"/>
    <w:rsid w:val="00087071"/>
    <w:rsid w:val="00091605"/>
    <w:rsid w:val="00091B2D"/>
    <w:rsid w:val="00095E02"/>
    <w:rsid w:val="000A749C"/>
    <w:rsid w:val="000B0D87"/>
    <w:rsid w:val="000B1B6A"/>
    <w:rsid w:val="000D4522"/>
    <w:rsid w:val="000D6053"/>
    <w:rsid w:val="000E76A0"/>
    <w:rsid w:val="00114C7C"/>
    <w:rsid w:val="00121667"/>
    <w:rsid w:val="0012425B"/>
    <w:rsid w:val="0013455E"/>
    <w:rsid w:val="00141891"/>
    <w:rsid w:val="001603BA"/>
    <w:rsid w:val="001613C0"/>
    <w:rsid w:val="001665FD"/>
    <w:rsid w:val="001726A0"/>
    <w:rsid w:val="00182F6E"/>
    <w:rsid w:val="00186465"/>
    <w:rsid w:val="00192685"/>
    <w:rsid w:val="0019282A"/>
    <w:rsid w:val="001A1D68"/>
    <w:rsid w:val="001B150C"/>
    <w:rsid w:val="001C7354"/>
    <w:rsid w:val="001F01B6"/>
    <w:rsid w:val="001F743F"/>
    <w:rsid w:val="0020261B"/>
    <w:rsid w:val="002109AE"/>
    <w:rsid w:val="002132B7"/>
    <w:rsid w:val="00230D24"/>
    <w:rsid w:val="00262EC0"/>
    <w:rsid w:val="00262FB6"/>
    <w:rsid w:val="002B395A"/>
    <w:rsid w:val="002C4F2E"/>
    <w:rsid w:val="002D0CA3"/>
    <w:rsid w:val="002E24D4"/>
    <w:rsid w:val="002F3D0E"/>
    <w:rsid w:val="00310486"/>
    <w:rsid w:val="00313352"/>
    <w:rsid w:val="00323A52"/>
    <w:rsid w:val="00324185"/>
    <w:rsid w:val="00365541"/>
    <w:rsid w:val="00374565"/>
    <w:rsid w:val="00381773"/>
    <w:rsid w:val="00390190"/>
    <w:rsid w:val="003A22A3"/>
    <w:rsid w:val="003A5919"/>
    <w:rsid w:val="003A686B"/>
    <w:rsid w:val="003A7B3F"/>
    <w:rsid w:val="003B52D3"/>
    <w:rsid w:val="003C248B"/>
    <w:rsid w:val="003F143B"/>
    <w:rsid w:val="003F17D0"/>
    <w:rsid w:val="003F1E96"/>
    <w:rsid w:val="003F4292"/>
    <w:rsid w:val="0040322A"/>
    <w:rsid w:val="00463F4B"/>
    <w:rsid w:val="004A4C56"/>
    <w:rsid w:val="004B2899"/>
    <w:rsid w:val="004B2BE5"/>
    <w:rsid w:val="004B5C2B"/>
    <w:rsid w:val="004C3E1B"/>
    <w:rsid w:val="004E3B4F"/>
    <w:rsid w:val="004E43DC"/>
    <w:rsid w:val="005115A3"/>
    <w:rsid w:val="00512BC4"/>
    <w:rsid w:val="00515D76"/>
    <w:rsid w:val="005441D3"/>
    <w:rsid w:val="00575E18"/>
    <w:rsid w:val="0059010C"/>
    <w:rsid w:val="005A18AC"/>
    <w:rsid w:val="005A2230"/>
    <w:rsid w:val="005B039B"/>
    <w:rsid w:val="005C7C38"/>
    <w:rsid w:val="005D3770"/>
    <w:rsid w:val="005E48A7"/>
    <w:rsid w:val="0060519C"/>
    <w:rsid w:val="006066F0"/>
    <w:rsid w:val="006207FE"/>
    <w:rsid w:val="00663B49"/>
    <w:rsid w:val="0067596F"/>
    <w:rsid w:val="006A52EB"/>
    <w:rsid w:val="006B0155"/>
    <w:rsid w:val="006B032C"/>
    <w:rsid w:val="006B4A0E"/>
    <w:rsid w:val="006D2ABF"/>
    <w:rsid w:val="006D3B71"/>
    <w:rsid w:val="006E4C05"/>
    <w:rsid w:val="006E7EF4"/>
    <w:rsid w:val="006F1177"/>
    <w:rsid w:val="006F5233"/>
    <w:rsid w:val="00716FDD"/>
    <w:rsid w:val="007209AA"/>
    <w:rsid w:val="00723CC1"/>
    <w:rsid w:val="00741243"/>
    <w:rsid w:val="00753720"/>
    <w:rsid w:val="007546D8"/>
    <w:rsid w:val="00756EF9"/>
    <w:rsid w:val="007607AF"/>
    <w:rsid w:val="00766546"/>
    <w:rsid w:val="00772B9E"/>
    <w:rsid w:val="00797B00"/>
    <w:rsid w:val="007C31E7"/>
    <w:rsid w:val="007D0EE0"/>
    <w:rsid w:val="007D4C8D"/>
    <w:rsid w:val="007D6FBC"/>
    <w:rsid w:val="007E7BEE"/>
    <w:rsid w:val="007F291C"/>
    <w:rsid w:val="0081083B"/>
    <w:rsid w:val="008407FC"/>
    <w:rsid w:val="00841C37"/>
    <w:rsid w:val="0085505A"/>
    <w:rsid w:val="0088379E"/>
    <w:rsid w:val="008B0D95"/>
    <w:rsid w:val="008C0492"/>
    <w:rsid w:val="008F5BF4"/>
    <w:rsid w:val="009051B8"/>
    <w:rsid w:val="00910C33"/>
    <w:rsid w:val="009144A6"/>
    <w:rsid w:val="009276BA"/>
    <w:rsid w:val="0094076E"/>
    <w:rsid w:val="00956894"/>
    <w:rsid w:val="00970161"/>
    <w:rsid w:val="00970860"/>
    <w:rsid w:val="00971B1E"/>
    <w:rsid w:val="0097442C"/>
    <w:rsid w:val="009827CE"/>
    <w:rsid w:val="00987BE4"/>
    <w:rsid w:val="009B2B78"/>
    <w:rsid w:val="009C2B62"/>
    <w:rsid w:val="009D3309"/>
    <w:rsid w:val="009D726C"/>
    <w:rsid w:val="009F5CBA"/>
    <w:rsid w:val="00A009F1"/>
    <w:rsid w:val="00A05F55"/>
    <w:rsid w:val="00A22F47"/>
    <w:rsid w:val="00A2366A"/>
    <w:rsid w:val="00A24C22"/>
    <w:rsid w:val="00A42829"/>
    <w:rsid w:val="00A43BB1"/>
    <w:rsid w:val="00A5212C"/>
    <w:rsid w:val="00A62491"/>
    <w:rsid w:val="00A732FB"/>
    <w:rsid w:val="00A777F5"/>
    <w:rsid w:val="00A87C1E"/>
    <w:rsid w:val="00A92D55"/>
    <w:rsid w:val="00AC68A6"/>
    <w:rsid w:val="00AE3877"/>
    <w:rsid w:val="00AF6B79"/>
    <w:rsid w:val="00B0032A"/>
    <w:rsid w:val="00B03D24"/>
    <w:rsid w:val="00B0446B"/>
    <w:rsid w:val="00B057D6"/>
    <w:rsid w:val="00B43A92"/>
    <w:rsid w:val="00B47D1E"/>
    <w:rsid w:val="00B55D56"/>
    <w:rsid w:val="00B714D4"/>
    <w:rsid w:val="00B82880"/>
    <w:rsid w:val="00B90163"/>
    <w:rsid w:val="00B925F9"/>
    <w:rsid w:val="00B93053"/>
    <w:rsid w:val="00BA72EF"/>
    <w:rsid w:val="00BB1375"/>
    <w:rsid w:val="00BB1A64"/>
    <w:rsid w:val="00BB3EBF"/>
    <w:rsid w:val="00BC2289"/>
    <w:rsid w:val="00BC7593"/>
    <w:rsid w:val="00BC7983"/>
    <w:rsid w:val="00BC7CD6"/>
    <w:rsid w:val="00BD2286"/>
    <w:rsid w:val="00BD3A3D"/>
    <w:rsid w:val="00BF0872"/>
    <w:rsid w:val="00BF1375"/>
    <w:rsid w:val="00C17433"/>
    <w:rsid w:val="00C24F01"/>
    <w:rsid w:val="00C25D13"/>
    <w:rsid w:val="00C4642D"/>
    <w:rsid w:val="00CA14D0"/>
    <w:rsid w:val="00CA53BC"/>
    <w:rsid w:val="00CB66DD"/>
    <w:rsid w:val="00CB6967"/>
    <w:rsid w:val="00CC1B5A"/>
    <w:rsid w:val="00CF0B77"/>
    <w:rsid w:val="00D00B55"/>
    <w:rsid w:val="00D04846"/>
    <w:rsid w:val="00D11B1E"/>
    <w:rsid w:val="00D474A8"/>
    <w:rsid w:val="00DB4DBD"/>
    <w:rsid w:val="00DD104B"/>
    <w:rsid w:val="00DD2D35"/>
    <w:rsid w:val="00DF199F"/>
    <w:rsid w:val="00E0105F"/>
    <w:rsid w:val="00E15058"/>
    <w:rsid w:val="00E22C34"/>
    <w:rsid w:val="00E25550"/>
    <w:rsid w:val="00E42E9F"/>
    <w:rsid w:val="00E53D5B"/>
    <w:rsid w:val="00E601FE"/>
    <w:rsid w:val="00E63C98"/>
    <w:rsid w:val="00E9259D"/>
    <w:rsid w:val="00E9389B"/>
    <w:rsid w:val="00E93EE4"/>
    <w:rsid w:val="00E96ABF"/>
    <w:rsid w:val="00EE4396"/>
    <w:rsid w:val="00EE7654"/>
    <w:rsid w:val="00F235C2"/>
    <w:rsid w:val="00F26024"/>
    <w:rsid w:val="00F36D30"/>
    <w:rsid w:val="00F53007"/>
    <w:rsid w:val="00F655E2"/>
    <w:rsid w:val="00F7280F"/>
    <w:rsid w:val="00F7446D"/>
    <w:rsid w:val="00F97B5A"/>
    <w:rsid w:val="00FA1123"/>
    <w:rsid w:val="00FA486D"/>
    <w:rsid w:val="00FA6C5F"/>
    <w:rsid w:val="00FB7745"/>
    <w:rsid w:val="00FC5246"/>
    <w:rsid w:val="00FC74F0"/>
    <w:rsid w:val="00FD0177"/>
    <w:rsid w:val="00FE46C4"/>
    <w:rsid w:val="00FF3E89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3AF6C-84B2-4DC0-854B-6682E482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23C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3CC1"/>
  </w:style>
  <w:style w:type="table" w:styleId="TableGrid">
    <w:name w:val="Table Grid"/>
    <w:basedOn w:val="TableNormal"/>
    <w:rsid w:val="00A43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D9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B0D9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D2A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A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MANAGEMENT AGREEMENT</vt:lpstr>
    </vt:vector>
  </TitlesOfParts>
  <Company/>
  <LinksUpToDate>false</LinksUpToDate>
  <CharactersWithSpaces>17022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MANAGEMENT AGREEMENT</dc:title>
  <dc:subject/>
  <dc:creator>Reaves</dc:creator>
  <cp:keywords/>
  <dc:description/>
  <cp:lastModifiedBy>Emily Reaves</cp:lastModifiedBy>
  <cp:revision>2</cp:revision>
  <cp:lastPrinted>2018-04-12T00:02:00Z</cp:lastPrinted>
  <dcterms:created xsi:type="dcterms:W3CDTF">2018-04-20T01:48:00Z</dcterms:created>
  <dcterms:modified xsi:type="dcterms:W3CDTF">2018-04-20T01:48:00Z</dcterms:modified>
</cp:coreProperties>
</file>