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Affidavit  Public notice</w:t>
      </w:r>
    </w:p>
    <w:p>
      <w:pPr>
        <w:rPr>
          <w:rFonts w:hint="default"/>
        </w:rPr>
      </w:pPr>
    </w:p>
    <w:p>
      <w:pPr>
        <w:rPr>
          <w:rFonts w:hint="default"/>
        </w:rPr>
      </w:pPr>
    </w:p>
    <w:p>
      <w:pPr>
        <w:rPr>
          <w:rFonts w:hint="default"/>
        </w:rPr>
      </w:pPr>
      <w:r>
        <w:rPr>
          <w:rFonts w:hint="default"/>
        </w:rPr>
        <w:t>Sheilla Husing</w:t>
      </w:r>
    </w:p>
    <w:p>
      <w:pPr>
        <w:rPr>
          <w:rFonts w:hint="default"/>
        </w:rPr>
      </w:pPr>
    </w:p>
    <w:p>
      <w:pPr>
        <w:rPr>
          <w:rFonts w:hint="default"/>
        </w:rPr>
      </w:pPr>
      <w:r>
        <w:rPr>
          <w:rFonts w:hint="default"/>
        </w:rPr>
        <w:t xml:space="preserve">Given name Edward Malone Johnston is responding to the Certified of  Private land description request to Non- Commercial Private land </w:t>
      </w:r>
    </w:p>
    <w:p>
      <w:pPr>
        <w:rPr>
          <w:rFonts w:hint="default"/>
        </w:rPr>
      </w:pPr>
      <w:r>
        <w:rPr>
          <w:rFonts w:hint="default"/>
        </w:rPr>
        <w:t>As there is affidavit  in the Secretary of State , house and senate https://olis.leg.state.or.us/liz/2015R1/Downloads/CommitteeMeetingDocument/72439</w:t>
      </w:r>
    </w:p>
    <w:p>
      <w:pPr>
        <w:rPr>
          <w:rFonts w:hint="default"/>
        </w:rPr>
      </w:pPr>
      <w:r>
        <w:rPr>
          <w:rFonts w:hint="default"/>
        </w:rPr>
        <w:t>as-will in Lincoln county Oregon, including published and Certified by the newstimes paper of Lincoln county  also printed all contract null and voided,</w:t>
      </w:r>
    </w:p>
    <w:p>
      <w:pPr>
        <w:rPr>
          <w:rFonts w:hint="default"/>
        </w:rPr>
      </w:pPr>
    </w:p>
    <w:p>
      <w:pPr>
        <w:rPr>
          <w:rFonts w:hint="default"/>
        </w:rPr>
      </w:pPr>
    </w:p>
    <w:p>
      <w:pPr>
        <w:rPr>
          <w:rFonts w:hint="default"/>
        </w:rPr>
      </w:pPr>
    </w:p>
    <w:p>
      <w:pPr>
        <w:rPr>
          <w:rFonts w:hint="default"/>
        </w:rPr>
      </w:pPr>
      <w:r>
        <w:rPr>
          <w:rFonts w:hint="default"/>
        </w:rPr>
        <w:t xml:space="preserve"> Request by Edward Malone Johnston II for The Non -Commercial Private   land certified by 1859 , There Shall be a Seal of State By the article 6 Section 3 there "shall be a keep by the secretary of state of the State of Oregon for official purposes Which shall be Called "The seal of State Of Oregon" As there should be on for each county as well.  I may have not made it claer</w:t>
      </w:r>
    </w:p>
    <w:p>
      <w:pPr>
        <w:rPr>
          <w:rFonts w:hint="default"/>
        </w:rPr>
      </w:pPr>
    </w:p>
    <w:p>
      <w:pPr>
        <w:rPr>
          <w:rFonts w:hint="default"/>
        </w:rPr>
      </w:pPr>
      <w:r>
        <w:rPr>
          <w:rFonts w:hint="default"/>
        </w:rPr>
        <w:t>The paper you send me is by my Bloodline Father  ,, I do look forward to the correct file of my Father .I look forward ,the correct by the County Clerk.</w:t>
      </w:r>
    </w:p>
    <w:p>
      <w:pPr>
        <w:rPr>
          <w:rFonts w:hint="default"/>
        </w:rPr>
      </w:pPr>
    </w:p>
    <w:p>
      <w:pPr>
        <w:rPr>
          <w:rFonts w:hint="default"/>
        </w:rPr>
      </w:pPr>
    </w:p>
    <w:p>
      <w:pPr>
        <w:rPr>
          <w:rFonts w:hint="default"/>
        </w:rPr>
      </w:pPr>
      <w:r>
        <w:rPr>
          <w:rFonts w:hint="default"/>
        </w:rPr>
        <w:t>Whereas Edward Malone Johnston  Is  returning the for non agreement , non consent  non acceptance, non ,contract  and return for fraud.</w:t>
      </w:r>
    </w:p>
    <w:p>
      <w:pPr>
        <w:rPr>
          <w:rFonts w:hint="default"/>
        </w:rPr>
      </w:pPr>
      <w:r>
        <w:rPr>
          <w:rFonts w:hint="default"/>
        </w:rPr>
        <w:t>Ordinal is keep for evidence</w:t>
      </w:r>
    </w:p>
    <w:p>
      <w:pPr>
        <w:rPr>
          <w:rFonts w:hint="default"/>
        </w:rPr>
      </w:pPr>
    </w:p>
    <w:p>
      <w:pPr>
        <w:rPr>
          <w:rFonts w:hint="default"/>
        </w:rPr>
      </w:pPr>
      <w:r>
        <w:rPr>
          <w:rFonts w:hint="default"/>
        </w:rPr>
        <w:t>I request my Private land Certified by This State Oregon Seal Certified  From Lincoln county of Oregon , As you Certified by the LINCOLN COUNTY CLERK OF STATE OF OREGON . The seal you provided  is OREGON CORPORATION SEAL STAMP.</w:t>
      </w:r>
    </w:p>
    <w:p>
      <w:pPr>
        <w:rPr>
          <w:rFonts w:hint="default"/>
        </w:rPr>
      </w:pPr>
    </w:p>
    <w:p>
      <w:pPr>
        <w:rPr>
          <w:rFonts w:hint="default"/>
        </w:rPr>
      </w:pPr>
    </w:p>
    <w:p>
      <w:pPr>
        <w:rPr>
          <w:rFonts w:hint="default"/>
        </w:rPr>
      </w:pPr>
    </w:p>
    <w:p>
      <w:pPr>
        <w:rPr>
          <w:rFonts w:hint="default"/>
        </w:rPr>
      </w:pPr>
      <w:r>
        <w:rPr>
          <w:rFonts w:hint="default"/>
        </w:rPr>
        <w:t>Whereas   PUBLIC NOTICE</w:t>
      </w:r>
    </w:p>
    <w:p>
      <w:pPr>
        <w:rPr>
          <w:rFonts w:hint="default"/>
        </w:rPr>
      </w:pPr>
    </w:p>
    <w:p>
      <w:pPr>
        <w:rPr>
          <w:rFonts w:hint="default"/>
        </w:rPr>
      </w:pPr>
      <w:r>
        <w:rPr>
          <w:rFonts w:hint="default"/>
        </w:rPr>
        <w:t>"A 'Statute’ is not a Law,” (Flournoy v. First Nat. Bank of Shreveport, 197 La. 1067, 3 So.2d 244, 248),</w:t>
      </w:r>
    </w:p>
    <w:p>
      <w:pPr>
        <w:rPr>
          <w:rFonts w:hint="default"/>
        </w:rPr>
      </w:pPr>
    </w:p>
    <w:p>
      <w:pPr>
        <w:rPr>
          <w:rFonts w:hint="default"/>
        </w:rPr>
      </w:pPr>
      <w:r>
        <w:rPr>
          <w:rFonts w:hint="default"/>
        </w:rPr>
        <w:t>A “Code’ is not a Law,” (In Re Self v Rhay Wn 2d 261), in point of fact in Law,</w:t>
      </w:r>
    </w:p>
    <w:p>
      <w:pPr>
        <w:rPr>
          <w:rFonts w:hint="default"/>
        </w:rPr>
      </w:pPr>
      <w:r>
        <w:rPr>
          <w:rFonts w:hint="default"/>
        </w:rPr>
        <w:t>A concurrent or ‘joint resolution’of legislature is not “Law,” (Koenig v. Flynn, 258</w:t>
      </w:r>
    </w:p>
    <w:p>
      <w:pPr>
        <w:rPr>
          <w:rFonts w:hint="default"/>
        </w:rPr>
      </w:pPr>
      <w:r>
        <w:rPr>
          <w:rFonts w:hint="default"/>
        </w:rPr>
        <w:t>N.Y. 292, 179 N. E. 705, 707; Ward v State, 176 Okl. 368, 56 P.2d 136, 137; State ex rel. Todd v. Yelle, 7 Wash.2d 443, 110 P.2d 162, 165).</w:t>
      </w:r>
    </w:p>
    <w:p>
      <w:pPr>
        <w:rPr>
          <w:rFonts w:hint="default"/>
        </w:rPr>
      </w:pPr>
    </w:p>
    <w:p>
      <w:pPr>
        <w:rPr>
          <w:rFonts w:hint="default"/>
        </w:rPr>
      </w:pPr>
      <w:r>
        <w:rPr>
          <w:rFonts w:hint="default"/>
        </w:rPr>
        <w:t>All codes, rules, and regulations are for government authorities only, not human/Creators in accord with God’s Laws.</w:t>
      </w:r>
    </w:p>
    <w:p>
      <w:pPr>
        <w:rPr>
          <w:rFonts w:hint="default"/>
        </w:rPr>
      </w:pPr>
    </w:p>
    <w:p>
      <w:pPr>
        <w:rPr>
          <w:rFonts w:hint="default"/>
        </w:rPr>
      </w:pPr>
      <w:r>
        <w:rPr>
          <w:rFonts w:hint="default"/>
        </w:rPr>
        <w:t>“All codes, rules, and regulations are unconstitutional and lacking due process of Law..”(Rodriques v. Ray Donavan, U.S. Department of Labor, 769 F.2d 1344, 1348 (1985))</w:t>
      </w:r>
    </w:p>
    <w:p>
      <w:pPr>
        <w:rPr>
          <w:rFonts w:hint="default"/>
        </w:rPr>
      </w:pPr>
    </w:p>
    <w:p>
      <w:pPr>
        <w:rPr>
          <w:rFonts w:hint="default"/>
        </w:rPr>
      </w:pPr>
      <w:r>
        <w:rPr>
          <w:rFonts w:hint="default"/>
        </w:rPr>
        <w:t>The U.S. Supreme Court has ruled that a natural individual entitled to relief is entitled to free access to its judicial tribunals and public offices in every State in the Union (2 Black 620, see also Crandell v. Nevada, 6 Wall 35. Plaintiff should not be charged fees, or costs for the lawful and constitutional right to petition this court in this matter in which he is entitled to relief, as it appears that the filing fee rule was originally implemented for fictions and subjects of the State and should not be applied to the Plaintiff who is a natural individual and entitled to relief. Hale v. Henkel, 201 U.S. 43]  Including in Blacks Law</w:t>
      </w:r>
    </w:p>
    <w:p>
      <w:pPr>
        <w:rPr>
          <w:rFonts w:hint="default"/>
        </w:rPr>
      </w:pPr>
    </w:p>
    <w:p>
      <w:pPr>
        <w:rPr>
          <w:rFonts w:hint="default"/>
        </w:rPr>
      </w:pPr>
      <w:r>
        <w:rPr>
          <w:rFonts w:hint="default"/>
        </w:rPr>
        <w:t>Whereas : Public Notice , Affidavit of Dishonest including  non-compliance by the judge attorneys , clerk, all elected and public servants with the 1938 FARA  Mandatory filling Perhaps the most important statute here is a largely obscure 1938 law, the Foreign Agents Registration Act (FARA),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w:t>
      </w:r>
    </w:p>
    <w:p>
      <w:pPr>
        <w:rPr>
          <w:rFonts w:hint="default"/>
        </w:rPr>
      </w:pPr>
    </w:p>
    <w:p>
      <w:pPr>
        <w:rPr>
          <w:rFonts w:hint="default"/>
        </w:rPr>
      </w:pPr>
      <w:r>
        <w:rPr>
          <w:rFonts w:hint="default"/>
        </w:rPr>
        <w:t xml:space="preserve">Whereas : </w:t>
      </w:r>
    </w:p>
    <w:p>
      <w:pPr>
        <w:rPr>
          <w:rFonts w:hint="default"/>
        </w:rPr>
      </w:pPr>
      <w:r>
        <w:rPr>
          <w:rFonts w:hint="default"/>
        </w:rPr>
        <w:t>"Silence can only be equated with fraud where there is a legal or moral duty to speak, or where an inquiry left unanswered would be intentionally misleading. . . Our revenue system is based on the good faith of the voluntary taxpayer and the voluntary taxpayers should be able to expect the same from the government in its enforcement and collection activities. If that is the case we hope our message is clear. This sort of deception will not be tolerated and if this is routine it should be corrected immediately." U.S. v. Tweel, 550 F.2d 297, 299. See also U.S. v. Prudden, 424 F.2d 1021, 1032; Carmine v. Bowen, 64 A. 932.2.7-14</w:t>
      </w:r>
    </w:p>
    <w:p>
      <w:pPr>
        <w:rPr>
          <w:rFonts w:hint="default"/>
        </w:rPr>
      </w:pPr>
    </w:p>
    <w:p>
      <w:pPr>
        <w:rPr>
          <w:rFonts w:hint="default"/>
        </w:rPr>
      </w:pPr>
    </w:p>
    <w:p>
      <w:pPr>
        <w:rPr>
          <w:rFonts w:hint="default"/>
        </w:rPr>
      </w:pPr>
      <w:r>
        <w:rPr>
          <w:rFonts w:hint="default"/>
        </w:rPr>
        <w:t>Whereas :Every officer, having the custody of any record, document, paper, or proceeding specified in section fifty-four hundred and three, who fraudulently takes away, or withdraws, or destroys any such record, document, paper, or proceeding filed in his office or deposited with him or in his custody, shall pay a fine of not more than two thousand dollars, or suffer imprisonment at hard labor not more than three years, or both-, and shall, moreover, forfeit his office and be forever afterward disqualified from holding any office under the Government of the United States</w:t>
      </w:r>
    </w:p>
    <w:p>
      <w:pPr>
        <w:rPr>
          <w:rFonts w:hint="default"/>
        </w:rPr>
      </w:pPr>
    </w:p>
    <w:p>
      <w:pPr>
        <w:rPr>
          <w:rFonts w:hint="default"/>
        </w:rPr>
      </w:pPr>
      <w:r>
        <w:rPr>
          <w:rFonts w:hint="default"/>
        </w:rPr>
        <w:t>Whereas : Public Notice , Affidavit of Dishonest including  non-compliance by the judge attorneys , clerk, all elected and public servants with the 1938 FARA  Mandatory filling Perhaps the most important statute here is a largely obscure 1938 law, the Foreign Agents Registration Act (FARA),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w:t>
      </w:r>
    </w:p>
    <w:p>
      <w:pPr>
        <w:rPr>
          <w:rFonts w:hint="default"/>
        </w:rPr>
      </w:pPr>
      <w:r>
        <w:rPr>
          <w:rFonts w:hint="default"/>
        </w:rPr>
        <w:t>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w:t>
      </w:r>
    </w:p>
    <w:p>
      <w:pPr>
        <w:rPr>
          <w:rFonts w:hint="default"/>
        </w:rPr>
      </w:pPr>
    </w:p>
    <w:p>
      <w:pPr>
        <w:rPr>
          <w:rFonts w:hint="default"/>
        </w:rPr>
      </w:pPr>
      <w:r>
        <w:rPr>
          <w:rFonts w:hint="default"/>
        </w:rPr>
        <w:t>Whereas, Every State law must conform in the first place to the Constitution of the United States, and then to the subordinate constitutions of the particular state; and if it infringes upon the provisions of either, it is so far void.” Houston v. Moore, 18 US 1, 5 L.Ed 19 (1840). It is abiding truth that “nothing can destroy a government more quickly than its failure to observe its own laws, or worse, its disregard of the charter of its own existence.” Mapp v. Ohio,367 U.S. 643, 659 (1961). HARRIS V. NEW YORK U.S. Supreme Court·401 U.S. 222 (1971).</w:t>
      </w:r>
    </w:p>
    <w:p>
      <w:pPr>
        <w:rPr>
          <w:rFonts w:hint="default"/>
        </w:rPr>
      </w:pPr>
    </w:p>
    <w:p>
      <w:pPr>
        <w:rPr>
          <w:rFonts w:hint="default"/>
        </w:rPr>
      </w:pPr>
    </w:p>
    <w:p>
      <w:pPr>
        <w:rPr>
          <w:rFonts w:hint="default"/>
        </w:rPr>
      </w:pPr>
      <w:r>
        <w:rPr>
          <w:rFonts w:hint="default"/>
        </w:rPr>
        <w:t>Whereas :  Fw: THE LEGAL NAME IS "ID THEFT" BY LAWYERS/JUDGES by UNDISCLOSED CONVERSION by use of PATENTS. ***thus - any Elected SHERIFF in this country serving "papers" for Foreclosures is committing TREASON. - any unelected Police revenue agent in this country serving "papers" for Foreclosures is a Domestic Terrorist. ITS THAT SIMPLE, FOLKS. As filed</w:t>
      </w:r>
    </w:p>
    <w:p>
      <w:pPr>
        <w:rPr>
          <w:rFonts w:hint="default"/>
        </w:rPr>
      </w:pPr>
    </w:p>
    <w:p>
      <w:pPr>
        <w:rPr>
          <w:rFonts w:hint="default"/>
        </w:rPr>
      </w:pPr>
    </w:p>
    <w:p>
      <w:pPr>
        <w:rPr>
          <w:rFonts w:hint="default"/>
        </w:rPr>
      </w:pPr>
      <w:r>
        <w:rPr>
          <w:rFonts w:hint="default"/>
        </w:rPr>
        <w:t>Whereas: Notice to Clerk~</w:t>
      </w:r>
    </w:p>
    <w:p>
      <w:pPr>
        <w:rPr>
          <w:rFonts w:hint="default"/>
        </w:rPr>
      </w:pPr>
    </w:p>
    <w:p>
      <w:pPr>
        <w:rPr>
          <w:rFonts w:hint="default"/>
        </w:rPr>
      </w:pPr>
      <w:r>
        <w:rPr>
          <w:rFonts w:hint="default"/>
        </w:rPr>
        <w:t>The minute you receive any document, it is recorded according to the following case site.</w:t>
      </w:r>
    </w:p>
    <w:p>
      <w:pPr>
        <w:rPr>
          <w:rFonts w:hint="default"/>
        </w:rPr>
      </w:pPr>
    </w:p>
    <w:p>
      <w:pPr>
        <w:rPr>
          <w:rFonts w:hint="default"/>
        </w:rPr>
      </w:pPr>
      <w:r>
        <w:rPr>
          <w:rFonts w:hint="default"/>
        </w:rPr>
        <w:t>Biffle v. Morton Rubber Indus., Inc., 785 S.W.2d 143, 144 (Tex.1990).</w:t>
      </w:r>
    </w:p>
    <w:p>
      <w:pPr>
        <w:rPr>
          <w:rFonts w:hint="default"/>
        </w:rPr>
      </w:pPr>
      <w:r>
        <w:rPr>
          <w:rFonts w:hint="default"/>
        </w:rPr>
        <w:t>“An instrument is deemed in law filed at the time it is delivered to the clerk, regardless of whether the instrument is “file-marked.”</w:t>
      </w:r>
    </w:p>
    <w:p>
      <w:pPr>
        <w:rPr>
          <w:rFonts w:hint="default"/>
        </w:rPr>
      </w:pPr>
    </w:p>
    <w:p>
      <w:pPr>
        <w:rPr>
          <w:rFonts w:hint="default"/>
        </w:rPr>
      </w:pPr>
      <w:r>
        <w:rPr>
          <w:rFonts w:hint="default"/>
        </w:rPr>
        <w:t>Should you refuse to record My documents, once deposited with you, you are committing a crime under Title18 USC § 2071 and it is punishable by fines and imprisonment. If your attorney told you not to file any documents like mine, you are still responsible, as I do not accept any third party intervenors. Any attorney, district attorney, or anyone from the lawyering craft are all third parties and do not have a license to make a legal determination in this matter as they do not represent Me and you, the county clerk, and do not have the authority to represent Me.</w:t>
      </w:r>
    </w:p>
    <w:p>
      <w:pPr>
        <w:rPr>
          <w:rFonts w:hint="default"/>
        </w:rPr>
      </w:pPr>
    </w:p>
    <w:p>
      <w:pPr>
        <w:rPr>
          <w:rFonts w:hint="default"/>
        </w:rPr>
      </w:pPr>
      <w:r>
        <w:rPr>
          <w:rFonts w:hint="default"/>
        </w:rPr>
        <w:t>Title 18 USC – Crimes and Criminal Procedure</w:t>
      </w:r>
    </w:p>
    <w:p>
      <w:pPr>
        <w:rPr>
          <w:rFonts w:hint="default"/>
        </w:rPr>
      </w:pPr>
      <w:r>
        <w:rPr>
          <w:rFonts w:hint="default"/>
        </w:rPr>
        <w:t>Part I – Crimes</w:t>
      </w:r>
    </w:p>
    <w:p>
      <w:pPr>
        <w:rPr>
          <w:rFonts w:hint="default"/>
        </w:rPr>
      </w:pPr>
      <w:r>
        <w:rPr>
          <w:rFonts w:hint="default"/>
        </w:rPr>
        <w:t>Chapter 101 – Records and Reports</w:t>
      </w:r>
    </w:p>
    <w:p>
      <w:pPr>
        <w:rPr>
          <w:rFonts w:hint="default"/>
        </w:rPr>
      </w:pPr>
      <w:r>
        <w:rPr>
          <w:rFonts w:hint="default"/>
        </w:rPr>
        <w:t>Section 2071 – Concealment, removal, or mutilation generally</w:t>
      </w:r>
    </w:p>
    <w:p>
      <w:pPr>
        <w:rPr>
          <w:rFonts w:hint="default"/>
        </w:rPr>
      </w:pPr>
      <w:r>
        <w:rPr>
          <w:rFonts w:hint="default"/>
        </w:rPr>
        <w:t>(a) Whoever willfully and unlawfully conceals, removes, mutilates, obliterates, or destroys, or attempts to do so, or, with intent to do so takes and carries away any record, proceeding, map, book, paper, document, or other thing, filed or deposited with any clerk or officer of any court of the United States, or in any public office, or with any judicial or public officer of the United States, shall be fined under this title or imprisoned not more than three years, or both.</w:t>
      </w:r>
    </w:p>
    <w:p>
      <w:pPr>
        <w:rPr>
          <w:rFonts w:hint="default"/>
        </w:rPr>
      </w:pPr>
      <w:r>
        <w:rPr>
          <w:rFonts w:hint="default"/>
        </w:rPr>
        <w:t>(b) Whoever, having the custody of any such record, proceeding, map, book, document, paper, or other thing, willfully and unlawfully conceals, removes, mutilates, obliterates, falsifies, or destroys the same, shall be fined under this title or imprisoned not more than three years, or both; and shall forfeit his office and be disqualified from holding any office under the United States. As used in this subsection, the term ''office'' does not include the office held by any person as a retired officer of the Armed Forces of the United States.</w:t>
      </w:r>
    </w:p>
    <w:p>
      <w:pPr>
        <w:rPr>
          <w:rFonts w:hint="default"/>
        </w:rPr>
      </w:pPr>
    </w:p>
    <w:p>
      <w:pPr>
        <w:rPr>
          <w:rFonts w:hint="default"/>
        </w:rPr>
      </w:pPr>
      <w:r>
        <w:rPr>
          <w:rFonts w:hint="default"/>
        </w:rPr>
        <w:t>Revised Statutes of The United States, 1st session, 43 Congress 1873-1874.</w:t>
      </w:r>
    </w:p>
    <w:p>
      <w:pPr>
        <w:rPr>
          <w:rFonts w:hint="default"/>
        </w:rPr>
      </w:pPr>
      <w:r>
        <w:rPr>
          <w:rFonts w:hint="default"/>
        </w:rPr>
        <w:t>Title LXX.---CRIMES.--- CH. 4. CRIMES AGAINST JUSTICE</w:t>
      </w:r>
    </w:p>
    <w:p>
      <w:pPr>
        <w:rPr>
          <w:rFonts w:hint="default"/>
        </w:rPr>
      </w:pPr>
      <w:r>
        <w:rPr>
          <w:rFonts w:hint="default"/>
        </w:rPr>
        <w:t>SEC. 5403. (Destroying, &amp;c., public records.)</w:t>
      </w:r>
    </w:p>
    <w:p>
      <w:pPr>
        <w:rPr>
          <w:rFonts w:hint="default"/>
        </w:rPr>
      </w:pPr>
      <w:r>
        <w:rPr>
          <w:rFonts w:hint="default"/>
        </w:rPr>
        <w:t>Every person who willfully destroys or attempts to destroy, or, with intent to steal or destroy, takes and carries away any record, paper, or proceeding of a court of justice, filed or deposited with any clerk or officer of such court, or any paper, or document, or record filed or deposited in any public office, or with any judicial or public officer, shall, without reference to the value of the record, paper, document, or proceeding so taken, pay a fine of not more than two thousand dollars, or suffer imprisonment, at hard labor, not more than three years, or both: [See § § 5408, 5411, 5412.1]</w:t>
      </w:r>
    </w:p>
    <w:p>
      <w:pPr>
        <w:rPr>
          <w:rFonts w:hint="default"/>
        </w:rPr>
      </w:pPr>
      <w:r>
        <w:rPr>
          <w:rFonts w:hint="default"/>
        </w:rPr>
        <w:t>SEC. 5407. (Conspiracy to defeat enforcement of the laws.)</w:t>
      </w:r>
    </w:p>
    <w:p>
      <w:pPr>
        <w:rPr>
          <w:rFonts w:hint="default"/>
        </w:rPr>
      </w:pPr>
      <w:r>
        <w:rPr>
          <w:rFonts w:hint="default"/>
        </w:rPr>
        <w:t>If two or more persons in any State or Territory conspire for the purpose of impeding, hindering, obstructing, or defeating, in any manner, the due course of justice in any State or Territory, with intent to deny to any citizen the equal protection of the laws, or to injure him or his property for lawfully enforcing, or attempting to enforce, the right of any person, or class of persons, to the equal protection of the laws, each of such persons shall be punished by a fine of not less than five hundred nor more than five thousand dollars, or by imprisonment, with or without hard labor, not less than six months nor more than six years, or by both such fine and imprisonment. See § § 1977-1991, 2004-2010, 5506-5510.1</w:t>
      </w:r>
    </w:p>
    <w:p>
      <w:pPr>
        <w:rPr>
          <w:rFonts w:hint="default"/>
        </w:rPr>
      </w:pPr>
      <w:r>
        <w:rPr>
          <w:rFonts w:hint="default"/>
        </w:rPr>
        <w:t>SEC. 5408. (Destroying record by officer in charge.)</w:t>
      </w:r>
    </w:p>
    <w:p>
      <w:pPr>
        <w:rPr>
          <w:rFonts w:hint="default"/>
        </w:rPr>
      </w:pPr>
      <w:r>
        <w:rPr>
          <w:rFonts w:hint="default"/>
        </w:rPr>
        <w:t>Every officer, having the custody of any record, document, paper, or proceeding specified in section fifty-four hundred and three, who fraudulently takes away, or withdraws, or destroys any such record, document, paper, or proceeding filed in his office or deposited with him or in his custody, shall pay a fine of not more than two thousand dollars, or suffer imprisonment at hard labor not more than three years, or both-, and shall, moreover, forfeit his office and be forever afterward disqualified from holding any office under the Government of the United States.</w:t>
      </w:r>
    </w:p>
    <w:p>
      <w:pPr>
        <w:rPr>
          <w:rFonts w:hint="default"/>
        </w:rPr>
      </w:pPr>
    </w:p>
    <w:p>
      <w:pPr>
        <w:rPr>
          <w:rFonts w:hint="default"/>
        </w:rPr>
      </w:pPr>
      <w:r>
        <w:rPr>
          <w:rFonts w:hint="default"/>
        </w:rPr>
        <w:t>Legatus Non Violatur ,Without Prejudice ,Non Assumptsit , I-207--I-308 All Rights Reserved</w:t>
      </w:r>
    </w:p>
    <w:p>
      <w:pPr>
        <w:rPr>
          <w:rFonts w:hint="default"/>
        </w:rPr>
      </w:pPr>
    </w:p>
    <w:p>
      <w:pPr>
        <w:rPr>
          <w:rFonts w:hint="default"/>
        </w:rPr>
      </w:pPr>
      <w:r>
        <w:rPr>
          <w:rFonts w:hint="default"/>
        </w:rPr>
        <w:t xml:space="preserve">Whereas : </w:t>
      </w:r>
    </w:p>
    <w:p>
      <w:pPr>
        <w:rPr>
          <w:rFonts w:hint="default"/>
        </w:rPr>
      </w:pPr>
      <w:r>
        <w:rPr>
          <w:rFonts w:hint="default"/>
        </w:rPr>
        <w:t>"Silence can only be equated with fraud where there is a legal or moral duty to speak, or where an inquiry left unanswered would be intentionally misleading. . . Our revenue system is based on the good faith of the voluntary taxpayer and the voluntary taxpayers should be able to expect the same from the government in its enforcement and collection activities. If that is the case we hope our message is clear. This sort of deception will not be tolerated and if this is routine it should be corrected immediately." U.S. v. Tweel, 550 F.2d 297, 299. See also U.S. v. Prudden, 424 F.2d 1021, 1032; Carmine v. Bowen, 64 A. 932.2.7-14</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Thank you very much in the matter of correct filing ,, Have a good day  Sheilla Husing</w:t>
      </w:r>
    </w:p>
    <w:p>
      <w:pPr>
        <w:rPr>
          <w:rFonts w:hint="default"/>
        </w:rPr>
      </w:pPr>
    </w:p>
    <w:p>
      <w:pPr>
        <w:rPr>
          <w:rFonts w:hint="default"/>
        </w:rPr>
      </w:pPr>
    </w:p>
    <w:p>
      <w:pPr>
        <w:rPr>
          <w:rFonts w:hint="default"/>
        </w:rPr>
      </w:pPr>
      <w:r>
        <w:rPr>
          <w:rFonts w:hint="default"/>
        </w:rPr>
        <w:t>"If money is wanted by rulers who have in any manner oppressed the People, they may retain it until their grievances are redressed, and thus peaceably procure relief, without trusting to despised petitions or disturbing the public tranquility." Journals of the Continental Congress. 26 October, 1774Â©1789. Journals 1: 105Â©13.</w:t>
      </w:r>
    </w:p>
    <w:p>
      <w:pPr>
        <w:rPr>
          <w:rFonts w:hint="default"/>
        </w:rPr>
      </w:pPr>
    </w:p>
    <w:p>
      <w:pPr>
        <w:rPr>
          <w:rFonts w:hint="default"/>
        </w:rPr>
      </w:pPr>
      <w:r>
        <w:rPr>
          <w:rFonts w:hint="default"/>
        </w:rPr>
        <w:t xml:space="preserve">        Notice: All Rights Reserved. Permission to distribute for non-commercial purposes is hereby  granted, in whole or part, provided attribution and a link to this article is included. Commercial distribution without the written permission of the author is prohibited. This Public email message, including any attachment(s) is limited to the sole use of the intended recipient and may contain Privileged and/or Confidential Information. Any and All Political, Private or Public Entities, Federal, State, or Local Corporate Government(s), Municipality(ies), International Organizations, Corporation(s), agent(s), investigator(s), or informant(s), et. al., and/or Third Party(ies) working in collusion by collecting and/or monitoring My email(s),and any other means of spying and collecting these Communications Without my Exclusive Permission are Barred from Any and All Unauthorized Review, Use, Disclosure or Distribution. With Explicit Reservation of All My Rights,Without Prejudice and Without Recourse to Me. Any omission does not constitute a waiver of any and/or ALL Intellectual Property Rightsor Reserved Rights Notice.Copy right lawful bloodline Americans , lawful Americans 2013*The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Message.Originator acknowledges others’ copyrighted content in this Message. Otherwise Without Prejudice and Without Recourse to Me. Any omission does not constitute a waiver of any and/or ALL Intellectual Property Rights or Reserved Rights U.C.C, 1-207.1-308. NOTICE TO AGENTS IS Any omission does not constitute a waiver of any and/or ALL Intellectual Property Rights or Reserved Rights U.C.C, 1-207.1-308. NOTICE TO AGENTS IS NOTICE TO PRINCIPALS. NOTICE TO PRINCIPALS IS NOTICE TO AGENTS Foreign and or Domestic</w:t>
      </w:r>
    </w:p>
    <w:p>
      <w:pPr>
        <w:rPr>
          <w:rFonts w:hint="default"/>
        </w:rPr>
      </w:pPr>
    </w:p>
    <w:p>
      <w:pPr>
        <w:rPr>
          <w:rFonts w:hint="default"/>
        </w:rPr>
      </w:pPr>
    </w:p>
    <w:p>
      <w:pPr>
        <w:rPr>
          <w:rFonts w:hint="default"/>
        </w:rPr>
      </w:pPr>
      <w:r>
        <w:rPr>
          <w:rFonts w:hint="default"/>
        </w:rPr>
        <w:t xml:space="preserve">Proof of Service by Mail    To LINCOLN COUNTY CORPORATION   Member of   STATE OF OREGON CORPORATION </w:t>
      </w:r>
    </w:p>
    <w:p>
      <w:pPr>
        <w:rPr>
          <w:rFonts w:hint="default"/>
        </w:rPr>
      </w:pPr>
    </w:p>
    <w:p>
      <w:pPr>
        <w:rPr>
          <w:rFonts w:hint="default"/>
        </w:rPr>
      </w:pPr>
      <w:r>
        <w:rPr>
          <w:rFonts w:hint="default"/>
        </w:rPr>
        <w:t>I Given name Edward Malone  Johnston II I am a Lawful bloodline native american of the United States Non corporation of we the lawful bloodline american people ,  and A Man on the  State of Oregon land , Soil and minerals   I am over 18 years of age. I am  a party to this action.  of Thee United States of the forty eight States United non incorporated before the 1871 Vatican treaty from the Civil War  The Act of 1871: The “United States” Is a Corporation,</w:t>
      </w:r>
    </w:p>
    <w:p>
      <w:pPr>
        <w:rPr>
          <w:rFonts w:hint="default"/>
        </w:rPr>
      </w:pPr>
    </w:p>
    <w:p>
      <w:pPr>
        <w:rPr>
          <w:rFonts w:hint="default"/>
        </w:rPr>
      </w:pPr>
      <w:r>
        <w:rPr>
          <w:rFonts w:hint="default"/>
        </w:rPr>
        <w:t>On February Fifth 2018 , I served a copy of the attached_Certified Mail 7015 1520 0001 9626 9981_ in this action by placing a true copy thereof, in a sealed envelope with postage thereon fully prepaid, in the United States mail _to the bClerk's Office | Lincoln County Oregon</w:t>
      </w:r>
    </w:p>
    <w:p>
      <w:pPr>
        <w:rPr>
          <w:rFonts w:hint="default"/>
        </w:rPr>
      </w:pPr>
      <w:r>
        <w:rPr>
          <w:rFonts w:hint="default"/>
        </w:rPr>
        <w:t xml:space="preserve">www.co.lincoln.or.us/clerk  Lincoln County Clerk Dana W Jenkins. Addressed as follows: 225 West Olive Street, Room 201 Newport, Oregon 97365-3869. tel: (541) 265-4131 tel: (541) 265-4121 fax: (541) 265-4950 </w:t>
      </w:r>
    </w:p>
    <w:p>
      <w:pPr>
        <w:rPr>
          <w:rFonts w:hint="default"/>
        </w:rPr>
      </w:pPr>
    </w:p>
    <w:p>
      <w:pPr>
        <w:rPr>
          <w:rFonts w:hint="default"/>
        </w:rPr>
      </w:pPr>
      <w:r>
        <w:rPr>
          <w:rFonts w:hint="default"/>
        </w:rPr>
        <w:t xml:space="preserve">   Sent by Regular mail and also sent by certified mail tracking number     #7015 1520 0001 9626 9981_ _ _ _-_ _ _ _-_ _ _ _-_ _ _ _-_ _ _ _</w:t>
      </w:r>
    </w:p>
    <w:p>
      <w:pPr>
        <w:rPr>
          <w:rFonts w:hint="default"/>
        </w:rPr>
      </w:pPr>
      <w:r>
        <w:rPr>
          <w:rFonts w:hint="default"/>
        </w:rPr>
        <w:t>I declare by the Greatspirit and mother earth the creator, that the foregoing is true and correct to the best of my knowledge.</w:t>
      </w:r>
    </w:p>
    <w:p>
      <w:pPr>
        <w:rPr>
          <w:rFonts w:hint="default"/>
        </w:rPr>
      </w:pPr>
    </w:p>
    <w:p>
      <w:pPr>
        <w:rPr>
          <w:rFonts w:hint="default"/>
        </w:rPr>
      </w:pPr>
    </w:p>
    <w:p>
      <w:pPr>
        <w:rPr>
          <w:rFonts w:hint="default"/>
        </w:rPr>
      </w:pPr>
    </w:p>
    <w:p>
      <w:pPr>
        <w:rPr>
          <w:rFonts w:hint="default"/>
        </w:rPr>
      </w:pPr>
      <w:r>
        <w:rPr>
          <w:rFonts w:hint="default"/>
        </w:rPr>
        <w:t xml:space="preserve">                                                                                                  </w:t>
      </w:r>
    </w:p>
    <w:p>
      <w:pPr>
        <w:rPr>
          <w:rFonts w:hint="default"/>
        </w:rPr>
      </w:pPr>
      <w:r>
        <w:rPr>
          <w:rFonts w:hint="default"/>
        </w:rPr>
        <w:t xml:space="preserve">    Autograph______________________________________________________________________--Seal _______________________    </w:t>
      </w:r>
    </w:p>
    <w:p>
      <w:pPr>
        <w:rPr>
          <w:rFonts w:hint="default"/>
        </w:rPr>
      </w:pPr>
    </w:p>
    <w:p>
      <w:pPr>
        <w:rPr>
          <w:rFonts w:hint="default"/>
        </w:rPr>
      </w:pPr>
    </w:p>
    <w:p>
      <w:pPr>
        <w:rPr>
          <w:rFonts w:hint="default"/>
        </w:rPr>
      </w:pPr>
    </w:p>
    <w:p>
      <w:pPr>
        <w:rPr>
          <w:rFonts w:hint="default"/>
        </w:rPr>
      </w:pPr>
    </w:p>
    <w:p>
      <w:pPr>
        <w:rPr>
          <w:rFonts w:hint="default"/>
        </w:rPr>
      </w:pPr>
      <w:r>
        <w:rPr>
          <w:rFonts w:hint="default"/>
        </w:rPr>
        <w:t xml:space="preserve"> </w:t>
      </w:r>
    </w:p>
    <w:p>
      <w:pPr>
        <w:rPr>
          <w:rFonts w:hint="default"/>
        </w:rPr>
      </w:pPr>
      <w:r>
        <w:rPr>
          <w:rFonts w:hint="default"/>
        </w:rPr>
        <w:t xml:space="preserve">                                                        Printed Name_____________________________________________________</w:t>
      </w:r>
    </w:p>
    <w:p>
      <w:pPr>
        <w:rPr>
          <w:rFonts w:hint="default"/>
        </w:rPr>
      </w:pPr>
    </w:p>
    <w:p>
      <w:pPr>
        <w:rPr>
          <w:rFonts w:hint="default"/>
        </w:rPr>
      </w:pPr>
    </w:p>
    <w:p>
      <w:pPr>
        <w:rPr>
          <w:rFonts w:hint="default"/>
        </w:rPr>
      </w:pPr>
    </w:p>
    <w:p>
      <w:pPr>
        <w:rPr>
          <w:rFonts w:hint="default"/>
        </w:rPr>
      </w:pPr>
      <w:r>
        <w:rPr>
          <w:rFonts w:hint="default"/>
        </w:rPr>
        <w:t xml:space="preserve">Autograph __________________________________________________________________-__________-Seal </w:t>
      </w:r>
    </w:p>
    <w:p>
      <w:pPr>
        <w:rPr>
          <w:rFonts w:hint="default"/>
        </w:rPr>
      </w:pPr>
      <w:r>
        <w:rPr>
          <w:rFonts w:hint="default"/>
        </w:rPr>
        <w:t xml:space="preserve">Edward Malone Johnston II (Noncommercial land C/O 1540 North Nye Street  Near toledo </w:t>
      </w:r>
    </w:p>
    <w:p>
      <w:r>
        <w:rPr>
          <w:rFonts w:hint="default"/>
        </w:rPr>
        <w:t xml:space="preserve">Oregon Territory (97391) .M.M. 602 § 1.3(e) 2 Zip Code not required </w:t>
      </w:r>
    </w:p>
    <w:sectPr>
      <w:headerReference r:id="rId3" w:type="default"/>
      <w:footerReference r:id="rId4" w:type="default"/>
      <w:pgSz w:w="11906" w:h="16838"/>
      <w:pgMar w:top="1440" w:right="1800" w:bottom="1440" w:left="1800" w:header="720" w:footer="720"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D63E5"/>
    <w:rsid w:val="00023476"/>
    <w:rsid w:val="301D63E5"/>
    <w:rsid w:val="5335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2659</Words>
  <Characters>13621</Characters>
  <Lines>0</Lines>
  <Paragraphs>0</Paragraphs>
  <ScaleCrop>false</ScaleCrop>
  <LinksUpToDate>false</LinksUpToDate>
  <CharactersWithSpaces>16414</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2018-02-05T11:13:00Z</dcterms:created>
  <dc:creator>ed</dc:creator>
  <cp:lastModifiedBy>ed</cp:lastModifiedBy>
  <dcterms:modified xsi:type="dcterms:W3CDTF">2018-02-05T12:01:50Z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