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0479AD">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0479AD">
              <w:rPr>
                <w:rFonts w:ascii="Arial"/>
                <w:b/>
                <w:spacing w:val="-1"/>
                <w:sz w:val="48"/>
              </w:rPr>
              <w:t>C203</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F4241B" w:rsidRDefault="00F4241B" w:rsidP="00F4241B">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Immigration Reform</w:t>
            </w:r>
          </w:p>
          <w:p w:rsidR="00141E47" w:rsidRPr="0018457C" w:rsidRDefault="00F4241B" w:rsidP="00F4241B">
            <w:pPr>
              <w:pStyle w:val="TableParagraph"/>
              <w:spacing w:before="2"/>
              <w:ind w:left="1215" w:right="563" w:hanging="659"/>
              <w:jc w:val="center"/>
              <w:rPr>
                <w:rFonts w:ascii="Arial"/>
                <w:b/>
                <w:spacing w:val="-1"/>
                <w:sz w:val="36"/>
              </w:rPr>
            </w:pPr>
            <w:r>
              <w:rPr>
                <w:rFonts w:ascii="Arial"/>
                <w:b/>
                <w:spacing w:val="-1"/>
                <w:sz w:val="36"/>
              </w:rPr>
              <w:t xml:space="preserve"> Control Act</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BE3BA5" w:rsidRDefault="00241DCD">
            <w:pPr>
              <w:pStyle w:val="TableParagraph"/>
              <w:spacing w:line="227" w:lineRule="exact"/>
              <w:ind w:left="93" w:right="123"/>
              <w:jc w:val="center"/>
              <w:rPr>
                <w:rFonts w:eastAsia="Arial" w:cs="Arial"/>
                <w:sz w:val="20"/>
                <w:szCs w:val="20"/>
              </w:rPr>
            </w:pPr>
            <w:r w:rsidRPr="00BE3BA5">
              <w:rPr>
                <w:spacing w:val="-1"/>
                <w:sz w:val="20"/>
                <w:szCs w:val="20"/>
              </w:rPr>
              <w:t>Effective Date:</w:t>
            </w:r>
          </w:p>
          <w:p w:rsidR="00141E47" w:rsidRPr="00BE3BA5" w:rsidRDefault="00BE3BA5" w:rsidP="002937A7">
            <w:pPr>
              <w:pStyle w:val="TableParagraph"/>
              <w:spacing w:before="5"/>
              <w:ind w:left="93" w:right="123"/>
              <w:jc w:val="center"/>
              <w:rPr>
                <w:rFonts w:eastAsia="Arial" w:cs="Arial"/>
                <w:b/>
                <w:sz w:val="20"/>
                <w:szCs w:val="20"/>
              </w:rPr>
            </w:pPr>
            <w:r>
              <w:rPr>
                <w:rFonts w:eastAsia="Arial" w:cs="Arial"/>
                <w:b/>
                <w:sz w:val="20"/>
                <w:szCs w:val="20"/>
              </w:rPr>
              <w:t>March 21,</w:t>
            </w:r>
            <w:bookmarkStart w:id="3" w:name="_GoBack"/>
            <w:bookmarkEnd w:id="3"/>
            <w:r>
              <w:rPr>
                <w:rFonts w:eastAsia="Arial" w:cs="Arial"/>
                <w:b/>
                <w:sz w:val="20"/>
                <w:szCs w:val="20"/>
              </w:rPr>
              <w:t xml:space="preserve">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4" w:name="A01-F"/>
            <w:bookmarkEnd w:id="4"/>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F4241B"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3</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BE3BA5" w:rsidRDefault="00234136" w:rsidP="002937A7">
            <w:pPr>
              <w:jc w:val="center"/>
              <w:rPr>
                <w:sz w:val="20"/>
                <w:szCs w:val="20"/>
              </w:rPr>
            </w:pPr>
            <w:r w:rsidRPr="00BE3BA5">
              <w:rPr>
                <w:sz w:val="20"/>
                <w:szCs w:val="20"/>
              </w:rPr>
              <w:t xml:space="preserve">Board </w:t>
            </w:r>
            <w:r w:rsidR="002937A7" w:rsidRPr="00BE3BA5">
              <w:rPr>
                <w:sz w:val="20"/>
                <w:szCs w:val="20"/>
              </w:rPr>
              <w:t>Approval Date:</w:t>
            </w:r>
          </w:p>
          <w:p w:rsidR="002937A7" w:rsidRDefault="002937A7" w:rsidP="002937A7">
            <w:pPr>
              <w:jc w:val="center"/>
              <w:rPr>
                <w:rFonts w:cs="Arial"/>
                <w:b/>
                <w:sz w:val="20"/>
                <w:szCs w:val="20"/>
              </w:rPr>
            </w:pPr>
          </w:p>
          <w:p w:rsidR="00BE3BA5" w:rsidRPr="00BE3BA5" w:rsidRDefault="00BE3BA5" w:rsidP="002937A7">
            <w:pPr>
              <w:jc w:val="center"/>
              <w:rPr>
                <w:rFonts w:cs="Arial"/>
                <w:b/>
                <w:sz w:val="20"/>
                <w:szCs w:val="20"/>
              </w:rPr>
            </w:pPr>
            <w:r>
              <w:rPr>
                <w:rFonts w:cs="Arial"/>
                <w:b/>
                <w:sz w:val="20"/>
                <w:szCs w:val="20"/>
              </w:rPr>
              <w:t>March 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Resends: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F4241B" w:rsidRPr="00F4241B" w:rsidRDefault="00F4241B" w:rsidP="00F4241B">
      <w:pPr>
        <w:widowControl/>
        <w:numPr>
          <w:ilvl w:val="0"/>
          <w:numId w:val="17"/>
        </w:numPr>
        <w:spacing w:after="200" w:line="276" w:lineRule="auto"/>
        <w:contextualSpacing/>
        <w:rPr>
          <w:b/>
        </w:rPr>
      </w:pPr>
      <w:r w:rsidRPr="00F4241B">
        <w:rPr>
          <w:b/>
        </w:rPr>
        <w:t>PURPOSE</w:t>
      </w:r>
    </w:p>
    <w:p w:rsidR="00F4241B" w:rsidRPr="00F4241B" w:rsidRDefault="00F4241B" w:rsidP="00F4241B">
      <w:pPr>
        <w:widowControl/>
        <w:ind w:left="1080"/>
        <w:contextualSpacing/>
        <w:rPr>
          <w:b/>
        </w:rPr>
      </w:pPr>
    </w:p>
    <w:p w:rsidR="00F4241B" w:rsidRPr="00F4241B" w:rsidRDefault="00F4241B" w:rsidP="00F4241B">
      <w:pPr>
        <w:widowControl/>
        <w:ind w:left="1080"/>
        <w:contextualSpacing/>
      </w:pPr>
      <w:r w:rsidRPr="00F4241B">
        <w:t xml:space="preserve">To comply with a Federal employment law in ensuring that the identity and employability of all persons employed by the </w:t>
      </w:r>
      <w:r>
        <w:t>Blue Ridge Fire District</w:t>
      </w:r>
      <w:r w:rsidRPr="00F4241B">
        <w:t xml:space="preserve"> have been reviewed and approved as regulated by Immigration Reform Control Act of 1986 (</w:t>
      </w:r>
      <w:proofErr w:type="spellStart"/>
      <w:r w:rsidRPr="00F4241B">
        <w:t>IRCA</w:t>
      </w:r>
      <w:proofErr w:type="spellEnd"/>
      <w:r w:rsidRPr="00F4241B">
        <w:t>).</w:t>
      </w:r>
    </w:p>
    <w:p w:rsidR="00F4241B" w:rsidRPr="00F4241B" w:rsidRDefault="00F4241B" w:rsidP="00F4241B">
      <w:pPr>
        <w:widowControl/>
        <w:ind w:left="1080"/>
        <w:contextualSpacing/>
      </w:pPr>
    </w:p>
    <w:p w:rsidR="00F4241B" w:rsidRPr="00F4241B" w:rsidRDefault="00F4241B" w:rsidP="00F4241B">
      <w:pPr>
        <w:widowControl/>
        <w:numPr>
          <w:ilvl w:val="0"/>
          <w:numId w:val="17"/>
        </w:numPr>
        <w:spacing w:after="200" w:line="276" w:lineRule="auto"/>
        <w:contextualSpacing/>
        <w:rPr>
          <w:b/>
        </w:rPr>
      </w:pPr>
      <w:r w:rsidRPr="00F4241B">
        <w:rPr>
          <w:b/>
        </w:rPr>
        <w:t>SCOPE</w:t>
      </w:r>
    </w:p>
    <w:p w:rsidR="00F4241B" w:rsidRPr="00F4241B" w:rsidRDefault="00F4241B" w:rsidP="00F4241B">
      <w:pPr>
        <w:widowControl/>
        <w:ind w:left="1080"/>
        <w:contextualSpacing/>
      </w:pPr>
    </w:p>
    <w:p w:rsidR="00F4241B" w:rsidRPr="00F4241B" w:rsidRDefault="00F4241B" w:rsidP="00F4241B">
      <w:pPr>
        <w:widowControl/>
        <w:ind w:left="1080"/>
        <w:contextualSpacing/>
      </w:pPr>
      <w:r w:rsidRPr="00F4241B">
        <w:t>This policy applies to all employees of the District and begins on their first day of employment.</w:t>
      </w:r>
    </w:p>
    <w:p w:rsidR="00F4241B" w:rsidRPr="00F4241B" w:rsidRDefault="00F4241B" w:rsidP="00F4241B">
      <w:pPr>
        <w:widowControl/>
        <w:ind w:left="1080"/>
        <w:contextualSpacing/>
        <w:rPr>
          <w:b/>
        </w:rPr>
      </w:pPr>
    </w:p>
    <w:p w:rsidR="00F4241B" w:rsidRPr="00F4241B" w:rsidRDefault="00F4241B" w:rsidP="00F4241B">
      <w:pPr>
        <w:widowControl/>
        <w:numPr>
          <w:ilvl w:val="0"/>
          <w:numId w:val="17"/>
        </w:numPr>
        <w:spacing w:after="200" w:line="276" w:lineRule="auto"/>
        <w:contextualSpacing/>
        <w:rPr>
          <w:b/>
        </w:rPr>
      </w:pPr>
      <w:r w:rsidRPr="00F4241B">
        <w:rPr>
          <w:b/>
        </w:rPr>
        <w:t xml:space="preserve"> POLICY</w:t>
      </w:r>
    </w:p>
    <w:p w:rsidR="00F4241B" w:rsidRPr="00F4241B" w:rsidRDefault="00F4241B" w:rsidP="00F4241B">
      <w:pPr>
        <w:widowControl/>
        <w:ind w:left="1080"/>
        <w:contextualSpacing/>
        <w:rPr>
          <w:b/>
        </w:rPr>
      </w:pPr>
    </w:p>
    <w:p w:rsidR="00F4241B" w:rsidRPr="00F4241B" w:rsidRDefault="00F4241B" w:rsidP="00F4241B">
      <w:pPr>
        <w:widowControl/>
        <w:ind w:left="1080"/>
        <w:contextualSpacing/>
      </w:pPr>
      <w:r w:rsidRPr="00F4241B">
        <w:t xml:space="preserve">Any new employee shall provide the District with documentation that provides proof of identity and employability as required by </w:t>
      </w:r>
      <w:proofErr w:type="spellStart"/>
      <w:r w:rsidRPr="00F4241B">
        <w:t>IRCA</w:t>
      </w:r>
      <w:proofErr w:type="spellEnd"/>
      <w:r w:rsidRPr="00F4241B">
        <w:t xml:space="preserve"> law.  Such documentation shall be provided on or before the first day of employment, or employment may not commence.</w:t>
      </w:r>
    </w:p>
    <w:p w:rsidR="00F4241B" w:rsidRPr="00F4241B" w:rsidRDefault="00F4241B" w:rsidP="00F4241B">
      <w:pPr>
        <w:widowControl/>
        <w:ind w:left="1080"/>
        <w:contextualSpacing/>
      </w:pPr>
    </w:p>
    <w:p w:rsidR="00F4241B" w:rsidRPr="00F4241B" w:rsidRDefault="00F4241B" w:rsidP="00F4241B">
      <w:pPr>
        <w:widowControl/>
        <w:numPr>
          <w:ilvl w:val="0"/>
          <w:numId w:val="17"/>
        </w:numPr>
        <w:spacing w:after="200" w:line="276" w:lineRule="auto"/>
        <w:contextualSpacing/>
        <w:rPr>
          <w:b/>
        </w:rPr>
      </w:pPr>
      <w:r w:rsidRPr="00F4241B">
        <w:rPr>
          <w:b/>
        </w:rPr>
        <w:t>DOCUMENTATION</w:t>
      </w:r>
    </w:p>
    <w:p w:rsidR="00F4241B" w:rsidRPr="00F4241B" w:rsidRDefault="00F4241B" w:rsidP="00F4241B">
      <w:pPr>
        <w:widowControl/>
        <w:ind w:left="1080"/>
        <w:contextualSpacing/>
      </w:pPr>
    </w:p>
    <w:p w:rsidR="00F4241B" w:rsidRPr="00F4241B" w:rsidRDefault="00F4241B" w:rsidP="00F4241B">
      <w:pPr>
        <w:widowControl/>
        <w:ind w:left="1080"/>
        <w:contextualSpacing/>
      </w:pPr>
      <w:r w:rsidRPr="00F4241B">
        <w:t>All employees shall be required to show proof of both identity and employability.  Documents that are acceptable for each category are listed as follows:</w:t>
      </w:r>
    </w:p>
    <w:p w:rsidR="00F4241B" w:rsidRPr="00F4241B" w:rsidRDefault="00F4241B" w:rsidP="00F4241B">
      <w:pPr>
        <w:widowControl/>
        <w:ind w:left="1080"/>
        <w:contextualSpacing/>
      </w:pPr>
    </w:p>
    <w:p w:rsidR="00F4241B" w:rsidRPr="00F4241B" w:rsidRDefault="00F4241B" w:rsidP="00F4241B">
      <w:pPr>
        <w:widowControl/>
        <w:numPr>
          <w:ilvl w:val="0"/>
          <w:numId w:val="18"/>
        </w:numPr>
        <w:spacing w:after="200" w:line="276" w:lineRule="auto"/>
        <w:contextualSpacing/>
        <w:rPr>
          <w:b/>
        </w:rPr>
      </w:pPr>
      <w:r w:rsidRPr="00F4241B">
        <w:t xml:space="preserve"> </w:t>
      </w:r>
      <w:r w:rsidRPr="00F4241B">
        <w:rPr>
          <w:b/>
        </w:rPr>
        <w:t>Identity and Employability</w:t>
      </w:r>
    </w:p>
    <w:p w:rsidR="00F4241B" w:rsidRPr="00F4241B" w:rsidRDefault="00F4241B" w:rsidP="00F4241B">
      <w:pPr>
        <w:widowControl/>
        <w:numPr>
          <w:ilvl w:val="0"/>
          <w:numId w:val="19"/>
        </w:numPr>
        <w:spacing w:after="200" w:line="276" w:lineRule="auto"/>
        <w:contextualSpacing/>
      </w:pPr>
      <w:r w:rsidRPr="00F4241B">
        <w:t xml:space="preserve"> United States Passport</w:t>
      </w:r>
    </w:p>
    <w:p w:rsidR="00F4241B" w:rsidRPr="00F4241B" w:rsidRDefault="00F4241B" w:rsidP="00F4241B">
      <w:pPr>
        <w:widowControl/>
        <w:numPr>
          <w:ilvl w:val="0"/>
          <w:numId w:val="19"/>
        </w:numPr>
        <w:spacing w:after="200" w:line="276" w:lineRule="auto"/>
        <w:contextualSpacing/>
      </w:pPr>
      <w:r w:rsidRPr="00F4241B">
        <w:t>Certificate of U. S. Citizenship, INS Form N-560 or N-561</w:t>
      </w:r>
    </w:p>
    <w:p w:rsidR="00F4241B" w:rsidRPr="00F4241B" w:rsidRDefault="00F4241B" w:rsidP="00F4241B">
      <w:pPr>
        <w:widowControl/>
        <w:numPr>
          <w:ilvl w:val="0"/>
          <w:numId w:val="19"/>
        </w:numPr>
        <w:spacing w:after="200" w:line="276" w:lineRule="auto"/>
        <w:contextualSpacing/>
      </w:pPr>
      <w:r w:rsidRPr="00F4241B">
        <w:t>Certificate of Naturalization, INS Form N-550 or N-570</w:t>
      </w:r>
    </w:p>
    <w:p w:rsidR="00F4241B" w:rsidRPr="00F4241B" w:rsidRDefault="00F4241B" w:rsidP="00F4241B">
      <w:pPr>
        <w:widowControl/>
        <w:numPr>
          <w:ilvl w:val="0"/>
          <w:numId w:val="19"/>
        </w:numPr>
        <w:spacing w:after="200" w:line="276" w:lineRule="auto"/>
        <w:contextualSpacing/>
      </w:pPr>
      <w:r w:rsidRPr="00F4241B">
        <w:t>A current foreign passport</w:t>
      </w:r>
    </w:p>
    <w:p w:rsidR="00F4241B" w:rsidRPr="00F4241B" w:rsidRDefault="00F4241B" w:rsidP="00F4241B">
      <w:pPr>
        <w:widowControl/>
        <w:numPr>
          <w:ilvl w:val="0"/>
          <w:numId w:val="19"/>
        </w:numPr>
        <w:spacing w:after="200" w:line="276" w:lineRule="auto"/>
        <w:contextualSpacing/>
      </w:pPr>
      <w:r w:rsidRPr="00F4241B">
        <w:t>Alien Registration Receipt Card or Resident Alien Card, INS Form I-151 or I-551, provided it contains a photograph</w:t>
      </w:r>
    </w:p>
    <w:p w:rsidR="00F4241B" w:rsidRPr="00F4241B" w:rsidRDefault="00F4241B" w:rsidP="00F4241B">
      <w:pPr>
        <w:widowControl/>
        <w:numPr>
          <w:ilvl w:val="0"/>
          <w:numId w:val="19"/>
        </w:numPr>
        <w:spacing w:after="200" w:line="276" w:lineRule="auto"/>
        <w:contextualSpacing/>
      </w:pPr>
      <w:r w:rsidRPr="00F4241B">
        <w:t>Temporary Resident Card, INS Form I-688A</w:t>
      </w:r>
    </w:p>
    <w:p w:rsidR="00F4241B" w:rsidRPr="00F4241B" w:rsidRDefault="00F4241B" w:rsidP="00F4241B">
      <w:pPr>
        <w:widowControl/>
        <w:numPr>
          <w:ilvl w:val="0"/>
          <w:numId w:val="19"/>
        </w:numPr>
        <w:spacing w:after="200" w:line="276" w:lineRule="auto"/>
        <w:contextualSpacing/>
      </w:pPr>
      <w:r w:rsidRPr="00F4241B">
        <w:t>Employment Authorization Card, INS Form I-688A</w:t>
      </w:r>
    </w:p>
    <w:p w:rsidR="00F4241B" w:rsidRPr="00F4241B" w:rsidRDefault="00F4241B" w:rsidP="00F4241B">
      <w:pPr>
        <w:widowControl/>
        <w:ind w:left="1800"/>
        <w:contextualSpacing/>
      </w:pPr>
    </w:p>
    <w:p w:rsidR="00F4241B" w:rsidRPr="00F4241B" w:rsidRDefault="00F4241B" w:rsidP="00F4241B">
      <w:pPr>
        <w:widowControl/>
        <w:numPr>
          <w:ilvl w:val="0"/>
          <w:numId w:val="18"/>
        </w:numPr>
        <w:spacing w:after="200" w:line="276" w:lineRule="auto"/>
        <w:contextualSpacing/>
        <w:rPr>
          <w:b/>
        </w:rPr>
      </w:pPr>
      <w:r w:rsidRPr="00F4241B">
        <w:rPr>
          <w:b/>
        </w:rPr>
        <w:lastRenderedPageBreak/>
        <w:t xml:space="preserve"> Identity</w:t>
      </w:r>
    </w:p>
    <w:p w:rsidR="00F4241B" w:rsidRPr="00F4241B" w:rsidRDefault="00F4241B" w:rsidP="00F4241B">
      <w:pPr>
        <w:widowControl/>
        <w:numPr>
          <w:ilvl w:val="0"/>
          <w:numId w:val="20"/>
        </w:numPr>
        <w:spacing w:after="200" w:line="276" w:lineRule="auto"/>
        <w:contextualSpacing/>
      </w:pPr>
      <w:r w:rsidRPr="00F4241B">
        <w:t xml:space="preserve"> State-issued Driver’s License or Identification Card</w:t>
      </w:r>
    </w:p>
    <w:p w:rsidR="00F4241B" w:rsidRPr="00F4241B" w:rsidRDefault="00F4241B" w:rsidP="00F4241B">
      <w:pPr>
        <w:widowControl/>
        <w:numPr>
          <w:ilvl w:val="0"/>
          <w:numId w:val="20"/>
        </w:numPr>
        <w:spacing w:after="200" w:line="276" w:lineRule="auto"/>
        <w:contextualSpacing/>
      </w:pPr>
      <w:r w:rsidRPr="00F4241B">
        <w:t>School Identification Card with Photograph</w:t>
      </w:r>
    </w:p>
    <w:p w:rsidR="00F4241B" w:rsidRPr="00F4241B" w:rsidRDefault="00F4241B" w:rsidP="00F4241B">
      <w:pPr>
        <w:widowControl/>
        <w:numPr>
          <w:ilvl w:val="0"/>
          <w:numId w:val="20"/>
        </w:numPr>
        <w:spacing w:after="200" w:line="276" w:lineRule="auto"/>
        <w:contextualSpacing/>
      </w:pPr>
      <w:r w:rsidRPr="00F4241B">
        <w:t>Voter Registration Card</w:t>
      </w:r>
    </w:p>
    <w:p w:rsidR="00F4241B" w:rsidRPr="00F4241B" w:rsidRDefault="00F4241B" w:rsidP="00F4241B">
      <w:pPr>
        <w:widowControl/>
        <w:numPr>
          <w:ilvl w:val="0"/>
          <w:numId w:val="20"/>
        </w:numPr>
        <w:spacing w:after="200" w:line="276" w:lineRule="auto"/>
        <w:contextualSpacing/>
      </w:pPr>
      <w:r w:rsidRPr="00F4241B">
        <w:t>U.S. Military Identification Card or Draft Record</w:t>
      </w:r>
    </w:p>
    <w:p w:rsidR="00F4241B" w:rsidRPr="00F4241B" w:rsidRDefault="00F4241B" w:rsidP="00F4241B">
      <w:pPr>
        <w:widowControl/>
        <w:numPr>
          <w:ilvl w:val="0"/>
          <w:numId w:val="20"/>
        </w:numPr>
        <w:spacing w:after="200" w:line="276" w:lineRule="auto"/>
        <w:contextualSpacing/>
      </w:pPr>
      <w:r w:rsidRPr="00F4241B">
        <w:t>Identification Card issued by Federal, State or Local Government Agency or Entity</w:t>
      </w:r>
    </w:p>
    <w:p w:rsidR="00F4241B" w:rsidRPr="00F4241B" w:rsidRDefault="00F4241B" w:rsidP="00F4241B">
      <w:pPr>
        <w:widowControl/>
        <w:numPr>
          <w:ilvl w:val="0"/>
          <w:numId w:val="20"/>
        </w:numPr>
        <w:spacing w:after="200" w:line="276" w:lineRule="auto"/>
        <w:contextualSpacing/>
      </w:pPr>
      <w:r w:rsidRPr="00F4241B">
        <w:t>Military Dependent Identification Card</w:t>
      </w:r>
    </w:p>
    <w:p w:rsidR="00F4241B" w:rsidRPr="00F4241B" w:rsidRDefault="00F4241B" w:rsidP="00F4241B">
      <w:pPr>
        <w:widowControl/>
        <w:numPr>
          <w:ilvl w:val="0"/>
          <w:numId w:val="20"/>
        </w:numPr>
        <w:spacing w:after="200" w:line="276" w:lineRule="auto"/>
        <w:contextualSpacing/>
      </w:pPr>
      <w:r w:rsidRPr="00F4241B">
        <w:t>Native American Tribal Document</w:t>
      </w:r>
    </w:p>
    <w:p w:rsidR="00F4241B" w:rsidRPr="00F4241B" w:rsidRDefault="00F4241B" w:rsidP="00F4241B">
      <w:pPr>
        <w:widowControl/>
        <w:numPr>
          <w:ilvl w:val="0"/>
          <w:numId w:val="20"/>
        </w:numPr>
        <w:spacing w:after="200" w:line="276" w:lineRule="auto"/>
        <w:contextualSpacing/>
      </w:pPr>
      <w:r w:rsidRPr="00F4241B">
        <w:t>U.S. Coast Guard Merchant Marine Card</w:t>
      </w:r>
    </w:p>
    <w:p w:rsidR="00F4241B" w:rsidRPr="00F4241B" w:rsidRDefault="00F4241B" w:rsidP="00F4241B">
      <w:pPr>
        <w:widowControl/>
        <w:numPr>
          <w:ilvl w:val="0"/>
          <w:numId w:val="20"/>
        </w:numPr>
        <w:spacing w:after="200" w:line="276" w:lineRule="auto"/>
        <w:contextualSpacing/>
      </w:pPr>
      <w:r w:rsidRPr="00F4241B">
        <w:t>Driver’s License issued by a Canadian Government Authority</w:t>
      </w:r>
    </w:p>
    <w:p w:rsidR="00F4241B" w:rsidRPr="00F4241B" w:rsidRDefault="00F4241B" w:rsidP="00F4241B">
      <w:pPr>
        <w:widowControl/>
        <w:ind w:left="1800"/>
        <w:contextualSpacing/>
      </w:pPr>
    </w:p>
    <w:p w:rsidR="00F4241B" w:rsidRPr="00F4241B" w:rsidRDefault="00F4241B" w:rsidP="00F4241B">
      <w:pPr>
        <w:widowControl/>
        <w:numPr>
          <w:ilvl w:val="0"/>
          <w:numId w:val="18"/>
        </w:numPr>
        <w:spacing w:after="200" w:line="276" w:lineRule="auto"/>
        <w:contextualSpacing/>
        <w:rPr>
          <w:b/>
        </w:rPr>
      </w:pPr>
      <w:r w:rsidRPr="00F4241B">
        <w:rPr>
          <w:b/>
        </w:rPr>
        <w:t>Employability</w:t>
      </w:r>
    </w:p>
    <w:p w:rsidR="00F4241B" w:rsidRPr="00F4241B" w:rsidRDefault="00F4241B" w:rsidP="00F4241B">
      <w:pPr>
        <w:widowControl/>
        <w:ind w:left="1440"/>
        <w:contextualSpacing/>
        <w:rPr>
          <w:b/>
        </w:rPr>
      </w:pPr>
    </w:p>
    <w:p w:rsidR="00F4241B" w:rsidRPr="00F4241B" w:rsidRDefault="00F4241B" w:rsidP="00F4241B">
      <w:pPr>
        <w:widowControl/>
        <w:numPr>
          <w:ilvl w:val="0"/>
          <w:numId w:val="21"/>
        </w:numPr>
        <w:spacing w:after="200" w:line="276" w:lineRule="auto"/>
        <w:contextualSpacing/>
        <w:rPr>
          <w:b/>
        </w:rPr>
      </w:pPr>
      <w:r w:rsidRPr="00F4241B">
        <w:t xml:space="preserve"> Social Security Card without work restrictions</w:t>
      </w:r>
    </w:p>
    <w:p w:rsidR="00F4241B" w:rsidRPr="00F4241B" w:rsidRDefault="00F4241B" w:rsidP="00F4241B">
      <w:pPr>
        <w:widowControl/>
        <w:numPr>
          <w:ilvl w:val="0"/>
          <w:numId w:val="21"/>
        </w:numPr>
        <w:spacing w:after="200" w:line="276" w:lineRule="auto"/>
        <w:contextualSpacing/>
        <w:rPr>
          <w:b/>
        </w:rPr>
      </w:pPr>
      <w:r w:rsidRPr="00F4241B">
        <w:t>Unexpired Re-entry Permit INS Form I-327</w:t>
      </w:r>
    </w:p>
    <w:p w:rsidR="00F4241B" w:rsidRPr="00F4241B" w:rsidRDefault="00F4241B" w:rsidP="00F4241B">
      <w:pPr>
        <w:widowControl/>
        <w:numPr>
          <w:ilvl w:val="0"/>
          <w:numId w:val="21"/>
        </w:numPr>
        <w:spacing w:after="200" w:line="276" w:lineRule="auto"/>
        <w:contextualSpacing/>
        <w:rPr>
          <w:b/>
        </w:rPr>
      </w:pPr>
      <w:r w:rsidRPr="00F4241B">
        <w:t>Unexpired Refugee Travel Document INS Form I-571</w:t>
      </w:r>
    </w:p>
    <w:p w:rsidR="00F4241B" w:rsidRPr="00F4241B" w:rsidRDefault="00F4241B" w:rsidP="00F4241B">
      <w:pPr>
        <w:widowControl/>
        <w:numPr>
          <w:ilvl w:val="0"/>
          <w:numId w:val="21"/>
        </w:numPr>
        <w:spacing w:after="200" w:line="276" w:lineRule="auto"/>
        <w:contextualSpacing/>
        <w:rPr>
          <w:b/>
        </w:rPr>
      </w:pPr>
      <w:r w:rsidRPr="00F4241B">
        <w:t>Certification of Birth issued by the Department of State, DOS Form FS-545</w:t>
      </w:r>
    </w:p>
    <w:p w:rsidR="00F4241B" w:rsidRPr="00F4241B" w:rsidRDefault="00F4241B" w:rsidP="00F4241B">
      <w:pPr>
        <w:widowControl/>
        <w:numPr>
          <w:ilvl w:val="0"/>
          <w:numId w:val="21"/>
        </w:numPr>
        <w:spacing w:after="200" w:line="276" w:lineRule="auto"/>
        <w:contextualSpacing/>
        <w:rPr>
          <w:b/>
        </w:rPr>
      </w:pPr>
      <w:r w:rsidRPr="00F4241B">
        <w:t>Certification of Birth Abroad Issued by the Department of State, DOS Form TS-1350</w:t>
      </w:r>
    </w:p>
    <w:p w:rsidR="00F4241B" w:rsidRPr="00F4241B" w:rsidRDefault="00F4241B" w:rsidP="00F4241B">
      <w:pPr>
        <w:widowControl/>
        <w:numPr>
          <w:ilvl w:val="0"/>
          <w:numId w:val="21"/>
        </w:numPr>
        <w:spacing w:after="200" w:line="276" w:lineRule="auto"/>
        <w:contextualSpacing/>
        <w:rPr>
          <w:b/>
        </w:rPr>
      </w:pPr>
      <w:r w:rsidRPr="00F4241B">
        <w:t>Original or Certified Copy of Birth Certificate issued by a State, County or Municipal Authority bearing a seal.</w:t>
      </w:r>
    </w:p>
    <w:p w:rsidR="00F4241B" w:rsidRPr="00F4241B" w:rsidRDefault="00F4241B" w:rsidP="00F4241B">
      <w:pPr>
        <w:widowControl/>
        <w:numPr>
          <w:ilvl w:val="0"/>
          <w:numId w:val="21"/>
        </w:numPr>
        <w:spacing w:after="200" w:line="276" w:lineRule="auto"/>
        <w:contextualSpacing/>
        <w:rPr>
          <w:b/>
        </w:rPr>
      </w:pPr>
      <w:r w:rsidRPr="00F4241B">
        <w:t>An employment Authorization Document issued by INS</w:t>
      </w:r>
    </w:p>
    <w:p w:rsidR="00F4241B" w:rsidRPr="00F4241B" w:rsidRDefault="00F4241B" w:rsidP="00F4241B">
      <w:pPr>
        <w:widowControl/>
        <w:numPr>
          <w:ilvl w:val="0"/>
          <w:numId w:val="21"/>
        </w:numPr>
        <w:spacing w:after="200" w:line="276" w:lineRule="auto"/>
        <w:contextualSpacing/>
        <w:rPr>
          <w:b/>
        </w:rPr>
      </w:pPr>
      <w:r w:rsidRPr="00F4241B">
        <w:t>Native American Tribal Document</w:t>
      </w:r>
    </w:p>
    <w:p w:rsidR="00F4241B" w:rsidRPr="00F4241B" w:rsidRDefault="00F4241B" w:rsidP="00F4241B">
      <w:pPr>
        <w:widowControl/>
        <w:numPr>
          <w:ilvl w:val="0"/>
          <w:numId w:val="21"/>
        </w:numPr>
        <w:spacing w:after="200" w:line="276" w:lineRule="auto"/>
        <w:contextualSpacing/>
        <w:rPr>
          <w:b/>
        </w:rPr>
      </w:pPr>
      <w:r w:rsidRPr="00F4241B">
        <w:t>U.S. Citizenship Identification Card INS Form I-179</w:t>
      </w:r>
    </w:p>
    <w:p w:rsidR="00F4241B" w:rsidRPr="00F4241B" w:rsidRDefault="00F4241B" w:rsidP="00F4241B">
      <w:pPr>
        <w:widowControl/>
        <w:ind w:left="1800"/>
        <w:contextualSpacing/>
      </w:pPr>
    </w:p>
    <w:p w:rsidR="00F4241B" w:rsidRPr="00F4241B" w:rsidRDefault="00F4241B" w:rsidP="00F4241B">
      <w:pPr>
        <w:widowControl/>
        <w:numPr>
          <w:ilvl w:val="0"/>
          <w:numId w:val="17"/>
        </w:numPr>
        <w:spacing w:after="200" w:line="276" w:lineRule="auto"/>
        <w:contextualSpacing/>
        <w:rPr>
          <w:b/>
        </w:rPr>
      </w:pPr>
      <w:r w:rsidRPr="00F4241B">
        <w:rPr>
          <w:b/>
        </w:rPr>
        <w:t xml:space="preserve"> Guidelines</w:t>
      </w:r>
    </w:p>
    <w:p w:rsidR="00F4241B" w:rsidRPr="00F4241B" w:rsidRDefault="00F4241B" w:rsidP="00F4241B">
      <w:pPr>
        <w:widowControl/>
        <w:ind w:left="1080"/>
        <w:contextualSpacing/>
      </w:pPr>
    </w:p>
    <w:p w:rsidR="00F4241B" w:rsidRPr="00F4241B" w:rsidRDefault="00F4241B" w:rsidP="00F4241B">
      <w:pPr>
        <w:widowControl/>
        <w:numPr>
          <w:ilvl w:val="0"/>
          <w:numId w:val="22"/>
        </w:numPr>
        <w:spacing w:after="200" w:line="276" w:lineRule="auto"/>
        <w:contextualSpacing/>
        <w:rPr>
          <w:b/>
        </w:rPr>
      </w:pPr>
      <w:r w:rsidRPr="00F4241B">
        <w:t xml:space="preserve"> The employee shall complete the employee portion of the Employment Eligibility Verification Form (INS Form I-9), attesting to the employee’s identity and eligibility to work in the United States.</w:t>
      </w:r>
    </w:p>
    <w:p w:rsidR="00F4241B" w:rsidRPr="00F4241B" w:rsidRDefault="00F4241B" w:rsidP="00F4241B">
      <w:pPr>
        <w:widowControl/>
        <w:ind w:left="1440"/>
        <w:contextualSpacing/>
        <w:rPr>
          <w:b/>
        </w:rPr>
      </w:pPr>
    </w:p>
    <w:p w:rsidR="00F4241B" w:rsidRPr="00F4241B" w:rsidRDefault="00F4241B" w:rsidP="00F4241B">
      <w:pPr>
        <w:widowControl/>
        <w:numPr>
          <w:ilvl w:val="0"/>
          <w:numId w:val="22"/>
        </w:numPr>
        <w:spacing w:after="200" w:line="276" w:lineRule="auto"/>
        <w:contextualSpacing/>
        <w:rPr>
          <w:b/>
        </w:rPr>
      </w:pPr>
      <w:r w:rsidRPr="00F4241B">
        <w:t>The Fire Chief or other designated representative shall complete the employer’s portion of the Employment Eligibility Verification Form (INS I-9), certifying that the employee has presented original documents attesting to the employee’s identity and verifying that the individual is authorized to work in the United States.</w:t>
      </w:r>
    </w:p>
    <w:p w:rsidR="00F4241B" w:rsidRPr="00F4241B" w:rsidRDefault="00F4241B" w:rsidP="00F4241B">
      <w:pPr>
        <w:widowControl/>
        <w:ind w:left="1440"/>
        <w:contextualSpacing/>
        <w:rPr>
          <w:b/>
        </w:rPr>
      </w:pPr>
    </w:p>
    <w:p w:rsidR="00F4241B" w:rsidRPr="00F4241B" w:rsidRDefault="00F4241B" w:rsidP="00F4241B">
      <w:pPr>
        <w:widowControl/>
        <w:numPr>
          <w:ilvl w:val="0"/>
          <w:numId w:val="22"/>
        </w:numPr>
        <w:spacing w:after="200" w:line="276" w:lineRule="auto"/>
        <w:contextualSpacing/>
        <w:rPr>
          <w:b/>
        </w:rPr>
      </w:pPr>
      <w:r w:rsidRPr="00F4241B">
        <w:t>The District representative shall not photocopy documents, but rather shall only examine the documents and shall accept such documents provided that the authenticity of such documents appears intact.  A copy shall be provided by the employee and will accompany the I-9 on file.</w:t>
      </w:r>
    </w:p>
    <w:p w:rsidR="00F4241B" w:rsidRPr="00F4241B" w:rsidRDefault="00F4241B" w:rsidP="00F4241B">
      <w:pPr>
        <w:widowControl/>
        <w:ind w:left="1440"/>
        <w:contextualSpacing/>
        <w:rPr>
          <w:b/>
        </w:rPr>
      </w:pPr>
    </w:p>
    <w:p w:rsidR="00F4241B" w:rsidRPr="00F4241B" w:rsidRDefault="00F4241B" w:rsidP="00F4241B">
      <w:pPr>
        <w:widowControl/>
        <w:numPr>
          <w:ilvl w:val="0"/>
          <w:numId w:val="22"/>
        </w:numPr>
        <w:spacing w:after="200" w:line="276" w:lineRule="auto"/>
        <w:contextualSpacing/>
        <w:rPr>
          <w:b/>
        </w:rPr>
      </w:pPr>
      <w:r w:rsidRPr="00F4241B">
        <w:t xml:space="preserve">If the individual is unable to provide appropriate documentation, the Fire Chief shall provide notification that the individual is no longer eligible for employment with </w:t>
      </w:r>
      <w:r>
        <w:t>the Blue Ridge Fire District</w:t>
      </w:r>
      <w:r w:rsidRPr="00F4241B">
        <w:t>.</w:t>
      </w:r>
    </w:p>
    <w:p w:rsidR="00F4241B" w:rsidRPr="00F4241B" w:rsidRDefault="00F4241B" w:rsidP="00F4241B">
      <w:pPr>
        <w:widowControl/>
        <w:spacing w:after="200" w:line="276" w:lineRule="auto"/>
        <w:ind w:left="720"/>
        <w:contextualSpacing/>
        <w:rPr>
          <w:b/>
        </w:rPr>
      </w:pPr>
    </w:p>
    <w:p w:rsidR="00F4241B" w:rsidRPr="00F4241B" w:rsidRDefault="00F4241B" w:rsidP="00F4241B">
      <w:pPr>
        <w:widowControl/>
        <w:numPr>
          <w:ilvl w:val="0"/>
          <w:numId w:val="22"/>
        </w:numPr>
        <w:spacing w:after="200" w:line="276" w:lineRule="auto"/>
        <w:contextualSpacing/>
        <w:rPr>
          <w:b/>
        </w:rPr>
      </w:pPr>
      <w:r w:rsidRPr="00F4241B">
        <w:lastRenderedPageBreak/>
        <w:t>All I-9 forms are to be maintained in a central file in the Administration Office, separate from the employee’s medical and training files.  I-9 forms shall be maintained in the file for a minimum of three years from the date of hire and for at least one year beyond the date of the employee’s termination, whichever is the longer period.</w:t>
      </w:r>
    </w:p>
    <w:p w:rsidR="00F4241B" w:rsidRPr="00F4241B" w:rsidRDefault="00F4241B" w:rsidP="00F4241B">
      <w:pPr>
        <w:widowControl/>
        <w:spacing w:after="200" w:line="276" w:lineRule="auto"/>
        <w:ind w:left="720"/>
        <w:contextualSpacing/>
        <w:rPr>
          <w:b/>
        </w:rPr>
      </w:pPr>
    </w:p>
    <w:p w:rsidR="00F4241B" w:rsidRPr="00F4241B" w:rsidRDefault="00F4241B" w:rsidP="00F4241B">
      <w:pPr>
        <w:widowControl/>
        <w:numPr>
          <w:ilvl w:val="0"/>
          <w:numId w:val="22"/>
        </w:numPr>
        <w:spacing w:after="200" w:line="276" w:lineRule="auto"/>
        <w:contextualSpacing/>
      </w:pPr>
      <w:r w:rsidRPr="00F4241B">
        <w:t xml:space="preserve">The District shall comply with all requirements for inspection of records by the Immigration and Naturalization Service, or any other governmental authority deemed to have the authority to inspect such records for purpose of enforcement of the provisions of </w:t>
      </w:r>
      <w:proofErr w:type="spellStart"/>
      <w:r w:rsidRPr="00F4241B">
        <w:t>IRCA</w:t>
      </w:r>
      <w:proofErr w:type="spellEnd"/>
      <w:r w:rsidRPr="00F4241B">
        <w:t>.</w:t>
      </w:r>
    </w:p>
    <w:p w:rsidR="00F4241B" w:rsidRPr="00F4241B" w:rsidRDefault="00F4241B" w:rsidP="00F4241B">
      <w:pPr>
        <w:widowControl/>
        <w:rPr>
          <w:b/>
        </w:rPr>
      </w:pPr>
    </w:p>
    <w:p w:rsidR="00141E47" w:rsidRDefault="00141E47">
      <w:pPr>
        <w:spacing w:line="200" w:lineRule="exact"/>
        <w:rPr>
          <w:sz w:val="20"/>
          <w:szCs w:val="20"/>
        </w:rPr>
      </w:pPr>
    </w:p>
    <w:sectPr w:rsidR="00141E47"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5A" w:rsidRDefault="005B225A">
      <w:r>
        <w:separator/>
      </w:r>
    </w:p>
  </w:endnote>
  <w:endnote w:type="continuationSeparator" w:id="0">
    <w:p w:rsidR="005B225A" w:rsidRDefault="005B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0479AD">
    <w:pPr>
      <w:pStyle w:val="Footer"/>
    </w:pPr>
    <w:r>
      <w:t>BRFD Policy C203</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BE3BA5">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BE3BA5">
      <w:rPr>
        <w:b/>
        <w:noProof/>
      </w:rPr>
      <w:t>3</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5A" w:rsidRDefault="005B225A">
      <w:r>
        <w:separator/>
      </w:r>
    </w:p>
  </w:footnote>
  <w:footnote w:type="continuationSeparator" w:id="0">
    <w:p w:rsidR="005B225A" w:rsidRDefault="005B2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8">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9">
    <w:nsid w:val="45F047C1"/>
    <w:multiLevelType w:val="hybridMultilevel"/>
    <w:tmpl w:val="7372641A"/>
    <w:lvl w:ilvl="0" w:tplc="6622C6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nsid w:val="4B443ACE"/>
    <w:multiLevelType w:val="hybridMultilevel"/>
    <w:tmpl w:val="9BE2A5C8"/>
    <w:lvl w:ilvl="0" w:tplc="74F2D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52757"/>
    <w:multiLevelType w:val="hybridMultilevel"/>
    <w:tmpl w:val="3814B0FE"/>
    <w:lvl w:ilvl="0" w:tplc="D9DA29E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3936E76"/>
    <w:multiLevelType w:val="hybridMultilevel"/>
    <w:tmpl w:val="B888A89A"/>
    <w:lvl w:ilvl="0" w:tplc="B04015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5">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6">
    <w:nsid w:val="67B67AE9"/>
    <w:multiLevelType w:val="hybridMultilevel"/>
    <w:tmpl w:val="40B24102"/>
    <w:lvl w:ilvl="0" w:tplc="7E785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8">
    <w:nsid w:val="6FF67ABD"/>
    <w:multiLevelType w:val="hybridMultilevel"/>
    <w:tmpl w:val="C58AEDD8"/>
    <w:lvl w:ilvl="0" w:tplc="6622C6F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1">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4"/>
  </w:num>
  <w:num w:numId="3">
    <w:abstractNumId w:val="21"/>
  </w:num>
  <w:num w:numId="4">
    <w:abstractNumId w:val="7"/>
  </w:num>
  <w:num w:numId="5">
    <w:abstractNumId w:val="20"/>
  </w:num>
  <w:num w:numId="6">
    <w:abstractNumId w:val="10"/>
  </w:num>
  <w:num w:numId="7">
    <w:abstractNumId w:val="1"/>
  </w:num>
  <w:num w:numId="8">
    <w:abstractNumId w:val="0"/>
  </w:num>
  <w:num w:numId="9">
    <w:abstractNumId w:val="8"/>
  </w:num>
  <w:num w:numId="10">
    <w:abstractNumId w:val="2"/>
  </w:num>
  <w:num w:numId="11">
    <w:abstractNumId w:val="15"/>
  </w:num>
  <w:num w:numId="12">
    <w:abstractNumId w:val="5"/>
  </w:num>
  <w:num w:numId="13">
    <w:abstractNumId w:val="4"/>
  </w:num>
  <w:num w:numId="14">
    <w:abstractNumId w:val="17"/>
  </w:num>
  <w:num w:numId="15">
    <w:abstractNumId w:val="6"/>
  </w:num>
  <w:num w:numId="16">
    <w:abstractNumId w:val="19"/>
  </w:num>
  <w:num w:numId="17">
    <w:abstractNumId w:val="11"/>
  </w:num>
  <w:num w:numId="18">
    <w:abstractNumId w:val="13"/>
  </w:num>
  <w:num w:numId="19">
    <w:abstractNumId w:val="16"/>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479AD"/>
    <w:rsid w:val="00141E47"/>
    <w:rsid w:val="0018457C"/>
    <w:rsid w:val="00234136"/>
    <w:rsid w:val="00241DCD"/>
    <w:rsid w:val="002937A7"/>
    <w:rsid w:val="003662A3"/>
    <w:rsid w:val="00373EC4"/>
    <w:rsid w:val="005B225A"/>
    <w:rsid w:val="007D6343"/>
    <w:rsid w:val="007F5120"/>
    <w:rsid w:val="00891477"/>
    <w:rsid w:val="00BE3BA5"/>
    <w:rsid w:val="00CA5C9F"/>
    <w:rsid w:val="00F4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7</cp:revision>
  <cp:lastPrinted>2015-04-01T22:09:00Z</cp:lastPrinted>
  <dcterms:created xsi:type="dcterms:W3CDTF">2014-10-07T07:43:00Z</dcterms:created>
  <dcterms:modified xsi:type="dcterms:W3CDTF">2015-04-01T22:09:00Z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