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8.5868835449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OF PUBLIC MEETING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526123046875" w:line="240" w:lineRule="auto"/>
        <w:ind w:left="1460.9001159667969"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HACKBERRY ELEMENTARY SCHOOL DISTRICT #3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00390625" w:line="240" w:lineRule="auto"/>
        <w:ind w:left="0" w:right="1924.35791015625" w:firstLine="0"/>
        <w:jc w:val="righ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GOVERNING BOARD REGULAR MEETING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00390625" w:line="240" w:lineRule="auto"/>
        <w:ind w:left="3909.758758544922"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REVISED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0859375" w:line="264.3717384338379" w:lineRule="auto"/>
        <w:ind w:left="732.2599792480469" w:right="1557.56347656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CEDAR HILLS SCHOOL 9501 NELLIE DR. KINGMAN, AZ. 86401 Tuesday, May 9, 2023 @ 4:00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45751953125" w:line="264.19947624206543" w:lineRule="auto"/>
        <w:ind w:left="4.080047607421875" w:right="159.4873046875" w:firstLine="11.69998168945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Pursuant to A.R.S. 38-431.02, notice is hereby given to the members of the Governing Board of Hackberry Elementary School District #3, and to the general public that the Board will hold a meeting open to the public on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Tuesday, May 9, 2023 @ 4:00 pm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meeting will be held in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Hackberry Elementary School District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board room, located at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9501 Nellie Dr., Kingman, AZ. 86401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Agenda is subject to revision 24 hours prior to meeting. When necessary, the Board may also vote to hold an Executive Session, which shall not be open to the public, for discussion and consultation for legal advice regarding any of the agenda items (A.R.S. 38-431.03(A)(3)), to discuss personnel matters (A.R.S. 38-431.03(A)(1)), records exempt by law from public inspection (A.R.S. 38-431.03(A)(2)), or for legal advice and consultation regarding pending or contemplated litigation (A.R.S. 38-431.03(A)(4)).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agenda for the meeting, posted May 4, 2023, is as follows.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6027832031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3935546875" w:line="240" w:lineRule="auto"/>
        <w:ind w:left="1.92001342773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of the Governing Board, Deb Warren, District Administrator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432861328125" w:line="240" w:lineRule="auto"/>
        <w:ind w:left="19.44000244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REGULAR BOARD MEETING REVISED AGENDA: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20.879974365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Call to Order: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748046875" w:line="240" w:lineRule="auto"/>
        <w:ind w:left="7.920074462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Roll Call: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11.0400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Pledge of Allegiance: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40" w:lineRule="auto"/>
        <w:ind w:left="6.47994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Moment of Silence: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64.91024017333984" w:lineRule="auto"/>
        <w:ind w:left="738.8356018066406" w:right="104.57275390625" w:hanging="726.355590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Call to the Audience: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will listen to any comment from the public but will not respond except as permitted by A.R.S. 38-431.01(G). The Board may refer the item to the administration or request to have it placed on a future agenda)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7061767578125" w:line="240" w:lineRule="auto"/>
        <w:ind w:left="11.159973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Board Meeting Minutes April 11, 2023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0" w:right="403.19213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Discussion/Action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49462890625" w:line="240" w:lineRule="auto"/>
        <w:ind w:left="11.99996948242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Reports: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1.920013427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Business Manager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49169921875" w:line="240" w:lineRule="auto"/>
        <w:ind w:left="1459.44015502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School Board-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201354980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Administrator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Approval of Routine Orders of Business: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730.0799560546875" w:right="45.76904296875" w:hanging="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Board member may request that an item be pulled off the agenda for further discussion.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721.9200134277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Expense Vouchers: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2327, 2328, 2329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3857421875" w:line="240" w:lineRule="auto"/>
        <w:ind w:left="739.44000244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Payroll Vouchers: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2227, 2228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3857421875" w:line="240" w:lineRule="auto"/>
        <w:ind w:left="747.39654541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Classified Contracts for hourly Employees 2023-24 SY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448.4001159667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Jeffrey Silva- Paraeducator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740.400085449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Vendor Contracts for the 2023-24 SY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59.44015502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BugMasters (pest control)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461.599884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Frontier (internet)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459.680023193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Mohave Electric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6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Ricoh (copy machine)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7.440032958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Tyler Technology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444.799957275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Westside Disposal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1461.599884033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Ferrell Gas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0" w:right="241.4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Discussion/Action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391845703125" w:line="264.37073707580566" w:lineRule="auto"/>
        <w:ind w:left="731.7599487304688" w:right="241.4453125" w:hanging="722.159881591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donating Dell Chromebooks to 8th grade students 8 total Discussion/Action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690673828125" w:line="240" w:lineRule="auto"/>
        <w:ind w:left="20.879974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2022-23 Revised Budget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Discussion/Action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73583984375" w:line="240" w:lineRule="auto"/>
        <w:ind w:left="20.879974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AVIXONE- Avi</w:t>
      </w:r>
      <w:r w:rsidDel="00000000" w:rsidR="00000000" w:rsidRPr="00000000">
        <w:rPr>
          <w:sz w:val="24"/>
          <w:szCs w:val="24"/>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Accounting, LLC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41.4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Discussion/Action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4134521484375" w:line="240" w:lineRule="auto"/>
        <w:ind w:left="20.879974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2</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shirts/uniforms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0" w:right="235.80566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Discussion/Action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79974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Concrete replacement/hauling for sidewalks and basketball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731.28005981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471.8151855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only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6.78466796875" w:line="240" w:lineRule="auto"/>
        <w:ind w:left="87.55966186523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Adjourn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6239013671875" w:line="264.3724250793457" w:lineRule="auto"/>
        <w:ind w:left="7.6800537109375" w:right="0" w:firstLine="7.379913330078125"/>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Pursuant to the Americans with Disabilities Act (ADA), Hackberry Elementary School District #3 endeavors to ensure the accessibility of all its programs, facilities, and services to all persons with disabilities. If you need accommodations for this meeting, please contact the Cedar Hills School front office at (928) 692-0013.</w:t>
      </w:r>
    </w:p>
    <w:sectPr>
      <w:pgSz w:h="15840" w:w="12240" w:orient="portrait"/>
      <w:pgMar w:bottom="1982.469482421875" w:top="1425.1171875" w:left="1438.0799865722656" w:right="1420.9545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