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203" w:rsidRDefault="003906C1" w:rsidP="00A31203">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A31203">
        <w:rPr>
          <w:rFonts w:ascii="Verdana" w:hAnsi="Verdana"/>
          <w:i/>
          <w:color w:val="000000"/>
          <w:sz w:val="20"/>
          <w:szCs w:val="20"/>
        </w:rPr>
        <w:t>DATA SHEET</w:t>
      </w:r>
    </w:p>
    <w:p w:rsidR="00475744" w:rsidRPr="008E0D7D" w:rsidRDefault="00EA1CD2" w:rsidP="00E414B0">
      <w:pPr>
        <w:rPr>
          <w:color w:val="FF0000"/>
        </w:rPr>
      </w:pPr>
      <w:r w:rsidRPr="008E0D7D">
        <w:rPr>
          <w:color w:val="FF0000"/>
        </w:rPr>
        <w:t>Tn antigen</w:t>
      </w:r>
      <w:r w:rsidR="00130678" w:rsidRPr="008E0D7D">
        <w:rPr>
          <w:color w:val="FF0000"/>
        </w:rPr>
        <w:t xml:space="preserve"> (CD175)</w:t>
      </w:r>
      <w:r w:rsidR="00D24727" w:rsidRPr="008E0D7D">
        <w:rPr>
          <w:color w:val="FF0000"/>
        </w:rPr>
        <w:t>, Mouse MAb</w:t>
      </w:r>
      <w:r w:rsidR="00BD3D19" w:rsidRPr="008E0D7D">
        <w:rPr>
          <w:color w:val="FF0000"/>
        </w:rPr>
        <w:t xml:space="preserve"> anti-</w:t>
      </w:r>
    </w:p>
    <w:p w:rsidR="00656BDC" w:rsidRPr="00273A77" w:rsidRDefault="00656BDC" w:rsidP="00656BDC">
      <w:pPr>
        <w:rPr>
          <w:u w:val="single"/>
        </w:rPr>
      </w:pPr>
      <w:r>
        <w:rPr>
          <w:b/>
        </w:rPr>
        <w:t>Catalog number</w:t>
      </w:r>
      <w:r w:rsidR="00D63B24">
        <w:rPr>
          <w:b/>
        </w:rPr>
        <w:t>:</w:t>
      </w:r>
      <w:r w:rsidR="00D63B24">
        <w:t xml:space="preserve"> MM</w:t>
      </w:r>
      <w:r w:rsidR="00EA1CD2">
        <w:t>-1018</w:t>
      </w:r>
      <w:r w:rsidR="00A24CD6">
        <w:t xml:space="preserve">-01    </w:t>
      </w:r>
      <w:r w:rsidR="00165F51">
        <w:t xml:space="preserve">0.5 ml    Concentrated          </w:t>
      </w:r>
      <w:r w:rsidR="00D63B24">
        <w:t xml:space="preserve"> </w:t>
      </w:r>
      <w:r w:rsidR="00F63A2E">
        <w:t xml:space="preserve">  </w:t>
      </w:r>
      <w:r w:rsidR="00EA1CD2">
        <w:t>IgM</w:t>
      </w:r>
      <w:r w:rsidR="00475744">
        <w:t xml:space="preserve"> </w:t>
      </w:r>
      <w:r w:rsidR="00165F51">
        <w:t xml:space="preserve">   </w:t>
      </w:r>
      <w:r w:rsidR="00EA1CD2">
        <w:t>~</w:t>
      </w:r>
      <w:r w:rsidR="00475744">
        <w:t>0.2</w:t>
      </w:r>
      <w:r w:rsidR="00165F51">
        <w:t xml:space="preserve"> mg/ml</w:t>
      </w:r>
    </w:p>
    <w:p w:rsidR="00656BDC" w:rsidRDefault="00656BDC" w:rsidP="00656BDC">
      <w:r w:rsidRPr="00273A77">
        <w:t xml:space="preserve">        </w:t>
      </w:r>
      <w:r>
        <w:t xml:space="preserve">                     </w:t>
      </w:r>
      <w:r w:rsidR="00D63B24">
        <w:t xml:space="preserve"> </w:t>
      </w:r>
      <w:r w:rsidR="00EA1CD2">
        <w:t>MM-1018</w:t>
      </w:r>
      <w:r w:rsidR="00A24CD6">
        <w:t xml:space="preserve">-02    </w:t>
      </w:r>
      <w:r w:rsidR="00165F51">
        <w:t xml:space="preserve">1.0 ml    Concentrated           </w:t>
      </w:r>
      <w:r w:rsidR="00D63B24">
        <w:t xml:space="preserve">  </w:t>
      </w:r>
      <w:r w:rsidR="00F63A2E">
        <w:t xml:space="preserve"> </w:t>
      </w:r>
      <w:r w:rsidR="00EA1CD2">
        <w:t>IgM</w:t>
      </w:r>
      <w:r w:rsidR="00165F51">
        <w:t xml:space="preserve">   </w:t>
      </w:r>
      <w:r w:rsidR="00475744">
        <w:t xml:space="preserve"> </w:t>
      </w:r>
      <w:r w:rsidR="00EA1CD2">
        <w:t>~</w:t>
      </w:r>
      <w:r w:rsidR="00475744">
        <w:t>0.2</w:t>
      </w:r>
      <w:r w:rsidR="00165F51">
        <w:t xml:space="preserve"> mg/ml</w:t>
      </w:r>
      <w:r>
        <w:t xml:space="preserve">   </w:t>
      </w:r>
    </w:p>
    <w:p w:rsidR="00656BDC" w:rsidRPr="00273A77" w:rsidRDefault="00A24CD6" w:rsidP="00656BDC">
      <w:r>
        <w:t xml:space="preserve">    </w:t>
      </w:r>
      <w:r w:rsidR="00EA1CD2">
        <w:t xml:space="preserve">                         </w:t>
      </w:r>
      <w:r w:rsidR="00D63B24">
        <w:t xml:space="preserve"> </w:t>
      </w:r>
      <w:r w:rsidR="00EA1CD2">
        <w:t>MM-101</w:t>
      </w:r>
      <w:r w:rsidR="00D726AD">
        <w:t>8</w:t>
      </w:r>
      <w:r w:rsidR="00656BDC">
        <w:t xml:space="preserve">-04 </w:t>
      </w:r>
      <w:r>
        <w:t xml:space="preserve">  </w:t>
      </w:r>
      <w:r w:rsidR="00656BDC">
        <w:t xml:space="preserve"> </w:t>
      </w:r>
      <w:r w:rsidR="00EA1CD2">
        <w:t xml:space="preserve">  </w:t>
      </w:r>
      <w:r w:rsidR="00656BDC">
        <w:t xml:space="preserve">7.0 ml    </w:t>
      </w:r>
      <w:r w:rsidR="00656BDC" w:rsidRPr="00273A77">
        <w:t xml:space="preserve">Prediluted for IHC  </w:t>
      </w:r>
      <w:r w:rsidR="00D63B24">
        <w:t xml:space="preserve"> </w:t>
      </w:r>
      <w:r w:rsidR="00EA1CD2">
        <w:t xml:space="preserve"> IgM</w:t>
      </w:r>
      <w:r w:rsidR="00165F51">
        <w:t xml:space="preserve">   </w:t>
      </w:r>
      <w:r w:rsidR="00EA1CD2">
        <w:t>~</w:t>
      </w:r>
      <w:r w:rsidR="00475744">
        <w:t>5</w:t>
      </w:r>
      <w:r w:rsidR="00165F51">
        <w:t>µg/ml</w:t>
      </w:r>
    </w:p>
    <w:p w:rsidR="00EA1CD2" w:rsidRPr="00243651" w:rsidRDefault="00656BDC" w:rsidP="00EA1CD2">
      <w:pPr>
        <w:rPr>
          <w:sz w:val="22"/>
          <w:szCs w:val="22"/>
        </w:rPr>
      </w:pPr>
      <w:r w:rsidRPr="00243651">
        <w:rPr>
          <w:b/>
          <w:sz w:val="22"/>
          <w:szCs w:val="22"/>
        </w:rPr>
        <w:t>Buffer</w:t>
      </w:r>
      <w:r w:rsidR="005B5B94">
        <w:rPr>
          <w:sz w:val="22"/>
          <w:szCs w:val="22"/>
        </w:rPr>
        <w:t xml:space="preserve"> The antibodies </w:t>
      </w:r>
      <w:r w:rsidR="00D63B24">
        <w:rPr>
          <w:sz w:val="22"/>
          <w:szCs w:val="22"/>
        </w:rPr>
        <w:t xml:space="preserve">are </w:t>
      </w:r>
      <w:r w:rsidR="00D63B24" w:rsidRPr="00243651">
        <w:rPr>
          <w:sz w:val="22"/>
          <w:szCs w:val="22"/>
        </w:rPr>
        <w:t>supplied</w:t>
      </w:r>
      <w:r w:rsidR="00EA1CD2" w:rsidRPr="00243651">
        <w:rPr>
          <w:sz w:val="22"/>
          <w:szCs w:val="22"/>
        </w:rPr>
        <w:t xml:space="preserve"> as concentrated cell culture medium in PBS with 0.05% azide, pH 7.4. The Prediluted antibody is supplied in our Universal antibody dilution buffer (AR-6526) green in color.</w:t>
      </w:r>
    </w:p>
    <w:p w:rsidR="00EA1CD2" w:rsidRPr="00F82BA2" w:rsidRDefault="00656BDC" w:rsidP="00EA1CD2">
      <w:pPr>
        <w:rPr>
          <w:b/>
          <w:sz w:val="20"/>
          <w:szCs w:val="20"/>
        </w:rPr>
      </w:pPr>
      <w:r w:rsidRPr="00EF7F1C">
        <w:rPr>
          <w:b/>
        </w:rPr>
        <w:t>Description</w:t>
      </w:r>
      <w:r w:rsidRPr="00F82BA2">
        <w:rPr>
          <w:sz w:val="20"/>
          <w:szCs w:val="20"/>
        </w:rPr>
        <w:t>:</w:t>
      </w:r>
      <w:r w:rsidR="00F47816" w:rsidRPr="00F82BA2">
        <w:rPr>
          <w:bCs/>
          <w:sz w:val="20"/>
          <w:szCs w:val="20"/>
        </w:rPr>
        <w:t xml:space="preserve"> </w:t>
      </w:r>
      <w:r w:rsidR="00EA1CD2" w:rsidRPr="00F82BA2">
        <w:rPr>
          <w:sz w:val="20"/>
          <w:szCs w:val="20"/>
        </w:rPr>
        <w:t xml:space="preserve">Aberrant glycosylation is a hallmark of cancer cells. The blood group precursors T (Thomsen-Friedenreich) and Tn epitopes are shielded in healthy and benign-diseased tissues but uncovered in approx. 90% of carcinomas. T and Tn glycoproteins are specific, autoimmunogenic pancarcinoma antigens. These antigens may also be found in neoplastic blood </w:t>
      </w:r>
      <w:r w:rsidR="007913D3" w:rsidRPr="00F82BA2">
        <w:rPr>
          <w:sz w:val="20"/>
          <w:szCs w:val="20"/>
        </w:rPr>
        <w:t>cells Fundamental</w:t>
      </w:r>
      <w:r w:rsidR="00EA1CD2" w:rsidRPr="00F82BA2">
        <w:rPr>
          <w:sz w:val="20"/>
          <w:szCs w:val="20"/>
        </w:rPr>
        <w:t xml:space="preserve"> chemical and physical aspects of these glycoproteins of primary carcinomas are discussed first. </w:t>
      </w:r>
      <w:proofErr w:type="gramStart"/>
      <w:r w:rsidR="00EA1CD2" w:rsidRPr="00F82BA2">
        <w:rPr>
          <w:sz w:val="20"/>
          <w:szCs w:val="20"/>
        </w:rPr>
        <w:t>Tn</w:t>
      </w:r>
      <w:proofErr w:type="gramEnd"/>
      <w:r w:rsidR="00EA1CD2" w:rsidRPr="00F82BA2">
        <w:rPr>
          <w:sz w:val="20"/>
          <w:szCs w:val="20"/>
        </w:rPr>
        <w:t xml:space="preserve"> and T epitopes are cell and tissue adhesion molecules, essential in invasion by and metastasis of carcinoma which includes adherent and proliferative phases. Immunohistochemical studies of the extent of </w:t>
      </w:r>
      <w:proofErr w:type="gramStart"/>
      <w:r w:rsidR="00EA1CD2" w:rsidRPr="00F82BA2">
        <w:rPr>
          <w:sz w:val="20"/>
          <w:szCs w:val="20"/>
        </w:rPr>
        <w:t>Tn</w:t>
      </w:r>
      <w:proofErr w:type="gramEnd"/>
      <w:r w:rsidR="00EA1CD2" w:rsidRPr="00F82BA2">
        <w:rPr>
          <w:sz w:val="20"/>
          <w:szCs w:val="20"/>
        </w:rPr>
        <w:t xml:space="preserve"> antigen expression in primary breast carcinoma demonstrate it highly significant correlation with clinicopathological tumor stages, and hence its value as a reliable prognosticator.</w:t>
      </w:r>
      <w:r w:rsidR="00EA1CD2" w:rsidRPr="00F82BA2">
        <w:rPr>
          <w:b/>
          <w:sz w:val="20"/>
          <w:szCs w:val="20"/>
        </w:rPr>
        <w:t xml:space="preserve"> This antibody stains </w:t>
      </w:r>
      <w:proofErr w:type="gramStart"/>
      <w:r w:rsidR="00EA1CD2" w:rsidRPr="00F82BA2">
        <w:rPr>
          <w:b/>
          <w:sz w:val="20"/>
          <w:szCs w:val="20"/>
        </w:rPr>
        <w:t>Tn</w:t>
      </w:r>
      <w:proofErr w:type="gramEnd"/>
      <w:r w:rsidR="00EA1CD2" w:rsidRPr="00F82BA2">
        <w:rPr>
          <w:b/>
          <w:sz w:val="20"/>
          <w:szCs w:val="20"/>
        </w:rPr>
        <w:t xml:space="preserve"> antigen in epithelial carcinoma, pancreatic, colon, stomach, breast.</w:t>
      </w:r>
    </w:p>
    <w:p w:rsidR="00064B0F" w:rsidRPr="00573155" w:rsidRDefault="00656BDC" w:rsidP="00E414B0">
      <w:pPr>
        <w:rPr>
          <w:sz w:val="20"/>
          <w:szCs w:val="20"/>
        </w:rPr>
      </w:pPr>
      <w:r w:rsidRPr="00573155">
        <w:rPr>
          <w:b/>
          <w:sz w:val="20"/>
          <w:szCs w:val="20"/>
        </w:rPr>
        <w:t>Intended Use</w:t>
      </w:r>
      <w:r w:rsidRPr="00573155">
        <w:rPr>
          <w:sz w:val="20"/>
          <w:szCs w:val="20"/>
        </w:rPr>
        <w:t>: Immunohistochemistry (IHC) and Immunocytchemistry (ICC</w:t>
      </w:r>
      <w:r w:rsidR="006C0512" w:rsidRPr="00573155">
        <w:rPr>
          <w:sz w:val="20"/>
          <w:szCs w:val="20"/>
        </w:rPr>
        <w:t>)</w:t>
      </w:r>
    </w:p>
    <w:p w:rsidR="00064B0F" w:rsidRPr="00573155" w:rsidRDefault="006C0512" w:rsidP="00E414B0">
      <w:pPr>
        <w:rPr>
          <w:b/>
          <w:sz w:val="20"/>
          <w:szCs w:val="20"/>
        </w:rPr>
      </w:pPr>
      <w:r w:rsidRPr="00573155">
        <w:rPr>
          <w:b/>
          <w:sz w:val="20"/>
          <w:szCs w:val="20"/>
        </w:rPr>
        <w:t>Storage</w:t>
      </w:r>
      <w:r w:rsidRPr="00573155">
        <w:rPr>
          <w:sz w:val="20"/>
          <w:szCs w:val="20"/>
        </w:rPr>
        <w:t>:  2-8°C</w:t>
      </w:r>
    </w:p>
    <w:p w:rsidR="00E414B0" w:rsidRPr="00573155" w:rsidRDefault="00656BDC" w:rsidP="00E414B0">
      <w:pPr>
        <w:rPr>
          <w:sz w:val="20"/>
          <w:szCs w:val="20"/>
        </w:rPr>
      </w:pPr>
      <w:r w:rsidRPr="00573155">
        <w:rPr>
          <w:b/>
          <w:sz w:val="20"/>
          <w:szCs w:val="20"/>
        </w:rPr>
        <w:t>Clone</w:t>
      </w:r>
      <w:r w:rsidR="00DA2BB8" w:rsidRPr="00573155">
        <w:rPr>
          <w:sz w:val="20"/>
          <w:szCs w:val="20"/>
        </w:rPr>
        <w:t xml:space="preserve">: </w:t>
      </w:r>
      <w:proofErr w:type="gramStart"/>
      <w:r w:rsidR="00EA1CD2" w:rsidRPr="00573155">
        <w:rPr>
          <w:sz w:val="20"/>
          <w:szCs w:val="20"/>
        </w:rPr>
        <w:t>Tn</w:t>
      </w:r>
      <w:proofErr w:type="gramEnd"/>
      <w:r w:rsidR="00EA1CD2" w:rsidRPr="00573155">
        <w:rPr>
          <w:sz w:val="20"/>
          <w:szCs w:val="20"/>
        </w:rPr>
        <w:t xml:space="preserve"> 218</w:t>
      </w:r>
      <w:r w:rsidR="00236EC5" w:rsidRPr="00573155">
        <w:rPr>
          <w:sz w:val="20"/>
          <w:szCs w:val="20"/>
        </w:rPr>
        <w:t xml:space="preserve">   </w:t>
      </w:r>
      <w:r w:rsidR="001D5E25" w:rsidRPr="00573155">
        <w:rPr>
          <w:sz w:val="20"/>
          <w:szCs w:val="20"/>
        </w:rPr>
        <w:t xml:space="preserve">            </w:t>
      </w:r>
      <w:r w:rsidR="00236EC5" w:rsidRPr="00573155">
        <w:rPr>
          <w:sz w:val="20"/>
          <w:szCs w:val="20"/>
        </w:rPr>
        <w:t xml:space="preserve"> </w:t>
      </w:r>
      <w:r w:rsidRPr="00573155">
        <w:rPr>
          <w:b/>
          <w:sz w:val="20"/>
          <w:szCs w:val="20"/>
        </w:rPr>
        <w:t>Isotype:</w:t>
      </w:r>
      <w:r w:rsidRPr="00573155">
        <w:rPr>
          <w:sz w:val="20"/>
          <w:szCs w:val="20"/>
        </w:rPr>
        <w:t xml:space="preserve"> </w:t>
      </w:r>
      <w:r w:rsidR="00EA1CD2" w:rsidRPr="00573155">
        <w:rPr>
          <w:sz w:val="20"/>
          <w:szCs w:val="20"/>
        </w:rPr>
        <w:t>IgM</w:t>
      </w:r>
      <w:r w:rsidR="00A05E6E" w:rsidRPr="00573155">
        <w:rPr>
          <w:sz w:val="20"/>
          <w:szCs w:val="20"/>
        </w:rPr>
        <w:t>/κ</w:t>
      </w:r>
    </w:p>
    <w:p w:rsidR="00236EC5" w:rsidRPr="00573155" w:rsidRDefault="00656BDC" w:rsidP="00E414B0">
      <w:pPr>
        <w:rPr>
          <w:b/>
          <w:sz w:val="20"/>
          <w:szCs w:val="20"/>
        </w:rPr>
      </w:pPr>
      <w:r w:rsidRPr="00573155">
        <w:rPr>
          <w:b/>
          <w:sz w:val="20"/>
          <w:szCs w:val="20"/>
        </w:rPr>
        <w:t>Epitope:</w:t>
      </w:r>
      <w:r w:rsidR="008E408D" w:rsidRPr="00573155">
        <w:rPr>
          <w:b/>
          <w:sz w:val="20"/>
          <w:szCs w:val="20"/>
        </w:rPr>
        <w:t xml:space="preserve"> </w:t>
      </w:r>
      <w:r w:rsidR="0017781C" w:rsidRPr="00573155">
        <w:rPr>
          <w:sz w:val="20"/>
          <w:szCs w:val="20"/>
        </w:rPr>
        <w:t>alpha GalNacO</w:t>
      </w:r>
      <w:r w:rsidR="00253A6B" w:rsidRPr="00573155">
        <w:rPr>
          <w:sz w:val="20"/>
          <w:szCs w:val="20"/>
        </w:rPr>
        <w:t>Ser/</w:t>
      </w:r>
      <w:r w:rsidR="00EA1CD2" w:rsidRPr="00573155">
        <w:rPr>
          <w:sz w:val="20"/>
          <w:szCs w:val="20"/>
        </w:rPr>
        <w:t>Thr</w:t>
      </w:r>
    </w:p>
    <w:p w:rsidR="00FB5BE6" w:rsidRPr="00573155" w:rsidRDefault="00656BDC" w:rsidP="00FB5BE6">
      <w:pPr>
        <w:rPr>
          <w:sz w:val="20"/>
          <w:szCs w:val="20"/>
        </w:rPr>
      </w:pPr>
      <w:r w:rsidRPr="00573155">
        <w:rPr>
          <w:sz w:val="20"/>
          <w:szCs w:val="20"/>
        </w:rPr>
        <w:t xml:space="preserve"> </w:t>
      </w:r>
      <w:r w:rsidRPr="00573155">
        <w:rPr>
          <w:b/>
          <w:sz w:val="20"/>
          <w:szCs w:val="20"/>
        </w:rPr>
        <w:t>Molecular weight of antigen</w:t>
      </w:r>
      <w:r w:rsidR="001C0DC7" w:rsidRPr="00573155">
        <w:rPr>
          <w:b/>
          <w:sz w:val="20"/>
          <w:szCs w:val="20"/>
        </w:rPr>
        <w:t>:</w:t>
      </w:r>
      <w:r w:rsidR="00F06700" w:rsidRPr="00573155">
        <w:rPr>
          <w:sz w:val="20"/>
          <w:szCs w:val="20"/>
        </w:rPr>
        <w:t xml:space="preserve"> </w:t>
      </w:r>
      <w:r w:rsidR="00EA1CD2" w:rsidRPr="00573155">
        <w:rPr>
          <w:sz w:val="20"/>
          <w:szCs w:val="20"/>
        </w:rPr>
        <w:t>several HM weight glycoproteins.</w:t>
      </w:r>
    </w:p>
    <w:p w:rsidR="00656BDC" w:rsidRPr="00573155" w:rsidRDefault="00656BDC" w:rsidP="00656BDC">
      <w:pPr>
        <w:jc w:val="both"/>
        <w:rPr>
          <w:sz w:val="20"/>
          <w:szCs w:val="20"/>
        </w:rPr>
      </w:pPr>
      <w:r w:rsidRPr="00573155">
        <w:rPr>
          <w:b/>
          <w:sz w:val="20"/>
          <w:szCs w:val="20"/>
        </w:rPr>
        <w:t>Immunogen</w:t>
      </w:r>
      <w:r w:rsidR="00425A9A" w:rsidRPr="00573155">
        <w:rPr>
          <w:b/>
          <w:sz w:val="20"/>
          <w:szCs w:val="20"/>
        </w:rPr>
        <w:t>:</w:t>
      </w:r>
      <w:r w:rsidR="00425A9A" w:rsidRPr="00573155">
        <w:rPr>
          <w:sz w:val="20"/>
          <w:szCs w:val="20"/>
        </w:rPr>
        <w:t xml:space="preserve"> .</w:t>
      </w:r>
      <w:r w:rsidR="00EA1CD2" w:rsidRPr="00573155">
        <w:rPr>
          <w:sz w:val="20"/>
          <w:szCs w:val="20"/>
        </w:rPr>
        <w:t>Asialo ovine submaxillary mucin (AOSM).</w:t>
      </w:r>
    </w:p>
    <w:p w:rsidR="00656BDC" w:rsidRPr="00573155" w:rsidRDefault="00656BDC" w:rsidP="00656BDC">
      <w:pPr>
        <w:jc w:val="both"/>
        <w:rPr>
          <w:sz w:val="20"/>
          <w:szCs w:val="20"/>
        </w:rPr>
      </w:pPr>
      <w:r w:rsidRPr="00573155">
        <w:rPr>
          <w:b/>
          <w:sz w:val="20"/>
          <w:szCs w:val="20"/>
        </w:rPr>
        <w:t xml:space="preserve">Species reactivity: </w:t>
      </w:r>
      <w:r w:rsidR="00EA1CD2" w:rsidRPr="00573155">
        <w:rPr>
          <w:sz w:val="20"/>
          <w:szCs w:val="20"/>
        </w:rPr>
        <w:t>Human, others not tested.</w:t>
      </w:r>
    </w:p>
    <w:p w:rsidR="00656BDC" w:rsidRPr="00573155" w:rsidRDefault="00656BDC" w:rsidP="00656BDC">
      <w:pPr>
        <w:jc w:val="both"/>
        <w:rPr>
          <w:sz w:val="20"/>
          <w:szCs w:val="20"/>
        </w:rPr>
      </w:pPr>
      <w:r w:rsidRPr="00573155">
        <w:rPr>
          <w:b/>
          <w:sz w:val="20"/>
          <w:szCs w:val="20"/>
        </w:rPr>
        <w:t>Cellular Localization:</w:t>
      </w:r>
      <w:r w:rsidR="008E408D" w:rsidRPr="00573155">
        <w:rPr>
          <w:b/>
          <w:sz w:val="20"/>
          <w:szCs w:val="20"/>
        </w:rPr>
        <w:t xml:space="preserve"> </w:t>
      </w:r>
      <w:r w:rsidR="00A05E6E" w:rsidRPr="00573155">
        <w:rPr>
          <w:sz w:val="20"/>
          <w:szCs w:val="20"/>
        </w:rPr>
        <w:t>Cytoplasmic</w:t>
      </w:r>
      <w:r w:rsidR="00EA1CD2" w:rsidRPr="00573155">
        <w:rPr>
          <w:sz w:val="20"/>
          <w:szCs w:val="20"/>
        </w:rPr>
        <w:t xml:space="preserve"> and epithelial membrane.</w:t>
      </w:r>
    </w:p>
    <w:p w:rsidR="00656BDC" w:rsidRPr="00573155" w:rsidRDefault="00656BDC" w:rsidP="00656BDC">
      <w:pPr>
        <w:jc w:val="both"/>
        <w:rPr>
          <w:sz w:val="20"/>
          <w:szCs w:val="20"/>
        </w:rPr>
      </w:pPr>
      <w:proofErr w:type="gramStart"/>
      <w:r w:rsidRPr="00573155">
        <w:rPr>
          <w:b/>
          <w:sz w:val="20"/>
          <w:szCs w:val="20"/>
        </w:rPr>
        <w:t>Recommended positive control:</w:t>
      </w:r>
      <w:r w:rsidRPr="00573155">
        <w:rPr>
          <w:sz w:val="20"/>
          <w:szCs w:val="20"/>
        </w:rPr>
        <w:t xml:space="preserve"> </w:t>
      </w:r>
      <w:r w:rsidR="00EA1CD2" w:rsidRPr="00573155">
        <w:rPr>
          <w:sz w:val="20"/>
          <w:szCs w:val="20"/>
        </w:rPr>
        <w:t>Human gastrointestinal tumor.</w:t>
      </w:r>
      <w:proofErr w:type="gramEnd"/>
    </w:p>
    <w:p w:rsidR="00656BDC" w:rsidRPr="00573155" w:rsidRDefault="00656BDC" w:rsidP="00656BDC">
      <w:pPr>
        <w:jc w:val="both"/>
        <w:rPr>
          <w:sz w:val="20"/>
          <w:szCs w:val="20"/>
        </w:rPr>
      </w:pPr>
      <w:r w:rsidRPr="00573155">
        <w:rPr>
          <w:b/>
          <w:sz w:val="20"/>
          <w:szCs w:val="20"/>
        </w:rPr>
        <w:t xml:space="preserve">Application: </w:t>
      </w:r>
      <w:r w:rsidR="0079342C" w:rsidRPr="00573155">
        <w:rPr>
          <w:sz w:val="20"/>
          <w:szCs w:val="20"/>
        </w:rPr>
        <w:t xml:space="preserve">IHC, ICC (frozen or formalin–fixed paraffin-embedded (FFPE) tissue sections, cell smears) </w:t>
      </w:r>
      <w:r w:rsidR="00F82BA2" w:rsidRPr="00573155">
        <w:rPr>
          <w:sz w:val="20"/>
          <w:szCs w:val="20"/>
        </w:rPr>
        <w:t xml:space="preserve">Dilute conc. antibodies </w:t>
      </w:r>
      <w:r w:rsidR="0079342C" w:rsidRPr="00573155">
        <w:rPr>
          <w:sz w:val="20"/>
          <w:szCs w:val="20"/>
        </w:rPr>
        <w:t>1:50-1:100 using streptavidin-</w:t>
      </w:r>
      <w:r w:rsidR="00F82BA2" w:rsidRPr="00573155">
        <w:rPr>
          <w:sz w:val="20"/>
          <w:szCs w:val="20"/>
        </w:rPr>
        <w:t>Biotin system or polymer system for 30 minutes at RT.</w:t>
      </w:r>
      <w:r w:rsidR="0079342C" w:rsidRPr="00573155">
        <w:rPr>
          <w:sz w:val="20"/>
          <w:szCs w:val="20"/>
        </w:rPr>
        <w:t xml:space="preserve"> Prediluted antibody is used directly withou</w:t>
      </w:r>
      <w:r w:rsidR="005D207B" w:rsidRPr="00573155">
        <w:rPr>
          <w:sz w:val="20"/>
          <w:szCs w:val="20"/>
        </w:rPr>
        <w:t xml:space="preserve">t dilution. </w:t>
      </w:r>
      <w:r w:rsidR="0079342C" w:rsidRPr="00573155">
        <w:rPr>
          <w:sz w:val="20"/>
          <w:szCs w:val="20"/>
        </w:rPr>
        <w:t>The optimum dilution should be determined by the individual lab.</w:t>
      </w:r>
    </w:p>
    <w:p w:rsidR="00B40D20" w:rsidRPr="00573155" w:rsidRDefault="00656BDC" w:rsidP="00236EC5">
      <w:pPr>
        <w:jc w:val="both"/>
        <w:rPr>
          <w:sz w:val="20"/>
          <w:szCs w:val="20"/>
        </w:rPr>
      </w:pPr>
      <w:r w:rsidRPr="00573155">
        <w:rPr>
          <w:b/>
          <w:sz w:val="20"/>
          <w:szCs w:val="20"/>
        </w:rPr>
        <w:t>General References</w:t>
      </w:r>
      <w:r w:rsidR="001354F9" w:rsidRPr="00573155">
        <w:rPr>
          <w:sz w:val="20"/>
          <w:szCs w:val="20"/>
        </w:rPr>
        <w:t xml:space="preserve"> </w:t>
      </w:r>
    </w:p>
    <w:p w:rsidR="00EA1CD2" w:rsidRPr="00573155" w:rsidRDefault="00EA1CD2" w:rsidP="00EA1CD2">
      <w:pPr>
        <w:numPr>
          <w:ilvl w:val="0"/>
          <w:numId w:val="1"/>
        </w:numPr>
        <w:jc w:val="both"/>
        <w:rPr>
          <w:sz w:val="20"/>
          <w:szCs w:val="20"/>
        </w:rPr>
      </w:pPr>
      <w:r w:rsidRPr="00573155">
        <w:rPr>
          <w:sz w:val="20"/>
          <w:szCs w:val="20"/>
        </w:rPr>
        <w:t>Springer, GF J Mol. Med. 75:594-602, 1997</w:t>
      </w:r>
    </w:p>
    <w:p w:rsidR="00EA1CD2" w:rsidRPr="00573155" w:rsidRDefault="00EA1CD2" w:rsidP="00EA1CD2">
      <w:pPr>
        <w:numPr>
          <w:ilvl w:val="0"/>
          <w:numId w:val="1"/>
        </w:numPr>
        <w:jc w:val="both"/>
        <w:rPr>
          <w:sz w:val="20"/>
          <w:szCs w:val="20"/>
        </w:rPr>
      </w:pPr>
      <w:r w:rsidRPr="00573155">
        <w:rPr>
          <w:sz w:val="20"/>
          <w:szCs w:val="20"/>
        </w:rPr>
        <w:t xml:space="preserve">Itzkowitz, SH </w:t>
      </w:r>
      <w:proofErr w:type="gramStart"/>
      <w:r w:rsidRPr="00573155">
        <w:rPr>
          <w:sz w:val="20"/>
          <w:szCs w:val="20"/>
        </w:rPr>
        <w:t>et</w:t>
      </w:r>
      <w:proofErr w:type="gramEnd"/>
      <w:r w:rsidRPr="00573155">
        <w:rPr>
          <w:sz w:val="20"/>
          <w:szCs w:val="20"/>
        </w:rPr>
        <w:t>. al. Gastroenterology, 100:1691-1700, 1991</w:t>
      </w:r>
    </w:p>
    <w:p w:rsidR="00EA1CD2" w:rsidRPr="00573155" w:rsidRDefault="00EA1CD2" w:rsidP="00EA1CD2">
      <w:pPr>
        <w:numPr>
          <w:ilvl w:val="0"/>
          <w:numId w:val="1"/>
        </w:numPr>
        <w:jc w:val="both"/>
        <w:rPr>
          <w:sz w:val="20"/>
          <w:szCs w:val="20"/>
        </w:rPr>
      </w:pPr>
      <w:r w:rsidRPr="00573155">
        <w:rPr>
          <w:sz w:val="20"/>
          <w:szCs w:val="20"/>
        </w:rPr>
        <w:t>Itzkowitz, SH at. al. Cancer Res. 49: 197-204, 1989</w:t>
      </w:r>
    </w:p>
    <w:p w:rsidR="00EA1CD2" w:rsidRPr="00573155" w:rsidRDefault="00EA1CD2" w:rsidP="00EA1CD2">
      <w:pPr>
        <w:numPr>
          <w:ilvl w:val="0"/>
          <w:numId w:val="1"/>
        </w:numPr>
        <w:jc w:val="both"/>
        <w:rPr>
          <w:sz w:val="20"/>
          <w:szCs w:val="20"/>
        </w:rPr>
      </w:pPr>
      <w:r w:rsidRPr="00573155">
        <w:rPr>
          <w:sz w:val="20"/>
          <w:szCs w:val="20"/>
        </w:rPr>
        <w:t>Huang, J et.al. Diseases Markers. 10: 81-94, 1992.</w:t>
      </w:r>
    </w:p>
    <w:p w:rsidR="00EA1CD2" w:rsidRPr="00573155" w:rsidRDefault="00EA1CD2" w:rsidP="00EA1CD2">
      <w:pPr>
        <w:numPr>
          <w:ilvl w:val="0"/>
          <w:numId w:val="1"/>
        </w:numPr>
        <w:jc w:val="both"/>
        <w:rPr>
          <w:sz w:val="20"/>
          <w:szCs w:val="20"/>
        </w:rPr>
      </w:pPr>
      <w:r w:rsidRPr="00573155">
        <w:rPr>
          <w:sz w:val="20"/>
          <w:szCs w:val="20"/>
        </w:rPr>
        <w:t xml:space="preserve">Terada, T </w:t>
      </w:r>
      <w:proofErr w:type="gramStart"/>
      <w:r w:rsidRPr="00573155">
        <w:rPr>
          <w:sz w:val="20"/>
          <w:szCs w:val="20"/>
        </w:rPr>
        <w:t>et</w:t>
      </w:r>
      <w:proofErr w:type="gramEnd"/>
      <w:r w:rsidRPr="00573155">
        <w:rPr>
          <w:sz w:val="20"/>
          <w:szCs w:val="20"/>
        </w:rPr>
        <w:t>. al. Am. J of Clin. Path. 105: 613-620, 1996</w:t>
      </w:r>
      <w:r w:rsidR="0002634D" w:rsidRPr="00573155">
        <w:rPr>
          <w:sz w:val="20"/>
          <w:szCs w:val="20"/>
        </w:rPr>
        <w:t xml:space="preserve"> </w:t>
      </w:r>
    </w:p>
    <w:p w:rsidR="0002634D" w:rsidRPr="00573155" w:rsidRDefault="0002634D" w:rsidP="00EA1CD2">
      <w:pPr>
        <w:numPr>
          <w:ilvl w:val="0"/>
          <w:numId w:val="1"/>
        </w:numPr>
        <w:jc w:val="both"/>
        <w:rPr>
          <w:sz w:val="20"/>
          <w:szCs w:val="20"/>
        </w:rPr>
      </w:pPr>
      <w:proofErr w:type="spellStart"/>
      <w:r w:rsidRPr="00573155">
        <w:rPr>
          <w:sz w:val="20"/>
          <w:szCs w:val="20"/>
        </w:rPr>
        <w:t>Ju</w:t>
      </w:r>
      <w:proofErr w:type="gramStart"/>
      <w:r w:rsidRPr="00573155">
        <w:rPr>
          <w:sz w:val="20"/>
          <w:szCs w:val="20"/>
        </w:rPr>
        <w:t>,T</w:t>
      </w:r>
      <w:proofErr w:type="spellEnd"/>
      <w:proofErr w:type="gramEnd"/>
      <w:r w:rsidRPr="00573155">
        <w:rPr>
          <w:sz w:val="20"/>
          <w:szCs w:val="20"/>
        </w:rPr>
        <w:t>. et.al. Cancer Res. 68: 1636-1646, 2008</w:t>
      </w:r>
    </w:p>
    <w:p w:rsidR="00064B0F" w:rsidRPr="00573155" w:rsidRDefault="00064B0F" w:rsidP="00064B0F">
      <w:pPr>
        <w:jc w:val="both"/>
        <w:rPr>
          <w:sz w:val="20"/>
          <w:szCs w:val="20"/>
        </w:rPr>
      </w:pPr>
      <w:r w:rsidRPr="00573155">
        <w:rPr>
          <w:b/>
          <w:sz w:val="20"/>
          <w:szCs w:val="20"/>
        </w:rPr>
        <w:t>Limitation and warranty:</w:t>
      </w:r>
      <w:r w:rsidRPr="00573155">
        <w:rPr>
          <w:sz w:val="20"/>
          <w:szCs w:val="20"/>
        </w:rPr>
        <w:t xml:space="preserve"> Our warranty is limited to the actual price paid for the product. We are not liable for any property damage, personnel injury, time, effort or economic loss due to our product.</w:t>
      </w:r>
    </w:p>
    <w:p w:rsidR="00064B0F" w:rsidRPr="00573155" w:rsidRDefault="00064B0F" w:rsidP="00064B0F">
      <w:pPr>
        <w:jc w:val="both"/>
        <w:rPr>
          <w:sz w:val="20"/>
          <w:szCs w:val="20"/>
        </w:rPr>
      </w:pPr>
      <w:r w:rsidRPr="00573155">
        <w:rPr>
          <w:b/>
          <w:sz w:val="20"/>
          <w:szCs w:val="20"/>
        </w:rPr>
        <w:t xml:space="preserve">MSDS: </w:t>
      </w:r>
      <w:r w:rsidRPr="00573155">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F54377" w:rsidRPr="00573155">
        <w:rPr>
          <w:sz w:val="20"/>
          <w:szCs w:val="20"/>
        </w:rPr>
        <w:t>plumbing</w:t>
      </w:r>
      <w:r w:rsidR="00F54377">
        <w:rPr>
          <w:sz w:val="20"/>
          <w:szCs w:val="20"/>
        </w:rPr>
        <w:t xml:space="preserve"> system and forms </w:t>
      </w:r>
      <w:r w:rsidRPr="00573155">
        <w:rPr>
          <w:sz w:val="20"/>
          <w:szCs w:val="20"/>
        </w:rPr>
        <w:t xml:space="preserve">hydrazoic </w:t>
      </w:r>
      <w:r w:rsidR="00A31203" w:rsidRPr="00573155">
        <w:rPr>
          <w:sz w:val="20"/>
          <w:szCs w:val="20"/>
        </w:rPr>
        <w:t>acid in</w:t>
      </w:r>
      <w:r w:rsidRPr="00573155">
        <w:rPr>
          <w:sz w:val="20"/>
          <w:szCs w:val="20"/>
        </w:rPr>
        <w:t xml:space="preserve"> acidic condition. Discard with copious amount of water. Avoid skin and eye contact with all laboratory products. Use appropriate lab. </w:t>
      </w:r>
      <w:proofErr w:type="gramStart"/>
      <w:r w:rsidRPr="00573155">
        <w:rPr>
          <w:sz w:val="20"/>
          <w:szCs w:val="20"/>
        </w:rPr>
        <w:t>gear</w:t>
      </w:r>
      <w:proofErr w:type="gramEnd"/>
      <w:r w:rsidRPr="00573155">
        <w:rPr>
          <w:sz w:val="20"/>
          <w:szCs w:val="20"/>
        </w:rPr>
        <w:t xml:space="preserve">, lab coat , gloves and  safety glasses. Do not ingest any lab. </w:t>
      </w:r>
      <w:proofErr w:type="gramStart"/>
      <w:r w:rsidRPr="00573155">
        <w:rPr>
          <w:sz w:val="20"/>
          <w:szCs w:val="20"/>
        </w:rPr>
        <w:t>products</w:t>
      </w:r>
      <w:proofErr w:type="gramEnd"/>
      <w:r w:rsidRPr="00573155">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F54377" w:rsidRPr="00335FA5" w:rsidRDefault="00F54377" w:rsidP="00F54377">
      <w:pPr>
        <w:rPr>
          <w:sz w:val="18"/>
          <w:szCs w:val="18"/>
        </w:rPr>
      </w:pPr>
      <w:proofErr w:type="gramStart"/>
      <w:r w:rsidRPr="00335FA5">
        <w:rPr>
          <w:sz w:val="18"/>
          <w:szCs w:val="18"/>
        </w:rPr>
        <w:t>For research use only; not for use in diagnostic procedures.</w:t>
      </w:r>
      <w:proofErr w:type="gramEnd"/>
      <w:r w:rsidRPr="00335FA5">
        <w:rPr>
          <w:sz w:val="18"/>
          <w:szCs w:val="18"/>
        </w:rPr>
        <w:t xml:space="preserve"> FOR IN VITRO LABORATORY USE ONLY</w:t>
      </w:r>
    </w:p>
    <w:p w:rsidR="003376A9" w:rsidRPr="00335FA5" w:rsidRDefault="003376A9" w:rsidP="003376A9">
      <w:pPr>
        <w:rPr>
          <w:sz w:val="18"/>
          <w:szCs w:val="18"/>
        </w:rPr>
      </w:pPr>
      <w:r w:rsidRPr="00335FA5">
        <w:rPr>
          <w:sz w:val="18"/>
          <w:szCs w:val="18"/>
        </w:rPr>
        <w:t>“</w:t>
      </w:r>
      <w:r w:rsidRPr="00335FA5">
        <w:rPr>
          <w:i/>
          <w:sz w:val="18"/>
          <w:szCs w:val="18"/>
        </w:rPr>
        <w:t>In vitro</w:t>
      </w:r>
      <w:r w:rsidRPr="00335FA5">
        <w:rPr>
          <w:sz w:val="18"/>
          <w:szCs w:val="18"/>
        </w:rPr>
        <w:t xml:space="preserve"> laboratory products for research”</w:t>
      </w:r>
    </w:p>
    <w:p w:rsidR="00F54377" w:rsidRDefault="00F54377" w:rsidP="00F54377">
      <w:pPr>
        <w:rPr>
          <w:sz w:val="20"/>
          <w:szCs w:val="20"/>
        </w:rPr>
      </w:pPr>
      <w:r>
        <w:rPr>
          <w:sz w:val="20"/>
          <w:szCs w:val="20"/>
        </w:rPr>
        <w:t xml:space="preserve">Phone: </w:t>
      </w:r>
      <w:r w:rsidR="00370566">
        <w:rPr>
          <w:sz w:val="20"/>
          <w:szCs w:val="20"/>
        </w:rPr>
        <w:t xml:space="preserve"> </w:t>
      </w:r>
      <w:r w:rsidR="001100FE">
        <w:rPr>
          <w:sz w:val="20"/>
          <w:szCs w:val="20"/>
        </w:rPr>
        <w:t xml:space="preserve">+ 1 </w:t>
      </w:r>
      <w:r w:rsidR="00370566">
        <w:rPr>
          <w:sz w:val="20"/>
          <w:szCs w:val="20"/>
        </w:rPr>
        <w:t xml:space="preserve">425 367 4601; </w:t>
      </w:r>
      <w:r w:rsidR="00E770D6">
        <w:rPr>
          <w:sz w:val="20"/>
          <w:szCs w:val="20"/>
        </w:rPr>
        <w:t xml:space="preserve">Fax: </w:t>
      </w:r>
      <w:r w:rsidR="001100FE">
        <w:rPr>
          <w:sz w:val="20"/>
          <w:szCs w:val="20"/>
        </w:rPr>
        <w:t xml:space="preserve">+ 1 </w:t>
      </w:r>
      <w:r>
        <w:rPr>
          <w:sz w:val="20"/>
          <w:szCs w:val="20"/>
        </w:rPr>
        <w:t xml:space="preserve">425 </w:t>
      </w:r>
      <w:r w:rsidR="00E770D6">
        <w:rPr>
          <w:sz w:val="20"/>
          <w:szCs w:val="20"/>
        </w:rPr>
        <w:t xml:space="preserve">367 4817; cell (mobile) phone: </w:t>
      </w:r>
      <w:r>
        <w:rPr>
          <w:sz w:val="20"/>
          <w:szCs w:val="20"/>
        </w:rPr>
        <w:t xml:space="preserve"> </w:t>
      </w:r>
      <w:r w:rsidR="001100FE">
        <w:rPr>
          <w:sz w:val="20"/>
          <w:szCs w:val="20"/>
        </w:rPr>
        <w:t xml:space="preserve">+ 1 </w:t>
      </w:r>
      <w:r>
        <w:rPr>
          <w:sz w:val="20"/>
          <w:szCs w:val="20"/>
        </w:rPr>
        <w:t>425 314 0199</w:t>
      </w:r>
    </w:p>
    <w:p w:rsidR="00F54377" w:rsidRDefault="00E770D6" w:rsidP="00F54377">
      <w:pPr>
        <w:rPr>
          <w:sz w:val="20"/>
          <w:szCs w:val="20"/>
        </w:rPr>
      </w:pPr>
      <w:r>
        <w:rPr>
          <w:sz w:val="20"/>
          <w:szCs w:val="20"/>
        </w:rPr>
        <w:t xml:space="preserve">Marketing phone: </w:t>
      </w:r>
      <w:r w:rsidR="00F54377">
        <w:rPr>
          <w:sz w:val="20"/>
          <w:szCs w:val="20"/>
        </w:rPr>
        <w:t xml:space="preserve"> </w:t>
      </w:r>
      <w:r w:rsidR="001100FE">
        <w:rPr>
          <w:sz w:val="20"/>
          <w:szCs w:val="20"/>
        </w:rPr>
        <w:t xml:space="preserve">+ 1 </w:t>
      </w:r>
      <w:r w:rsidR="00F54377">
        <w:rPr>
          <w:sz w:val="20"/>
          <w:szCs w:val="20"/>
        </w:rPr>
        <w:t>650 343 IBSC (4272); e-mail:anitaIBSC@aol.com</w:t>
      </w:r>
    </w:p>
    <w:p w:rsidR="00F54377" w:rsidRDefault="00F54377" w:rsidP="00F54377">
      <w:pPr>
        <w:rPr>
          <w:sz w:val="20"/>
          <w:szCs w:val="20"/>
        </w:rPr>
      </w:pPr>
      <w:r>
        <w:rPr>
          <w:sz w:val="20"/>
          <w:szCs w:val="20"/>
        </w:rPr>
        <w:t xml:space="preserve">Web site: </w:t>
      </w:r>
      <w:hyperlink r:id="rId6" w:history="1">
        <w:r w:rsidRPr="003906C1">
          <w:rPr>
            <w:rStyle w:val="Hyperlink"/>
            <w:color w:val="auto"/>
            <w:sz w:val="20"/>
            <w:szCs w:val="20"/>
          </w:rPr>
          <w:t>www.immunobioscience.com</w:t>
        </w:r>
      </w:hyperlink>
      <w:r w:rsidRPr="003906C1">
        <w:t>;</w:t>
      </w:r>
      <w:r w:rsidRPr="003906C1">
        <w:rPr>
          <w:sz w:val="20"/>
          <w:szCs w:val="20"/>
        </w:rPr>
        <w:t xml:space="preserve"> E-mail: </w:t>
      </w:r>
      <w:hyperlink r:id="rId7" w:history="1">
        <w:r w:rsidRPr="003906C1">
          <w:rPr>
            <w:rStyle w:val="Hyperlink"/>
            <w:color w:val="auto"/>
            <w:sz w:val="20"/>
            <w:szCs w:val="20"/>
          </w:rPr>
          <w:t>baderbo@gmail.com</w:t>
        </w:r>
      </w:hyperlink>
    </w:p>
    <w:p w:rsidR="00F54377" w:rsidRDefault="00F54377" w:rsidP="00F54377">
      <w:pPr>
        <w:rPr>
          <w:sz w:val="20"/>
          <w:szCs w:val="20"/>
        </w:rPr>
      </w:pPr>
      <w:r>
        <w:rPr>
          <w:sz w:val="20"/>
          <w:szCs w:val="20"/>
        </w:rPr>
        <w:t>PRODUCT OF USA</w:t>
      </w:r>
    </w:p>
    <w:p w:rsidR="00064B0F" w:rsidRPr="00064B0F" w:rsidRDefault="00064B0F" w:rsidP="00F54377"/>
    <w:sectPr w:rsidR="00064B0F" w:rsidRPr="00064B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212C7"/>
    <w:rsid w:val="0002634D"/>
    <w:rsid w:val="00045B1D"/>
    <w:rsid w:val="00054152"/>
    <w:rsid w:val="00064B0F"/>
    <w:rsid w:val="00075B27"/>
    <w:rsid w:val="001100FE"/>
    <w:rsid w:val="00121527"/>
    <w:rsid w:val="00130678"/>
    <w:rsid w:val="001354F9"/>
    <w:rsid w:val="00165F51"/>
    <w:rsid w:val="00172DA4"/>
    <w:rsid w:val="0017781C"/>
    <w:rsid w:val="001C0091"/>
    <w:rsid w:val="001C0DC7"/>
    <w:rsid w:val="001D5E25"/>
    <w:rsid w:val="0020718D"/>
    <w:rsid w:val="00236EC5"/>
    <w:rsid w:val="00243651"/>
    <w:rsid w:val="00253A6B"/>
    <w:rsid w:val="002642A9"/>
    <w:rsid w:val="00271118"/>
    <w:rsid w:val="0028621A"/>
    <w:rsid w:val="00296D4E"/>
    <w:rsid w:val="002D0E95"/>
    <w:rsid w:val="002E1C0E"/>
    <w:rsid w:val="002F566E"/>
    <w:rsid w:val="003032E5"/>
    <w:rsid w:val="00322D6B"/>
    <w:rsid w:val="00335FA5"/>
    <w:rsid w:val="003376A9"/>
    <w:rsid w:val="00344218"/>
    <w:rsid w:val="00370566"/>
    <w:rsid w:val="00380421"/>
    <w:rsid w:val="003906C1"/>
    <w:rsid w:val="003C00FD"/>
    <w:rsid w:val="003C7E0B"/>
    <w:rsid w:val="003E7F0B"/>
    <w:rsid w:val="0041044E"/>
    <w:rsid w:val="004169BB"/>
    <w:rsid w:val="00425A9A"/>
    <w:rsid w:val="004273E8"/>
    <w:rsid w:val="00440257"/>
    <w:rsid w:val="00456501"/>
    <w:rsid w:val="00465E93"/>
    <w:rsid w:val="0047026C"/>
    <w:rsid w:val="00475744"/>
    <w:rsid w:val="0047658C"/>
    <w:rsid w:val="004F146E"/>
    <w:rsid w:val="00573155"/>
    <w:rsid w:val="00574BCB"/>
    <w:rsid w:val="005876AD"/>
    <w:rsid w:val="005B4607"/>
    <w:rsid w:val="005B5B94"/>
    <w:rsid w:val="005C564D"/>
    <w:rsid w:val="005D03EB"/>
    <w:rsid w:val="005D0EC7"/>
    <w:rsid w:val="005D207B"/>
    <w:rsid w:val="005E7E3B"/>
    <w:rsid w:val="00616743"/>
    <w:rsid w:val="00645FD2"/>
    <w:rsid w:val="00656BDC"/>
    <w:rsid w:val="006C0512"/>
    <w:rsid w:val="00702DF0"/>
    <w:rsid w:val="00751496"/>
    <w:rsid w:val="00765AEA"/>
    <w:rsid w:val="007913D3"/>
    <w:rsid w:val="0079342C"/>
    <w:rsid w:val="008376CB"/>
    <w:rsid w:val="008A2927"/>
    <w:rsid w:val="008A7BAF"/>
    <w:rsid w:val="008B6AA5"/>
    <w:rsid w:val="008E0D7D"/>
    <w:rsid w:val="008E408D"/>
    <w:rsid w:val="008F3D03"/>
    <w:rsid w:val="00943EB4"/>
    <w:rsid w:val="00976004"/>
    <w:rsid w:val="00995586"/>
    <w:rsid w:val="0099681E"/>
    <w:rsid w:val="009B1E92"/>
    <w:rsid w:val="00A05E6E"/>
    <w:rsid w:val="00A118BE"/>
    <w:rsid w:val="00A2270D"/>
    <w:rsid w:val="00A24CD6"/>
    <w:rsid w:val="00A31203"/>
    <w:rsid w:val="00A91D5C"/>
    <w:rsid w:val="00AE07BF"/>
    <w:rsid w:val="00B00A02"/>
    <w:rsid w:val="00B40D20"/>
    <w:rsid w:val="00B60D6B"/>
    <w:rsid w:val="00B75205"/>
    <w:rsid w:val="00B7552E"/>
    <w:rsid w:val="00B93C29"/>
    <w:rsid w:val="00BD3D19"/>
    <w:rsid w:val="00C04ACA"/>
    <w:rsid w:val="00C10ADD"/>
    <w:rsid w:val="00C22F7B"/>
    <w:rsid w:val="00C3058B"/>
    <w:rsid w:val="00C36D8B"/>
    <w:rsid w:val="00CD5623"/>
    <w:rsid w:val="00CE21C5"/>
    <w:rsid w:val="00D123A8"/>
    <w:rsid w:val="00D24727"/>
    <w:rsid w:val="00D63B24"/>
    <w:rsid w:val="00D672E0"/>
    <w:rsid w:val="00D67CEB"/>
    <w:rsid w:val="00D726AD"/>
    <w:rsid w:val="00D75DE9"/>
    <w:rsid w:val="00DA2BB8"/>
    <w:rsid w:val="00DD12DD"/>
    <w:rsid w:val="00E072E4"/>
    <w:rsid w:val="00E414B0"/>
    <w:rsid w:val="00E6417A"/>
    <w:rsid w:val="00E770D6"/>
    <w:rsid w:val="00EA1CD2"/>
    <w:rsid w:val="00EF3BCB"/>
    <w:rsid w:val="00EF629A"/>
    <w:rsid w:val="00EF7F1C"/>
    <w:rsid w:val="00F06700"/>
    <w:rsid w:val="00F30AEC"/>
    <w:rsid w:val="00F34A53"/>
    <w:rsid w:val="00F47816"/>
    <w:rsid w:val="00F54377"/>
    <w:rsid w:val="00F63A2E"/>
    <w:rsid w:val="00F82BA2"/>
    <w:rsid w:val="00FB5BE6"/>
    <w:rsid w:val="00FC4D22"/>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E072E4"/>
    <w:rPr>
      <w:b/>
      <w:bCs/>
      <w:i/>
      <w:iCs/>
      <w:color w:val="4F81BD"/>
    </w:rPr>
  </w:style>
</w:styles>
</file>

<file path=word/webSettings.xml><?xml version="1.0" encoding="utf-8"?>
<w:webSettings xmlns:r="http://schemas.openxmlformats.org/officeDocument/2006/relationships" xmlns:w="http://schemas.openxmlformats.org/wordprocessingml/2006/main">
  <w:divs>
    <w:div w:id="214976742">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5110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6B901-F8CF-4E00-8046-862B26F0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2014-10-09T18:22:00Z</cp:lastPrinted>
  <dcterms:created xsi:type="dcterms:W3CDTF">2010-07-02T22:08:00Z</dcterms:created>
  <dcterms:modified xsi:type="dcterms:W3CDTF">2014-10-09T18:22:00Z</dcterms:modified>
</cp:coreProperties>
</file>