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6B" w:rsidRDefault="004202BA" w:rsidP="006F026B">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6F026B">
        <w:rPr>
          <w:rFonts w:ascii="Verdana" w:hAnsi="Verdana"/>
          <w:i/>
          <w:color w:val="000000"/>
          <w:sz w:val="20"/>
          <w:szCs w:val="20"/>
        </w:rPr>
        <w:t>DATA SHEET</w:t>
      </w:r>
    </w:p>
    <w:p w:rsidR="00E414B0" w:rsidRPr="005539B2" w:rsidRDefault="00F67006" w:rsidP="00E414B0">
      <w:pPr>
        <w:rPr>
          <w:color w:val="C00000"/>
          <w:sz w:val="20"/>
          <w:szCs w:val="20"/>
        </w:rPr>
      </w:pPr>
      <w:r w:rsidRPr="005539B2">
        <w:rPr>
          <w:color w:val="C00000"/>
          <w:sz w:val="20"/>
          <w:szCs w:val="20"/>
        </w:rPr>
        <w:t>CYTOKERATIN Cocktail</w:t>
      </w:r>
      <w:r w:rsidR="00FA311B" w:rsidRPr="005539B2">
        <w:rPr>
          <w:color w:val="C00000"/>
          <w:sz w:val="20"/>
          <w:szCs w:val="20"/>
        </w:rPr>
        <w:t>, Mouse MAb anti-human</w:t>
      </w:r>
    </w:p>
    <w:p w:rsidR="00656BDC" w:rsidRPr="00D606B1" w:rsidRDefault="00656BDC" w:rsidP="00656BDC">
      <w:pPr>
        <w:rPr>
          <w:sz w:val="20"/>
          <w:szCs w:val="20"/>
          <w:u w:val="single"/>
        </w:rPr>
      </w:pPr>
      <w:r w:rsidRPr="00D606B1">
        <w:rPr>
          <w:b/>
          <w:sz w:val="20"/>
          <w:szCs w:val="20"/>
        </w:rPr>
        <w:t>Catalog number</w:t>
      </w:r>
      <w:r w:rsidR="009457A6" w:rsidRPr="00D606B1">
        <w:rPr>
          <w:b/>
          <w:sz w:val="20"/>
          <w:szCs w:val="20"/>
        </w:rPr>
        <w:t>:</w:t>
      </w:r>
      <w:r w:rsidR="009457A6" w:rsidRPr="00D606B1">
        <w:rPr>
          <w:sz w:val="20"/>
          <w:szCs w:val="20"/>
        </w:rPr>
        <w:t xml:space="preserve"> MM</w:t>
      </w:r>
      <w:r w:rsidR="00465E93" w:rsidRPr="00D606B1">
        <w:rPr>
          <w:sz w:val="20"/>
          <w:szCs w:val="20"/>
        </w:rPr>
        <w:t>-1012</w:t>
      </w:r>
      <w:r w:rsidR="00A24CD6" w:rsidRPr="00D606B1">
        <w:rPr>
          <w:sz w:val="20"/>
          <w:szCs w:val="20"/>
        </w:rPr>
        <w:t xml:space="preserve">-01    </w:t>
      </w:r>
      <w:r w:rsidR="00187029" w:rsidRPr="00D606B1">
        <w:rPr>
          <w:sz w:val="20"/>
          <w:szCs w:val="20"/>
        </w:rPr>
        <w:t xml:space="preserve">0.5 </w:t>
      </w:r>
      <w:r w:rsidR="00DA78D6">
        <w:rPr>
          <w:sz w:val="20"/>
          <w:szCs w:val="20"/>
        </w:rPr>
        <w:t xml:space="preserve">ml    Concentrated              </w:t>
      </w:r>
      <w:r w:rsidR="00465E93" w:rsidRPr="00D606B1">
        <w:rPr>
          <w:sz w:val="20"/>
          <w:szCs w:val="20"/>
        </w:rPr>
        <w:t xml:space="preserve">IgG1 </w:t>
      </w:r>
      <w:r w:rsidR="00187029" w:rsidRPr="00D606B1">
        <w:rPr>
          <w:sz w:val="20"/>
          <w:szCs w:val="20"/>
        </w:rPr>
        <w:t xml:space="preserve">  </w:t>
      </w:r>
      <w:r w:rsidR="0011343F" w:rsidRPr="00D606B1">
        <w:rPr>
          <w:sz w:val="20"/>
          <w:szCs w:val="20"/>
        </w:rPr>
        <w:t>0.9</w:t>
      </w:r>
      <w:r w:rsidR="00187029" w:rsidRPr="00D606B1">
        <w:rPr>
          <w:sz w:val="20"/>
          <w:szCs w:val="20"/>
        </w:rPr>
        <w:t xml:space="preserve"> mg/ml</w:t>
      </w:r>
    </w:p>
    <w:p w:rsidR="00656BDC" w:rsidRPr="005539B2" w:rsidRDefault="00656BDC" w:rsidP="00656BDC">
      <w:pPr>
        <w:rPr>
          <w:sz w:val="20"/>
          <w:szCs w:val="20"/>
        </w:rPr>
      </w:pPr>
      <w:r w:rsidRPr="005539B2">
        <w:rPr>
          <w:sz w:val="20"/>
          <w:szCs w:val="20"/>
        </w:rPr>
        <w:t xml:space="preserve">                             </w:t>
      </w:r>
      <w:r w:rsidR="009457A6" w:rsidRPr="005539B2">
        <w:rPr>
          <w:sz w:val="20"/>
          <w:szCs w:val="20"/>
        </w:rPr>
        <w:t xml:space="preserve"> </w:t>
      </w:r>
      <w:r w:rsidR="00465E93" w:rsidRPr="005539B2">
        <w:rPr>
          <w:sz w:val="20"/>
          <w:szCs w:val="20"/>
        </w:rPr>
        <w:t>MM-1012</w:t>
      </w:r>
      <w:r w:rsidR="00A24CD6" w:rsidRPr="005539B2">
        <w:rPr>
          <w:sz w:val="20"/>
          <w:szCs w:val="20"/>
        </w:rPr>
        <w:t xml:space="preserve">-02    </w:t>
      </w:r>
      <w:r w:rsidR="00187029" w:rsidRPr="005539B2">
        <w:rPr>
          <w:sz w:val="20"/>
          <w:szCs w:val="20"/>
        </w:rPr>
        <w:t xml:space="preserve">1.0 ml    Concentrated              </w:t>
      </w:r>
      <w:r w:rsidR="00465E93" w:rsidRPr="005539B2">
        <w:rPr>
          <w:sz w:val="20"/>
          <w:szCs w:val="20"/>
        </w:rPr>
        <w:t xml:space="preserve">IgG1 </w:t>
      </w:r>
      <w:r w:rsidR="00187029" w:rsidRPr="005539B2">
        <w:rPr>
          <w:sz w:val="20"/>
          <w:szCs w:val="20"/>
        </w:rPr>
        <w:t xml:space="preserve">  </w:t>
      </w:r>
      <w:r w:rsidR="0011343F" w:rsidRPr="005539B2">
        <w:rPr>
          <w:sz w:val="20"/>
          <w:szCs w:val="20"/>
        </w:rPr>
        <w:t>0.9</w:t>
      </w:r>
      <w:r w:rsidR="00187029" w:rsidRPr="005539B2">
        <w:rPr>
          <w:sz w:val="20"/>
          <w:szCs w:val="20"/>
        </w:rPr>
        <w:t xml:space="preserve"> mg/ml</w:t>
      </w:r>
      <w:r w:rsidRPr="005539B2">
        <w:rPr>
          <w:sz w:val="20"/>
          <w:szCs w:val="20"/>
        </w:rPr>
        <w:t xml:space="preserve">   </w:t>
      </w:r>
    </w:p>
    <w:p w:rsidR="00656BDC" w:rsidRDefault="00A24CD6" w:rsidP="00656BDC">
      <w:pPr>
        <w:rPr>
          <w:sz w:val="20"/>
          <w:szCs w:val="20"/>
        </w:rPr>
      </w:pPr>
      <w:r w:rsidRPr="00D606B1">
        <w:rPr>
          <w:sz w:val="20"/>
          <w:szCs w:val="20"/>
        </w:rPr>
        <w:t xml:space="preserve">    </w:t>
      </w:r>
      <w:r w:rsidR="00465E93" w:rsidRPr="00D606B1">
        <w:rPr>
          <w:sz w:val="20"/>
          <w:szCs w:val="20"/>
        </w:rPr>
        <w:t xml:space="preserve">                         </w:t>
      </w:r>
      <w:r w:rsidR="009457A6" w:rsidRPr="00D606B1">
        <w:rPr>
          <w:sz w:val="20"/>
          <w:szCs w:val="20"/>
        </w:rPr>
        <w:t xml:space="preserve"> </w:t>
      </w:r>
      <w:r w:rsidR="00465E93" w:rsidRPr="00D606B1">
        <w:rPr>
          <w:sz w:val="20"/>
          <w:szCs w:val="20"/>
        </w:rPr>
        <w:t>MM-1012</w:t>
      </w:r>
      <w:r w:rsidR="00656BDC" w:rsidRPr="00D606B1">
        <w:rPr>
          <w:sz w:val="20"/>
          <w:szCs w:val="20"/>
        </w:rPr>
        <w:t xml:space="preserve">-04 </w:t>
      </w:r>
      <w:r w:rsidRPr="00D606B1">
        <w:rPr>
          <w:sz w:val="20"/>
          <w:szCs w:val="20"/>
        </w:rPr>
        <w:t xml:space="preserve">  </w:t>
      </w:r>
      <w:r w:rsidR="00656BDC" w:rsidRPr="00D606B1">
        <w:rPr>
          <w:sz w:val="20"/>
          <w:szCs w:val="20"/>
        </w:rPr>
        <w:t xml:space="preserve"> 7.0 ml    Prediluted for IHC  </w:t>
      </w:r>
      <w:r w:rsidR="00187029" w:rsidRPr="00D606B1">
        <w:rPr>
          <w:sz w:val="20"/>
          <w:szCs w:val="20"/>
        </w:rPr>
        <w:t xml:space="preserve">    IgG1   </w:t>
      </w:r>
      <w:r w:rsidR="00465E93" w:rsidRPr="00D606B1">
        <w:rPr>
          <w:sz w:val="20"/>
          <w:szCs w:val="20"/>
        </w:rPr>
        <w:t>30</w:t>
      </w:r>
      <w:r w:rsidR="00187029" w:rsidRPr="00D606B1">
        <w:rPr>
          <w:sz w:val="20"/>
          <w:szCs w:val="20"/>
        </w:rPr>
        <w:t>µg/ml</w:t>
      </w:r>
    </w:p>
    <w:p w:rsidR="00823645" w:rsidRDefault="00823645" w:rsidP="00823645">
      <w:pPr>
        <w:rPr>
          <w:sz w:val="20"/>
          <w:szCs w:val="20"/>
        </w:rPr>
      </w:pPr>
      <w:r>
        <w:rPr>
          <w:sz w:val="20"/>
          <w:szCs w:val="20"/>
        </w:rPr>
        <w:t xml:space="preserve">                             MM-1012-15    0.5 ml    FITC~conjugated        IgG1 0.9 mg/ml</w:t>
      </w:r>
    </w:p>
    <w:p w:rsidR="00823645" w:rsidRPr="00D606B1" w:rsidRDefault="00823645" w:rsidP="00656BDC">
      <w:pPr>
        <w:rPr>
          <w:sz w:val="20"/>
          <w:szCs w:val="20"/>
        </w:rPr>
      </w:pPr>
      <w:r>
        <w:rPr>
          <w:sz w:val="20"/>
          <w:szCs w:val="20"/>
        </w:rPr>
        <w:t xml:space="preserve">                             MM-1012-16    1.0 ml    FITC~conjugated        IgG1 0.9 mg/ml</w:t>
      </w:r>
    </w:p>
    <w:p w:rsidR="00E414B0" w:rsidRPr="00D606B1" w:rsidRDefault="00656BDC" w:rsidP="00E414B0">
      <w:pPr>
        <w:rPr>
          <w:sz w:val="20"/>
          <w:szCs w:val="20"/>
        </w:rPr>
      </w:pPr>
      <w:r w:rsidRPr="00D606B1">
        <w:rPr>
          <w:b/>
          <w:sz w:val="20"/>
          <w:szCs w:val="20"/>
        </w:rPr>
        <w:t>Buffer:</w:t>
      </w:r>
      <w:r w:rsidRPr="00D606B1">
        <w:rPr>
          <w:sz w:val="20"/>
          <w:szCs w:val="20"/>
        </w:rPr>
        <w:t xml:space="preserve"> </w:t>
      </w:r>
      <w:r w:rsidR="0090395D" w:rsidRPr="00D606B1">
        <w:rPr>
          <w:sz w:val="20"/>
          <w:szCs w:val="20"/>
        </w:rPr>
        <w:t xml:space="preserve">The concentrated antibodies are </w:t>
      </w:r>
      <w:r w:rsidR="00EF7F1C" w:rsidRPr="00D606B1">
        <w:rPr>
          <w:sz w:val="20"/>
          <w:szCs w:val="20"/>
        </w:rPr>
        <w:t>supplied in PBS with 1% BSA</w:t>
      </w:r>
      <w:r w:rsidR="001354F9" w:rsidRPr="00D606B1">
        <w:rPr>
          <w:sz w:val="20"/>
          <w:szCs w:val="20"/>
        </w:rPr>
        <w:t>, 0.05</w:t>
      </w:r>
      <w:r w:rsidR="00EF7F1C" w:rsidRPr="00D606B1">
        <w:rPr>
          <w:sz w:val="20"/>
          <w:szCs w:val="20"/>
        </w:rPr>
        <w:t xml:space="preserve">% azide, </w:t>
      </w:r>
      <w:r w:rsidR="00DA78D6" w:rsidRPr="00D606B1">
        <w:rPr>
          <w:sz w:val="20"/>
          <w:szCs w:val="20"/>
        </w:rPr>
        <w:t>and pH</w:t>
      </w:r>
      <w:r w:rsidR="00EF7F1C" w:rsidRPr="00D606B1">
        <w:rPr>
          <w:sz w:val="20"/>
          <w:szCs w:val="20"/>
        </w:rPr>
        <w:t xml:space="preserve"> 7.4. The Prediluted antibody is supplied in our Universal antibody dilution buffer (AR-6526) green in color.</w:t>
      </w:r>
    </w:p>
    <w:p w:rsidR="00005C1F" w:rsidRPr="00B5319E" w:rsidRDefault="00656BDC" w:rsidP="00005C1F">
      <w:pPr>
        <w:rPr>
          <w:sz w:val="18"/>
          <w:szCs w:val="18"/>
        </w:rPr>
      </w:pPr>
      <w:r w:rsidRPr="00B5319E">
        <w:rPr>
          <w:b/>
          <w:sz w:val="18"/>
          <w:szCs w:val="18"/>
        </w:rPr>
        <w:t>Description</w:t>
      </w:r>
      <w:r w:rsidRPr="00B5319E">
        <w:rPr>
          <w:sz w:val="18"/>
          <w:szCs w:val="18"/>
        </w:rPr>
        <w:t>:</w:t>
      </w:r>
      <w:r w:rsidR="00F47816" w:rsidRPr="00B5319E">
        <w:rPr>
          <w:bCs/>
          <w:sz w:val="18"/>
          <w:szCs w:val="18"/>
        </w:rPr>
        <w:t xml:space="preserve"> Cytokeratins</w:t>
      </w:r>
      <w:r w:rsidR="00F47816" w:rsidRPr="00B5319E">
        <w:rPr>
          <w:sz w:val="18"/>
          <w:szCs w:val="18"/>
        </w:rPr>
        <w:t xml:space="preserve"> are intermediate filament keratins found in the intracytoplasmic cytoskeleton of epithelial tissue</w:t>
      </w:r>
      <w:r w:rsidR="007865F3" w:rsidRPr="00B5319E">
        <w:rPr>
          <w:sz w:val="18"/>
          <w:szCs w:val="18"/>
        </w:rPr>
        <w:t>.</w:t>
      </w:r>
      <w:r w:rsidR="00F47816" w:rsidRPr="00B5319E">
        <w:rPr>
          <w:sz w:val="18"/>
          <w:szCs w:val="18"/>
        </w:rPr>
        <w:t xml:space="preserve"> There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w:t>
      </w:r>
      <w:r w:rsidR="00DA78D6" w:rsidRPr="00B5319E">
        <w:rPr>
          <w:sz w:val="18"/>
          <w:szCs w:val="18"/>
        </w:rPr>
        <w:t>CK1 (</w:t>
      </w:r>
      <w:r w:rsidR="00C3058B" w:rsidRPr="00B5319E">
        <w:rPr>
          <w:sz w:val="18"/>
          <w:szCs w:val="18"/>
        </w:rPr>
        <w:t>67)</w:t>
      </w:r>
      <w:r w:rsidR="00F47816" w:rsidRPr="00B5319E">
        <w:rPr>
          <w:sz w:val="18"/>
          <w:szCs w:val="18"/>
        </w:rPr>
        <w:t xml:space="preserve">, </w:t>
      </w:r>
      <w:proofErr w:type="gramStart"/>
      <w:r w:rsidR="00F47816" w:rsidRPr="00B5319E">
        <w:rPr>
          <w:sz w:val="18"/>
          <w:szCs w:val="18"/>
        </w:rPr>
        <w:t>CK2</w:t>
      </w:r>
      <w:r w:rsidR="00C3058B" w:rsidRPr="00B5319E">
        <w:rPr>
          <w:sz w:val="18"/>
          <w:szCs w:val="18"/>
        </w:rPr>
        <w:t>(</w:t>
      </w:r>
      <w:proofErr w:type="gramEnd"/>
      <w:r w:rsidR="00C3058B" w:rsidRPr="00B5319E">
        <w:rPr>
          <w:sz w:val="18"/>
          <w:szCs w:val="18"/>
        </w:rPr>
        <w:t>65.5)</w:t>
      </w:r>
      <w:r w:rsidR="00F47816" w:rsidRPr="00B5319E">
        <w:rPr>
          <w:sz w:val="18"/>
          <w:szCs w:val="18"/>
        </w:rPr>
        <w:t>, CK3</w:t>
      </w:r>
      <w:r w:rsidR="00C3058B" w:rsidRPr="00B5319E">
        <w:rPr>
          <w:sz w:val="18"/>
          <w:szCs w:val="18"/>
        </w:rPr>
        <w:t>(64)</w:t>
      </w:r>
      <w:r w:rsidR="00F47816" w:rsidRPr="00B5319E">
        <w:rPr>
          <w:sz w:val="18"/>
          <w:szCs w:val="18"/>
        </w:rPr>
        <w:t>, CK4</w:t>
      </w:r>
      <w:r w:rsidR="00C3058B" w:rsidRPr="00B5319E">
        <w:rPr>
          <w:sz w:val="18"/>
          <w:szCs w:val="18"/>
        </w:rPr>
        <w:t>(59)</w:t>
      </w:r>
      <w:r w:rsidR="00F47816" w:rsidRPr="00B5319E">
        <w:rPr>
          <w:sz w:val="18"/>
          <w:szCs w:val="18"/>
        </w:rPr>
        <w:t>, CK5</w:t>
      </w:r>
      <w:r w:rsidR="00C3058B" w:rsidRPr="00B5319E">
        <w:rPr>
          <w:sz w:val="18"/>
          <w:szCs w:val="18"/>
        </w:rPr>
        <w:t>(58)</w:t>
      </w:r>
      <w:r w:rsidR="00F47816" w:rsidRPr="00B5319E">
        <w:rPr>
          <w:sz w:val="18"/>
          <w:szCs w:val="18"/>
        </w:rPr>
        <w:t>, CK6</w:t>
      </w:r>
      <w:r w:rsidR="00C3058B" w:rsidRPr="00B5319E">
        <w:rPr>
          <w:sz w:val="18"/>
          <w:szCs w:val="18"/>
        </w:rPr>
        <w:t>(56)</w:t>
      </w:r>
      <w:r w:rsidR="00F47816" w:rsidRPr="00B5319E">
        <w:rPr>
          <w:sz w:val="18"/>
          <w:szCs w:val="18"/>
        </w:rPr>
        <w:t>, CK7</w:t>
      </w:r>
      <w:r w:rsidR="00616743" w:rsidRPr="00B5319E">
        <w:rPr>
          <w:sz w:val="18"/>
          <w:szCs w:val="18"/>
        </w:rPr>
        <w:t>(54)</w:t>
      </w:r>
      <w:r w:rsidR="00F47816" w:rsidRPr="00B5319E">
        <w:rPr>
          <w:sz w:val="18"/>
          <w:szCs w:val="18"/>
        </w:rPr>
        <w:t>, CK8</w:t>
      </w:r>
      <w:r w:rsidR="00C3058B" w:rsidRPr="00B5319E">
        <w:rPr>
          <w:sz w:val="18"/>
          <w:szCs w:val="18"/>
        </w:rPr>
        <w:t>(52.5)</w:t>
      </w:r>
      <w:r w:rsidR="00F47816" w:rsidRPr="00B5319E">
        <w:rPr>
          <w:sz w:val="18"/>
          <w:szCs w:val="18"/>
        </w:rPr>
        <w:t xml:space="preserve"> and CK9. The low molecular weight cytokeratins, which are the acidic cytokeratins, comprise subtypes CK10</w:t>
      </w:r>
      <w:r w:rsidR="00FD5216" w:rsidRPr="00B5319E">
        <w:rPr>
          <w:sz w:val="18"/>
          <w:szCs w:val="18"/>
        </w:rPr>
        <w:t xml:space="preserve"> </w:t>
      </w:r>
      <w:r w:rsidR="00C3058B" w:rsidRPr="00B5319E">
        <w:rPr>
          <w:sz w:val="18"/>
          <w:szCs w:val="18"/>
        </w:rPr>
        <w:t>(56.5)</w:t>
      </w:r>
      <w:r w:rsidR="00F47816" w:rsidRPr="00B5319E">
        <w:rPr>
          <w:sz w:val="18"/>
          <w:szCs w:val="18"/>
        </w:rPr>
        <w:t>, CK12</w:t>
      </w:r>
      <w:r w:rsidR="00FD5216" w:rsidRPr="00B5319E">
        <w:rPr>
          <w:sz w:val="18"/>
          <w:szCs w:val="18"/>
        </w:rPr>
        <w:t xml:space="preserve"> </w:t>
      </w:r>
      <w:r w:rsidR="00616743" w:rsidRPr="00B5319E">
        <w:rPr>
          <w:sz w:val="18"/>
          <w:szCs w:val="18"/>
        </w:rPr>
        <w:t>(56)</w:t>
      </w:r>
      <w:r w:rsidR="00FD5216" w:rsidRPr="00B5319E">
        <w:rPr>
          <w:sz w:val="18"/>
          <w:szCs w:val="18"/>
        </w:rPr>
        <w:t>, CK</w:t>
      </w:r>
      <w:r w:rsidR="00F47816" w:rsidRPr="00B5319E">
        <w:rPr>
          <w:sz w:val="18"/>
          <w:szCs w:val="18"/>
        </w:rPr>
        <w:t>13</w:t>
      </w:r>
      <w:r w:rsidR="00FD5216" w:rsidRPr="00B5319E">
        <w:rPr>
          <w:sz w:val="18"/>
          <w:szCs w:val="18"/>
        </w:rPr>
        <w:t xml:space="preserve"> </w:t>
      </w:r>
      <w:r w:rsidR="00616743" w:rsidRPr="00B5319E">
        <w:rPr>
          <w:sz w:val="18"/>
          <w:szCs w:val="18"/>
        </w:rPr>
        <w:t>(53)</w:t>
      </w:r>
      <w:r w:rsidR="00F47816" w:rsidRPr="00B5319E">
        <w:rPr>
          <w:sz w:val="18"/>
          <w:szCs w:val="18"/>
        </w:rPr>
        <w:t>, CK14</w:t>
      </w:r>
      <w:r w:rsidR="00FD5216" w:rsidRPr="00B5319E">
        <w:rPr>
          <w:sz w:val="18"/>
          <w:szCs w:val="18"/>
        </w:rPr>
        <w:t xml:space="preserve"> </w:t>
      </w:r>
      <w:r w:rsidR="00C3058B" w:rsidRPr="00B5319E">
        <w:rPr>
          <w:sz w:val="18"/>
          <w:szCs w:val="18"/>
        </w:rPr>
        <w:t>(50)</w:t>
      </w:r>
      <w:r w:rsidR="00F47816" w:rsidRPr="00B5319E">
        <w:rPr>
          <w:sz w:val="18"/>
          <w:szCs w:val="18"/>
        </w:rPr>
        <w:t xml:space="preserve">, </w:t>
      </w:r>
      <w:r w:rsidR="001C0DC7" w:rsidRPr="00B5319E">
        <w:rPr>
          <w:sz w:val="18"/>
          <w:szCs w:val="18"/>
        </w:rPr>
        <w:t>CK16 (48</w:t>
      </w:r>
      <w:r w:rsidR="00C3058B" w:rsidRPr="00B5319E">
        <w:rPr>
          <w:sz w:val="18"/>
          <w:szCs w:val="18"/>
        </w:rPr>
        <w:t>)</w:t>
      </w:r>
      <w:r w:rsidR="00F47816" w:rsidRPr="00B5319E">
        <w:rPr>
          <w:sz w:val="18"/>
          <w:szCs w:val="18"/>
        </w:rPr>
        <w:t>, CK17</w:t>
      </w:r>
      <w:r w:rsidR="00FD5216" w:rsidRPr="00B5319E">
        <w:rPr>
          <w:sz w:val="18"/>
          <w:szCs w:val="18"/>
        </w:rPr>
        <w:t xml:space="preserve"> </w:t>
      </w:r>
      <w:r w:rsidR="00616743" w:rsidRPr="00B5319E">
        <w:rPr>
          <w:sz w:val="18"/>
          <w:szCs w:val="18"/>
        </w:rPr>
        <w:t>(46)</w:t>
      </w:r>
      <w:r w:rsidR="00F47816" w:rsidRPr="00B5319E">
        <w:rPr>
          <w:sz w:val="18"/>
          <w:szCs w:val="18"/>
        </w:rPr>
        <w:t>, CK18</w:t>
      </w:r>
      <w:r w:rsidR="00FD5216" w:rsidRPr="00B5319E">
        <w:rPr>
          <w:sz w:val="18"/>
          <w:szCs w:val="18"/>
        </w:rPr>
        <w:t xml:space="preserve"> </w:t>
      </w:r>
      <w:r w:rsidR="00616743" w:rsidRPr="00B5319E">
        <w:rPr>
          <w:sz w:val="18"/>
          <w:szCs w:val="18"/>
        </w:rPr>
        <w:t>(45)</w:t>
      </w:r>
      <w:r w:rsidR="00F47816" w:rsidRPr="00B5319E">
        <w:rPr>
          <w:sz w:val="18"/>
          <w:szCs w:val="18"/>
        </w:rPr>
        <w:t xml:space="preserve">, </w:t>
      </w:r>
      <w:r w:rsidR="001C0DC7" w:rsidRPr="00B5319E">
        <w:rPr>
          <w:sz w:val="18"/>
          <w:szCs w:val="18"/>
        </w:rPr>
        <w:t>CK19 (</w:t>
      </w:r>
      <w:r w:rsidR="00C3058B" w:rsidRPr="00B5319E">
        <w:rPr>
          <w:sz w:val="18"/>
          <w:szCs w:val="18"/>
        </w:rPr>
        <w:t>48)</w:t>
      </w:r>
      <w:r w:rsidR="00F47816" w:rsidRPr="00B5319E">
        <w:rPr>
          <w:sz w:val="18"/>
          <w:szCs w:val="18"/>
        </w:rPr>
        <w:t xml:space="preserve"> and </w:t>
      </w:r>
      <w:r w:rsidR="001C0DC7" w:rsidRPr="00B5319E">
        <w:rPr>
          <w:sz w:val="18"/>
          <w:szCs w:val="18"/>
        </w:rPr>
        <w:t>CK20 (</w:t>
      </w:r>
      <w:r w:rsidR="00616743" w:rsidRPr="00B5319E">
        <w:rPr>
          <w:sz w:val="18"/>
          <w:szCs w:val="18"/>
        </w:rPr>
        <w:t>46)</w:t>
      </w:r>
      <w:r w:rsidR="00F47816" w:rsidRPr="00B5319E">
        <w:rPr>
          <w:sz w:val="18"/>
          <w:szCs w:val="18"/>
        </w:rPr>
        <w:t>.</w:t>
      </w:r>
      <w:r w:rsidR="00054152" w:rsidRPr="00B5319E">
        <w:rPr>
          <w:sz w:val="18"/>
          <w:szCs w:val="18"/>
        </w:rPr>
        <w:t xml:space="preserve"> This antibody</w:t>
      </w:r>
      <w:r w:rsidR="00CD5623" w:rsidRPr="00B5319E">
        <w:rPr>
          <w:sz w:val="18"/>
          <w:szCs w:val="18"/>
        </w:rPr>
        <w:t xml:space="preserve"> recognizes</w:t>
      </w:r>
      <w:r w:rsidR="00054152" w:rsidRPr="00B5319E">
        <w:rPr>
          <w:sz w:val="18"/>
          <w:szCs w:val="18"/>
        </w:rPr>
        <w:t xml:space="preserve"> cytokeratins </w:t>
      </w:r>
      <w:r w:rsidR="00CD5623" w:rsidRPr="00B5319E">
        <w:rPr>
          <w:sz w:val="18"/>
          <w:szCs w:val="18"/>
        </w:rPr>
        <w:t>CK1 (67), CK2 (65.5), CK3 (64), CK4 (59</w:t>
      </w:r>
      <w:r w:rsidR="00FB5BE6" w:rsidRPr="00B5319E">
        <w:rPr>
          <w:sz w:val="18"/>
          <w:szCs w:val="18"/>
        </w:rPr>
        <w:t>) CK5</w:t>
      </w:r>
      <w:r w:rsidR="00CD5623" w:rsidRPr="00B5319E">
        <w:rPr>
          <w:sz w:val="18"/>
          <w:szCs w:val="18"/>
        </w:rPr>
        <w:t xml:space="preserve"> (58), CK6 (56), CK8 (52.5), </w:t>
      </w:r>
      <w:r w:rsidR="00FB5BE6" w:rsidRPr="00B5319E">
        <w:rPr>
          <w:sz w:val="18"/>
          <w:szCs w:val="18"/>
        </w:rPr>
        <w:t>CK10 (</w:t>
      </w:r>
      <w:r w:rsidR="00CD5623" w:rsidRPr="00B5319E">
        <w:rPr>
          <w:sz w:val="18"/>
          <w:szCs w:val="18"/>
        </w:rPr>
        <w:t>56.5)</w:t>
      </w:r>
      <w:r w:rsidR="00FB5BE6" w:rsidRPr="00B5319E">
        <w:rPr>
          <w:sz w:val="18"/>
          <w:szCs w:val="18"/>
        </w:rPr>
        <w:t>, CK13 (54)</w:t>
      </w:r>
      <w:r w:rsidR="00CD5623" w:rsidRPr="00B5319E">
        <w:rPr>
          <w:sz w:val="18"/>
          <w:szCs w:val="18"/>
        </w:rPr>
        <w:t xml:space="preserve"> CK14 (50), </w:t>
      </w:r>
      <w:r w:rsidR="00FB5BE6" w:rsidRPr="00B5319E">
        <w:rPr>
          <w:sz w:val="18"/>
          <w:szCs w:val="18"/>
        </w:rPr>
        <w:t>CK15 (50), CK16 (48), CK18 (45), CK 19 (40)</w:t>
      </w:r>
    </w:p>
    <w:p w:rsidR="00064B0F" w:rsidRPr="00D606B1" w:rsidRDefault="00656BDC" w:rsidP="00E414B0">
      <w:pPr>
        <w:rPr>
          <w:sz w:val="20"/>
          <w:szCs w:val="20"/>
        </w:rPr>
      </w:pPr>
      <w:r w:rsidRPr="00D606B1">
        <w:rPr>
          <w:b/>
          <w:sz w:val="20"/>
          <w:szCs w:val="20"/>
        </w:rPr>
        <w:t>Intended Use</w:t>
      </w:r>
      <w:r w:rsidRPr="00D606B1">
        <w:rPr>
          <w:sz w:val="20"/>
          <w:szCs w:val="20"/>
        </w:rPr>
        <w:t>: Immunohistochemistry (IHC) and Immunocytchemistry (ICC</w:t>
      </w:r>
      <w:r w:rsidR="006C0512" w:rsidRPr="00D606B1">
        <w:rPr>
          <w:sz w:val="20"/>
          <w:szCs w:val="20"/>
        </w:rPr>
        <w:t>)</w:t>
      </w:r>
    </w:p>
    <w:p w:rsidR="00064B0F" w:rsidRPr="00D606B1" w:rsidRDefault="006C0512" w:rsidP="00E414B0">
      <w:pPr>
        <w:rPr>
          <w:b/>
          <w:sz w:val="20"/>
          <w:szCs w:val="20"/>
        </w:rPr>
      </w:pPr>
      <w:r w:rsidRPr="00D606B1">
        <w:rPr>
          <w:b/>
          <w:sz w:val="20"/>
          <w:szCs w:val="20"/>
        </w:rPr>
        <w:t>Storage</w:t>
      </w:r>
      <w:r w:rsidRPr="00D606B1">
        <w:rPr>
          <w:sz w:val="20"/>
          <w:szCs w:val="20"/>
        </w:rPr>
        <w:t>:  2-8°C</w:t>
      </w:r>
    </w:p>
    <w:p w:rsidR="00E414B0" w:rsidRPr="00D606B1" w:rsidRDefault="00656BDC" w:rsidP="00E414B0">
      <w:pPr>
        <w:rPr>
          <w:sz w:val="20"/>
          <w:szCs w:val="20"/>
        </w:rPr>
      </w:pPr>
      <w:r w:rsidRPr="00D606B1">
        <w:rPr>
          <w:b/>
          <w:sz w:val="20"/>
          <w:szCs w:val="20"/>
        </w:rPr>
        <w:t>Clone</w:t>
      </w:r>
      <w:r w:rsidR="00DA2BB8" w:rsidRPr="00D606B1">
        <w:rPr>
          <w:sz w:val="20"/>
          <w:szCs w:val="20"/>
        </w:rPr>
        <w:t xml:space="preserve">: </w:t>
      </w:r>
      <w:r w:rsidR="00FB5BE6" w:rsidRPr="00D606B1">
        <w:rPr>
          <w:sz w:val="20"/>
          <w:szCs w:val="20"/>
        </w:rPr>
        <w:t xml:space="preserve">CK-cocktail </w:t>
      </w:r>
      <w:r w:rsidR="00236EC5" w:rsidRPr="00D606B1">
        <w:rPr>
          <w:sz w:val="20"/>
          <w:szCs w:val="20"/>
        </w:rPr>
        <w:t xml:space="preserve">    </w:t>
      </w:r>
      <w:r w:rsidR="001D5E25" w:rsidRPr="00D606B1">
        <w:rPr>
          <w:sz w:val="20"/>
          <w:szCs w:val="20"/>
        </w:rPr>
        <w:t xml:space="preserve">            </w:t>
      </w:r>
      <w:r w:rsidR="00236EC5" w:rsidRPr="00D606B1">
        <w:rPr>
          <w:sz w:val="20"/>
          <w:szCs w:val="20"/>
        </w:rPr>
        <w:t xml:space="preserve"> </w:t>
      </w:r>
      <w:r w:rsidRPr="00D606B1">
        <w:rPr>
          <w:b/>
          <w:sz w:val="20"/>
          <w:szCs w:val="20"/>
        </w:rPr>
        <w:t>Isotype:</w:t>
      </w:r>
      <w:r w:rsidRPr="00D606B1">
        <w:rPr>
          <w:sz w:val="20"/>
          <w:szCs w:val="20"/>
        </w:rPr>
        <w:t xml:space="preserve"> </w:t>
      </w:r>
      <w:r w:rsidR="00A05E6E" w:rsidRPr="00D606B1">
        <w:rPr>
          <w:sz w:val="20"/>
          <w:szCs w:val="20"/>
        </w:rPr>
        <w:t>IgG1/κ</w:t>
      </w:r>
    </w:p>
    <w:p w:rsidR="00236EC5" w:rsidRPr="00D606B1" w:rsidRDefault="00656BDC" w:rsidP="00E414B0">
      <w:pPr>
        <w:rPr>
          <w:b/>
          <w:sz w:val="20"/>
          <w:szCs w:val="20"/>
        </w:rPr>
      </w:pPr>
      <w:r w:rsidRPr="00D606B1">
        <w:rPr>
          <w:b/>
          <w:sz w:val="20"/>
          <w:szCs w:val="20"/>
        </w:rPr>
        <w:t>Epitope:</w:t>
      </w:r>
      <w:r w:rsidR="008E408D" w:rsidRPr="00D606B1">
        <w:rPr>
          <w:b/>
          <w:sz w:val="20"/>
          <w:szCs w:val="20"/>
        </w:rPr>
        <w:t xml:space="preserve"> </w:t>
      </w:r>
      <w:r w:rsidR="00A05E6E" w:rsidRPr="00D606B1">
        <w:rPr>
          <w:sz w:val="20"/>
          <w:szCs w:val="20"/>
        </w:rPr>
        <w:t>Not determined</w:t>
      </w:r>
    </w:p>
    <w:p w:rsidR="00FB5BE6" w:rsidRPr="00D606B1" w:rsidRDefault="00656BDC" w:rsidP="00FB5BE6">
      <w:pPr>
        <w:rPr>
          <w:sz w:val="20"/>
          <w:szCs w:val="20"/>
        </w:rPr>
      </w:pPr>
      <w:r w:rsidRPr="00D606B1">
        <w:rPr>
          <w:sz w:val="20"/>
          <w:szCs w:val="20"/>
        </w:rPr>
        <w:t xml:space="preserve"> </w:t>
      </w:r>
      <w:r w:rsidRPr="00D606B1">
        <w:rPr>
          <w:b/>
          <w:sz w:val="20"/>
          <w:szCs w:val="20"/>
        </w:rPr>
        <w:t>Molecular weight of antigen</w:t>
      </w:r>
      <w:r w:rsidR="001C0DC7" w:rsidRPr="00D606B1">
        <w:rPr>
          <w:b/>
          <w:sz w:val="20"/>
          <w:szCs w:val="20"/>
        </w:rPr>
        <w:t>:</w:t>
      </w:r>
      <w:r w:rsidR="00F06700" w:rsidRPr="00D606B1">
        <w:rPr>
          <w:sz w:val="20"/>
          <w:szCs w:val="20"/>
        </w:rPr>
        <w:t xml:space="preserve"> </w:t>
      </w:r>
      <w:r w:rsidR="00FB5BE6" w:rsidRPr="00D606B1">
        <w:rPr>
          <w:sz w:val="20"/>
          <w:szCs w:val="20"/>
        </w:rPr>
        <w:t>CK1 (67), CK2 (65.5), CK3 (64), CK4 (59) CK5 (58), CK6 (56), CK8 (52.5), CK10 (56.5), CK13 (54) CK14 (50), CK15 (50), CK16 (48), CK18 (45), CK 19 (40)</w:t>
      </w:r>
    </w:p>
    <w:p w:rsidR="00656BDC" w:rsidRPr="00D606B1" w:rsidRDefault="00656BDC" w:rsidP="00656BDC">
      <w:pPr>
        <w:jc w:val="both"/>
        <w:rPr>
          <w:sz w:val="20"/>
          <w:szCs w:val="20"/>
        </w:rPr>
      </w:pPr>
      <w:r w:rsidRPr="00D606B1">
        <w:rPr>
          <w:b/>
          <w:sz w:val="20"/>
          <w:szCs w:val="20"/>
        </w:rPr>
        <w:t>Immunogen</w:t>
      </w:r>
      <w:r w:rsidR="00425A9A" w:rsidRPr="00D606B1">
        <w:rPr>
          <w:b/>
          <w:sz w:val="20"/>
          <w:szCs w:val="20"/>
        </w:rPr>
        <w:t>:</w:t>
      </w:r>
      <w:r w:rsidR="00425A9A" w:rsidRPr="00D606B1">
        <w:rPr>
          <w:sz w:val="20"/>
          <w:szCs w:val="20"/>
        </w:rPr>
        <w:t xml:space="preserve"> .</w:t>
      </w:r>
      <w:r w:rsidR="00054152" w:rsidRPr="00D606B1">
        <w:rPr>
          <w:sz w:val="20"/>
          <w:szCs w:val="20"/>
        </w:rPr>
        <w:t>Human epidermal keratin</w:t>
      </w:r>
      <w:r w:rsidR="00A05E6E" w:rsidRPr="00D606B1">
        <w:rPr>
          <w:sz w:val="20"/>
          <w:szCs w:val="20"/>
        </w:rPr>
        <w:t>.</w:t>
      </w:r>
    </w:p>
    <w:p w:rsidR="00656BDC" w:rsidRPr="00D606B1" w:rsidRDefault="00656BDC" w:rsidP="00656BDC">
      <w:pPr>
        <w:jc w:val="both"/>
        <w:rPr>
          <w:sz w:val="20"/>
          <w:szCs w:val="20"/>
        </w:rPr>
      </w:pPr>
      <w:r w:rsidRPr="00D606B1">
        <w:rPr>
          <w:b/>
          <w:sz w:val="20"/>
          <w:szCs w:val="20"/>
        </w:rPr>
        <w:t xml:space="preserve">Species reactivity: </w:t>
      </w:r>
      <w:r w:rsidR="00FB5BE6" w:rsidRPr="00D606B1">
        <w:rPr>
          <w:sz w:val="20"/>
          <w:szCs w:val="20"/>
        </w:rPr>
        <w:t>Human,</w:t>
      </w:r>
      <w:r w:rsidR="00A05E6E" w:rsidRPr="00D606B1">
        <w:rPr>
          <w:sz w:val="20"/>
          <w:szCs w:val="20"/>
        </w:rPr>
        <w:t xml:space="preserve"> other not tested.</w:t>
      </w:r>
    </w:p>
    <w:p w:rsidR="00656BDC" w:rsidRPr="00D606B1" w:rsidRDefault="00656BDC" w:rsidP="00656BDC">
      <w:pPr>
        <w:jc w:val="both"/>
        <w:rPr>
          <w:sz w:val="20"/>
          <w:szCs w:val="20"/>
        </w:rPr>
      </w:pPr>
      <w:r w:rsidRPr="00D606B1">
        <w:rPr>
          <w:b/>
          <w:sz w:val="20"/>
          <w:szCs w:val="20"/>
        </w:rPr>
        <w:t>Cellular Localization:</w:t>
      </w:r>
      <w:r w:rsidR="008E408D" w:rsidRPr="00D606B1">
        <w:rPr>
          <w:b/>
          <w:sz w:val="20"/>
          <w:szCs w:val="20"/>
        </w:rPr>
        <w:t xml:space="preserve"> </w:t>
      </w:r>
      <w:r w:rsidR="00A05E6E" w:rsidRPr="00D606B1">
        <w:rPr>
          <w:sz w:val="20"/>
          <w:szCs w:val="20"/>
        </w:rPr>
        <w:t>Cytoplasmic</w:t>
      </w:r>
    </w:p>
    <w:p w:rsidR="00656BDC" w:rsidRPr="00D606B1" w:rsidRDefault="00656BDC" w:rsidP="00656BDC">
      <w:pPr>
        <w:jc w:val="both"/>
        <w:rPr>
          <w:sz w:val="20"/>
          <w:szCs w:val="20"/>
        </w:rPr>
      </w:pPr>
      <w:r w:rsidRPr="00D606B1">
        <w:rPr>
          <w:b/>
          <w:sz w:val="20"/>
          <w:szCs w:val="20"/>
        </w:rPr>
        <w:t>Recommended positive control:</w:t>
      </w:r>
      <w:r w:rsidRPr="00D606B1">
        <w:rPr>
          <w:sz w:val="20"/>
          <w:szCs w:val="20"/>
        </w:rPr>
        <w:t xml:space="preserve"> </w:t>
      </w:r>
      <w:r w:rsidR="00425A9A" w:rsidRPr="00D606B1">
        <w:rPr>
          <w:sz w:val="20"/>
          <w:szCs w:val="20"/>
        </w:rPr>
        <w:t xml:space="preserve">Human skin, lung, colon, prostate, or any GI tissue or cancer tissue’s </w:t>
      </w:r>
    </w:p>
    <w:p w:rsidR="00C509BB" w:rsidRPr="00D606B1" w:rsidRDefault="00656BDC" w:rsidP="00656BDC">
      <w:pPr>
        <w:jc w:val="both"/>
        <w:rPr>
          <w:sz w:val="20"/>
          <w:szCs w:val="20"/>
        </w:rPr>
      </w:pPr>
      <w:r w:rsidRPr="00D606B1">
        <w:rPr>
          <w:b/>
          <w:sz w:val="20"/>
          <w:szCs w:val="20"/>
        </w:rPr>
        <w:t xml:space="preserve">Application: </w:t>
      </w:r>
      <w:r w:rsidR="0079342C" w:rsidRPr="00D606B1">
        <w:rPr>
          <w:sz w:val="20"/>
          <w:szCs w:val="20"/>
        </w:rPr>
        <w:t>IHC, ICC (frozen or formalin–fixed paraffin-embedded (FFPE) tissue sections, cell smears</w:t>
      </w:r>
      <w:r w:rsidR="00C509BB" w:rsidRPr="00D606B1">
        <w:rPr>
          <w:sz w:val="20"/>
          <w:szCs w:val="20"/>
        </w:rPr>
        <w:t>.</w:t>
      </w:r>
    </w:p>
    <w:p w:rsidR="00C509BB" w:rsidRPr="00D606B1" w:rsidRDefault="00C509BB" w:rsidP="00C509BB">
      <w:pPr>
        <w:jc w:val="both"/>
        <w:rPr>
          <w:sz w:val="20"/>
          <w:szCs w:val="20"/>
        </w:rPr>
      </w:pPr>
      <w:r w:rsidRPr="00D606B1">
        <w:rPr>
          <w:sz w:val="20"/>
          <w:szCs w:val="20"/>
        </w:rPr>
        <w:t xml:space="preserve">For IHC dilute conc. antibodies 1:50-1:100, use streptavidin~biotin system or polymer system, incubate 30 minutes at room temperature. </w:t>
      </w:r>
    </w:p>
    <w:p w:rsidR="00C509BB" w:rsidRPr="00D606B1" w:rsidRDefault="00C509BB" w:rsidP="00C509BB">
      <w:pPr>
        <w:jc w:val="both"/>
        <w:rPr>
          <w:sz w:val="20"/>
          <w:szCs w:val="20"/>
        </w:rPr>
      </w:pPr>
      <w:r w:rsidRPr="00D606B1">
        <w:rPr>
          <w:sz w:val="20"/>
          <w:szCs w:val="20"/>
        </w:rPr>
        <w:t>Prediluted antibody is ready to be used for IHC.</w:t>
      </w:r>
    </w:p>
    <w:p w:rsidR="00C52182" w:rsidRDefault="00C52182" w:rsidP="00C52182">
      <w:pPr>
        <w:jc w:val="both"/>
        <w:rPr>
          <w:i/>
          <w:sz w:val="20"/>
          <w:szCs w:val="20"/>
          <w:u w:val="single"/>
        </w:rPr>
      </w:pPr>
      <w:proofErr w:type="gramStart"/>
      <w:r w:rsidRPr="005539B2">
        <w:rPr>
          <w:i/>
          <w:sz w:val="20"/>
          <w:szCs w:val="20"/>
          <w:u w:val="single"/>
        </w:rPr>
        <w:t>For FFPE tissue sections antigen retriever like trypsin (our catalog.</w:t>
      </w:r>
      <w:proofErr w:type="gramEnd"/>
      <w:r w:rsidRPr="005539B2">
        <w:rPr>
          <w:i/>
          <w:sz w:val="20"/>
          <w:szCs w:val="20"/>
          <w:u w:val="single"/>
        </w:rPr>
        <w:t xml:space="preserve"> # AR-6541) or citrate (our catalog # AR-6544) is required. (Citrate antigen retriever: Boil tissue in 10 mM citrate, pH 6.0 for 10-15 minutes followed by cooling for 10-15 minutes at RT. </w:t>
      </w:r>
    </w:p>
    <w:p w:rsidR="00AA6EDA" w:rsidRDefault="00AA6EDA" w:rsidP="00AA6EDA">
      <w:pPr>
        <w:jc w:val="both"/>
        <w:rPr>
          <w:sz w:val="20"/>
          <w:szCs w:val="20"/>
        </w:rPr>
      </w:pPr>
      <w:r>
        <w:rPr>
          <w:sz w:val="20"/>
          <w:szCs w:val="20"/>
        </w:rPr>
        <w:t>IF, FITC~conjugated antibodies 10-20 µg/ml (1:10-1:20), incubate for 2 hours in the dark at RT or it can also be incubated overnight at 4ºC.</w:t>
      </w:r>
    </w:p>
    <w:p w:rsidR="00AA6EDA" w:rsidRDefault="00AA6EDA" w:rsidP="00AA6EDA">
      <w:pPr>
        <w:jc w:val="both"/>
        <w:rPr>
          <w:sz w:val="20"/>
          <w:szCs w:val="20"/>
        </w:rPr>
      </w:pPr>
      <w:r>
        <w:rPr>
          <w:sz w:val="20"/>
          <w:szCs w:val="20"/>
        </w:rPr>
        <w:t>Flow: FITC~conjugated antibodies, 0.2-1.0 µg/0.1 ml (1:200-1:1,000) (Not tested in our lab).</w:t>
      </w:r>
    </w:p>
    <w:p w:rsidR="00656BDC" w:rsidRPr="00D606B1" w:rsidRDefault="00AA6EDA" w:rsidP="00656BDC">
      <w:pPr>
        <w:jc w:val="both"/>
        <w:rPr>
          <w:sz w:val="20"/>
          <w:szCs w:val="20"/>
        </w:rPr>
      </w:pPr>
      <w:r>
        <w:rPr>
          <w:sz w:val="20"/>
          <w:szCs w:val="20"/>
        </w:rPr>
        <w:t xml:space="preserve"> The optimum dilution should be determined by the individual lab.</w:t>
      </w:r>
    </w:p>
    <w:p w:rsidR="00B40D20" w:rsidRPr="00D606B1" w:rsidRDefault="00656BDC" w:rsidP="00236EC5">
      <w:pPr>
        <w:jc w:val="both"/>
        <w:rPr>
          <w:sz w:val="20"/>
          <w:szCs w:val="20"/>
        </w:rPr>
      </w:pPr>
      <w:r w:rsidRPr="00D606B1">
        <w:rPr>
          <w:b/>
          <w:sz w:val="20"/>
          <w:szCs w:val="20"/>
        </w:rPr>
        <w:t>General References</w:t>
      </w:r>
      <w:r w:rsidR="001354F9" w:rsidRPr="00D606B1">
        <w:rPr>
          <w:sz w:val="20"/>
          <w:szCs w:val="20"/>
        </w:rPr>
        <w:t xml:space="preserve"> </w:t>
      </w:r>
    </w:p>
    <w:p w:rsidR="00322D6B" w:rsidRPr="00D606B1" w:rsidRDefault="00322D6B" w:rsidP="00C3058B">
      <w:pPr>
        <w:pStyle w:val="ListParagraph"/>
        <w:numPr>
          <w:ilvl w:val="0"/>
          <w:numId w:val="1"/>
        </w:numPr>
        <w:jc w:val="both"/>
        <w:rPr>
          <w:sz w:val="20"/>
          <w:szCs w:val="20"/>
        </w:rPr>
      </w:pPr>
      <w:r w:rsidRPr="00D606B1">
        <w:rPr>
          <w:sz w:val="20"/>
          <w:szCs w:val="20"/>
        </w:rPr>
        <w:t>Moll, R et al Cell, 31: 11-24, (1982)</w:t>
      </w:r>
    </w:p>
    <w:p w:rsidR="00322D6B" w:rsidRPr="00D606B1" w:rsidRDefault="00322D6B" w:rsidP="00236EC5">
      <w:pPr>
        <w:numPr>
          <w:ilvl w:val="0"/>
          <w:numId w:val="1"/>
        </w:numPr>
        <w:jc w:val="both"/>
        <w:rPr>
          <w:sz w:val="20"/>
          <w:szCs w:val="20"/>
        </w:rPr>
      </w:pPr>
      <w:r w:rsidRPr="00D606B1">
        <w:rPr>
          <w:sz w:val="20"/>
          <w:szCs w:val="20"/>
        </w:rPr>
        <w:t xml:space="preserve">Sun, TT </w:t>
      </w:r>
      <w:proofErr w:type="gramStart"/>
      <w:r w:rsidRPr="00D606B1">
        <w:rPr>
          <w:sz w:val="20"/>
          <w:szCs w:val="20"/>
        </w:rPr>
        <w:t>et</w:t>
      </w:r>
      <w:proofErr w:type="gramEnd"/>
      <w:r w:rsidRPr="00D606B1">
        <w:rPr>
          <w:sz w:val="20"/>
          <w:szCs w:val="20"/>
        </w:rPr>
        <w:t>. al. Am. N Y Acad. Sci. 455: 307-329 (1985)</w:t>
      </w:r>
    </w:p>
    <w:p w:rsidR="0079342C" w:rsidRPr="00D606B1" w:rsidRDefault="0079342C" w:rsidP="00236EC5">
      <w:pPr>
        <w:numPr>
          <w:ilvl w:val="0"/>
          <w:numId w:val="1"/>
        </w:numPr>
        <w:jc w:val="both"/>
        <w:rPr>
          <w:sz w:val="20"/>
          <w:szCs w:val="20"/>
        </w:rPr>
      </w:pPr>
      <w:r w:rsidRPr="00D606B1">
        <w:rPr>
          <w:sz w:val="20"/>
          <w:szCs w:val="20"/>
        </w:rPr>
        <w:t>Tseng, SC et.al. Cell 30: 361-372 (1982)</w:t>
      </w:r>
    </w:p>
    <w:p w:rsidR="00C3058B" w:rsidRPr="00D606B1" w:rsidRDefault="00C3058B" w:rsidP="00236EC5">
      <w:pPr>
        <w:numPr>
          <w:ilvl w:val="0"/>
          <w:numId w:val="1"/>
        </w:numPr>
        <w:jc w:val="both"/>
        <w:rPr>
          <w:sz w:val="20"/>
          <w:szCs w:val="20"/>
        </w:rPr>
      </w:pPr>
      <w:r w:rsidRPr="00D606B1">
        <w:rPr>
          <w:sz w:val="20"/>
          <w:szCs w:val="20"/>
        </w:rPr>
        <w:t xml:space="preserve">Kuraguchi, M P </w:t>
      </w:r>
      <w:proofErr w:type="gramStart"/>
      <w:r w:rsidRPr="00D606B1">
        <w:rPr>
          <w:sz w:val="20"/>
          <w:szCs w:val="20"/>
        </w:rPr>
        <w:t>et</w:t>
      </w:r>
      <w:proofErr w:type="gramEnd"/>
      <w:r w:rsidRPr="00D606B1">
        <w:rPr>
          <w:sz w:val="20"/>
          <w:szCs w:val="20"/>
        </w:rPr>
        <w:t>. al. PLoss Genet2:e146 (2006)</w:t>
      </w:r>
    </w:p>
    <w:p w:rsidR="00C3058B" w:rsidRPr="00D606B1" w:rsidRDefault="00C3058B" w:rsidP="00236EC5">
      <w:pPr>
        <w:numPr>
          <w:ilvl w:val="0"/>
          <w:numId w:val="1"/>
        </w:numPr>
        <w:jc w:val="both"/>
        <w:rPr>
          <w:sz w:val="20"/>
          <w:szCs w:val="20"/>
        </w:rPr>
      </w:pPr>
      <w:r w:rsidRPr="00D606B1">
        <w:rPr>
          <w:sz w:val="20"/>
          <w:szCs w:val="20"/>
        </w:rPr>
        <w:t xml:space="preserve">Battifora, H </w:t>
      </w:r>
      <w:proofErr w:type="gramStart"/>
      <w:r w:rsidRPr="00D606B1">
        <w:rPr>
          <w:sz w:val="20"/>
          <w:szCs w:val="20"/>
        </w:rPr>
        <w:t>et</w:t>
      </w:r>
      <w:proofErr w:type="gramEnd"/>
      <w:r w:rsidRPr="00D606B1">
        <w:rPr>
          <w:sz w:val="20"/>
          <w:szCs w:val="20"/>
        </w:rPr>
        <w:t>. al. 54: 843-848 (1984)</w:t>
      </w:r>
    </w:p>
    <w:p w:rsidR="00064B0F" w:rsidRPr="00AA6EDA" w:rsidRDefault="00064B0F" w:rsidP="00064B0F">
      <w:pPr>
        <w:jc w:val="both"/>
        <w:rPr>
          <w:sz w:val="16"/>
          <w:szCs w:val="16"/>
        </w:rPr>
      </w:pPr>
      <w:r w:rsidRPr="00AA6EDA">
        <w:rPr>
          <w:b/>
          <w:sz w:val="16"/>
          <w:szCs w:val="16"/>
        </w:rPr>
        <w:t>Limitation and warranty:</w:t>
      </w:r>
      <w:r w:rsidRPr="00AA6EDA">
        <w:rPr>
          <w:sz w:val="16"/>
          <w:szCs w:val="16"/>
        </w:rPr>
        <w:t xml:space="preserve"> Our warranty is limited to the actual price paid for the product. We are not liable for any property damage, personnel injury, time, effort or economic loss due to our product.</w:t>
      </w:r>
    </w:p>
    <w:p w:rsidR="00064B0F" w:rsidRPr="00AA6EDA" w:rsidRDefault="00064B0F" w:rsidP="00064B0F">
      <w:pPr>
        <w:jc w:val="both"/>
        <w:rPr>
          <w:sz w:val="16"/>
          <w:szCs w:val="16"/>
        </w:rPr>
      </w:pPr>
      <w:r w:rsidRPr="00AA6EDA">
        <w:rPr>
          <w:b/>
          <w:sz w:val="16"/>
          <w:szCs w:val="16"/>
        </w:rPr>
        <w:t xml:space="preserve">MSDS: </w:t>
      </w:r>
      <w:r w:rsidRPr="00AA6EDA">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6C6169" w:rsidRPr="00AA6EDA">
        <w:rPr>
          <w:sz w:val="16"/>
          <w:szCs w:val="16"/>
        </w:rPr>
        <w:t>plumbing</w:t>
      </w:r>
      <w:r w:rsidRPr="00AA6EDA">
        <w:rPr>
          <w:sz w:val="16"/>
          <w:szCs w:val="16"/>
        </w:rPr>
        <w:t xml:space="preserve"> system and </w:t>
      </w:r>
      <w:r w:rsidR="006C6169" w:rsidRPr="00AA6EDA">
        <w:rPr>
          <w:sz w:val="16"/>
          <w:szCs w:val="16"/>
        </w:rPr>
        <w:t>forms hydrazoic</w:t>
      </w:r>
      <w:r w:rsidRPr="00AA6EDA">
        <w:rPr>
          <w:sz w:val="16"/>
          <w:szCs w:val="16"/>
        </w:rPr>
        <w:t xml:space="preserve"> </w:t>
      </w:r>
      <w:proofErr w:type="gramStart"/>
      <w:r w:rsidRPr="00AA6EDA">
        <w:rPr>
          <w:sz w:val="16"/>
          <w:szCs w:val="16"/>
        </w:rPr>
        <w:t>acid  in</w:t>
      </w:r>
      <w:proofErr w:type="gramEnd"/>
      <w:r w:rsidRPr="00AA6EDA">
        <w:rPr>
          <w:sz w:val="16"/>
          <w:szCs w:val="16"/>
        </w:rPr>
        <w:t xml:space="preserve"> acidic condition. Discard with copious amount of water. Avoid skin and eye contact with all laboratory products. Use appropriate lab. </w:t>
      </w:r>
      <w:proofErr w:type="gramStart"/>
      <w:r w:rsidRPr="00AA6EDA">
        <w:rPr>
          <w:sz w:val="16"/>
          <w:szCs w:val="16"/>
        </w:rPr>
        <w:t>gear</w:t>
      </w:r>
      <w:proofErr w:type="gramEnd"/>
      <w:r w:rsidRPr="00AA6EDA">
        <w:rPr>
          <w:sz w:val="16"/>
          <w:szCs w:val="16"/>
        </w:rPr>
        <w:t xml:space="preserve">, lab coat , gloves and  safety glasses. Do not ingest any lab. </w:t>
      </w:r>
      <w:proofErr w:type="gramStart"/>
      <w:r w:rsidRPr="00AA6EDA">
        <w:rPr>
          <w:sz w:val="16"/>
          <w:szCs w:val="16"/>
        </w:rPr>
        <w:t>products</w:t>
      </w:r>
      <w:proofErr w:type="gramEnd"/>
      <w:r w:rsidRPr="00AA6EDA">
        <w:rPr>
          <w:sz w:val="16"/>
          <w:szCs w:val="16"/>
        </w:rPr>
        <w:t>. This product is not approved for administration in human or animals.</w:t>
      </w:r>
    </w:p>
    <w:p w:rsidR="00064B0F" w:rsidRPr="005539B2" w:rsidRDefault="00064B0F" w:rsidP="00064B0F">
      <w:pPr>
        <w:jc w:val="both"/>
        <w:rPr>
          <w:i/>
          <w:sz w:val="20"/>
          <w:szCs w:val="20"/>
        </w:rPr>
      </w:pPr>
      <w:r w:rsidRPr="005539B2">
        <w:rPr>
          <w:sz w:val="20"/>
          <w:szCs w:val="20"/>
        </w:rPr>
        <w:t>---------------------------------------------------------------------------------------------------------------------------------</w:t>
      </w:r>
    </w:p>
    <w:p w:rsidR="006C6169" w:rsidRPr="005539B2" w:rsidRDefault="006C6169" w:rsidP="006C6169">
      <w:pPr>
        <w:rPr>
          <w:sz w:val="18"/>
          <w:szCs w:val="18"/>
        </w:rPr>
      </w:pPr>
      <w:proofErr w:type="gramStart"/>
      <w:r w:rsidRPr="005539B2">
        <w:rPr>
          <w:sz w:val="18"/>
          <w:szCs w:val="18"/>
        </w:rPr>
        <w:t>For research use only; not for use in diagnostic procedures.</w:t>
      </w:r>
      <w:proofErr w:type="gramEnd"/>
      <w:r w:rsidRPr="005539B2">
        <w:rPr>
          <w:sz w:val="18"/>
          <w:szCs w:val="18"/>
        </w:rPr>
        <w:t xml:space="preserve"> FOR IN VITRO LABORATORY USE ONLY</w:t>
      </w:r>
    </w:p>
    <w:p w:rsidR="00DA4E15" w:rsidRPr="005539B2" w:rsidRDefault="00DA4E15" w:rsidP="00DA4E15">
      <w:pPr>
        <w:rPr>
          <w:sz w:val="18"/>
          <w:szCs w:val="18"/>
        </w:rPr>
      </w:pPr>
      <w:r w:rsidRPr="005539B2">
        <w:rPr>
          <w:sz w:val="18"/>
          <w:szCs w:val="18"/>
        </w:rPr>
        <w:t>“</w:t>
      </w:r>
      <w:r w:rsidRPr="005539B2">
        <w:rPr>
          <w:i/>
          <w:sz w:val="18"/>
          <w:szCs w:val="18"/>
        </w:rPr>
        <w:t>In vitro</w:t>
      </w:r>
      <w:r w:rsidRPr="005539B2">
        <w:rPr>
          <w:sz w:val="18"/>
          <w:szCs w:val="18"/>
        </w:rPr>
        <w:t xml:space="preserve"> laboratory products for research”</w:t>
      </w:r>
    </w:p>
    <w:p w:rsidR="006C6169" w:rsidRDefault="006C6169" w:rsidP="006C6169">
      <w:pPr>
        <w:rPr>
          <w:sz w:val="20"/>
          <w:szCs w:val="20"/>
        </w:rPr>
      </w:pPr>
      <w:r>
        <w:rPr>
          <w:sz w:val="20"/>
          <w:szCs w:val="20"/>
        </w:rPr>
        <w:t xml:space="preserve">Phone: </w:t>
      </w:r>
      <w:r w:rsidR="00D93C8B">
        <w:rPr>
          <w:sz w:val="20"/>
          <w:szCs w:val="20"/>
        </w:rPr>
        <w:t xml:space="preserve">+ </w:t>
      </w:r>
      <w:r w:rsidR="0090720B">
        <w:rPr>
          <w:sz w:val="20"/>
          <w:szCs w:val="20"/>
        </w:rPr>
        <w:t xml:space="preserve">1 </w:t>
      </w:r>
      <w:r w:rsidR="00D93C8B">
        <w:rPr>
          <w:sz w:val="20"/>
          <w:szCs w:val="20"/>
        </w:rPr>
        <w:t xml:space="preserve">425 367 4601; </w:t>
      </w:r>
      <w:r>
        <w:rPr>
          <w:sz w:val="20"/>
          <w:szCs w:val="20"/>
        </w:rPr>
        <w:t xml:space="preserve">Fax: + </w:t>
      </w:r>
      <w:r w:rsidR="0090720B">
        <w:rPr>
          <w:sz w:val="20"/>
          <w:szCs w:val="20"/>
        </w:rPr>
        <w:t xml:space="preserve">1 </w:t>
      </w:r>
      <w:r>
        <w:rPr>
          <w:sz w:val="20"/>
          <w:szCs w:val="20"/>
        </w:rPr>
        <w:t xml:space="preserve">425 367 4817; cell (mobile) phone: + </w:t>
      </w:r>
      <w:r w:rsidR="0090720B">
        <w:rPr>
          <w:sz w:val="20"/>
          <w:szCs w:val="20"/>
        </w:rPr>
        <w:t xml:space="preserve">1 </w:t>
      </w:r>
      <w:r>
        <w:rPr>
          <w:sz w:val="20"/>
          <w:szCs w:val="20"/>
        </w:rPr>
        <w:t>425 314 0199</w:t>
      </w:r>
    </w:p>
    <w:p w:rsidR="006C6169" w:rsidRPr="00AA6EDA" w:rsidRDefault="006C6169" w:rsidP="006C6169">
      <w:pPr>
        <w:rPr>
          <w:sz w:val="16"/>
          <w:szCs w:val="16"/>
        </w:rPr>
      </w:pPr>
      <w:r w:rsidRPr="00AA6EDA">
        <w:rPr>
          <w:sz w:val="16"/>
          <w:szCs w:val="16"/>
        </w:rPr>
        <w:t>Marketing phone: +</w:t>
      </w:r>
      <w:r w:rsidR="00BA49FE" w:rsidRPr="00AA6EDA">
        <w:rPr>
          <w:sz w:val="16"/>
          <w:szCs w:val="16"/>
        </w:rPr>
        <w:t xml:space="preserve"> 1 650</w:t>
      </w:r>
      <w:r w:rsidRPr="00AA6EDA">
        <w:rPr>
          <w:sz w:val="16"/>
          <w:szCs w:val="16"/>
        </w:rPr>
        <w:t xml:space="preserve"> 343 IBSC (4272); e-mail:anitaIBSC@aol.com</w:t>
      </w:r>
    </w:p>
    <w:p w:rsidR="006C6169" w:rsidRPr="00AA6EDA" w:rsidRDefault="006C6169" w:rsidP="006C6169">
      <w:pPr>
        <w:rPr>
          <w:sz w:val="16"/>
          <w:szCs w:val="16"/>
        </w:rPr>
      </w:pPr>
      <w:r w:rsidRPr="00AA6EDA">
        <w:rPr>
          <w:sz w:val="16"/>
          <w:szCs w:val="16"/>
        </w:rPr>
        <w:t xml:space="preserve">Web site: </w:t>
      </w:r>
      <w:hyperlink r:id="rId6" w:history="1">
        <w:r w:rsidRPr="00AA6EDA">
          <w:rPr>
            <w:rStyle w:val="Hyperlink"/>
            <w:color w:val="auto"/>
            <w:sz w:val="16"/>
            <w:szCs w:val="16"/>
          </w:rPr>
          <w:t>www.immunobioscience.com</w:t>
        </w:r>
      </w:hyperlink>
      <w:r w:rsidRPr="00AA6EDA">
        <w:rPr>
          <w:sz w:val="16"/>
          <w:szCs w:val="16"/>
        </w:rPr>
        <w:t xml:space="preserve">; E-mail: </w:t>
      </w:r>
      <w:hyperlink r:id="rId7" w:history="1">
        <w:r w:rsidRPr="00AA6EDA">
          <w:rPr>
            <w:rStyle w:val="Hyperlink"/>
            <w:color w:val="auto"/>
            <w:sz w:val="16"/>
            <w:szCs w:val="16"/>
          </w:rPr>
          <w:t>baderbo@gmail.com</w:t>
        </w:r>
      </w:hyperlink>
    </w:p>
    <w:p w:rsidR="00064B0F" w:rsidRPr="00AA6EDA" w:rsidRDefault="006C6169" w:rsidP="006C6169">
      <w:pPr>
        <w:rPr>
          <w:sz w:val="16"/>
          <w:szCs w:val="16"/>
        </w:rPr>
      </w:pPr>
      <w:r w:rsidRPr="00AA6EDA">
        <w:rPr>
          <w:sz w:val="16"/>
          <w:szCs w:val="16"/>
        </w:rPr>
        <w:t>PRODUCT OF USA</w:t>
      </w:r>
      <w:r w:rsidR="005539B2" w:rsidRPr="00AA6EDA">
        <w:rPr>
          <w:sz w:val="16"/>
          <w:szCs w:val="16"/>
        </w:rPr>
        <w:t xml:space="preserve">                           REFRIGERATE ON ARRIVAL</w:t>
      </w:r>
    </w:p>
    <w:sectPr w:rsidR="00064B0F" w:rsidRPr="00AA6EDA"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24446"/>
    <w:rsid w:val="00042AE6"/>
    <w:rsid w:val="00045B1D"/>
    <w:rsid w:val="00054152"/>
    <w:rsid w:val="00064B0F"/>
    <w:rsid w:val="000973B1"/>
    <w:rsid w:val="000C06B2"/>
    <w:rsid w:val="0011343F"/>
    <w:rsid w:val="001354F9"/>
    <w:rsid w:val="00162FEB"/>
    <w:rsid w:val="00187029"/>
    <w:rsid w:val="001C0091"/>
    <w:rsid w:val="001C0DC7"/>
    <w:rsid w:val="001D5E25"/>
    <w:rsid w:val="001F10F0"/>
    <w:rsid w:val="001F7BB9"/>
    <w:rsid w:val="00204B0A"/>
    <w:rsid w:val="00236EC5"/>
    <w:rsid w:val="002642A9"/>
    <w:rsid w:val="0028621A"/>
    <w:rsid w:val="002E1C0E"/>
    <w:rsid w:val="003032E5"/>
    <w:rsid w:val="00322D6B"/>
    <w:rsid w:val="00344218"/>
    <w:rsid w:val="00380421"/>
    <w:rsid w:val="003C00FD"/>
    <w:rsid w:val="003C7E0B"/>
    <w:rsid w:val="003D6133"/>
    <w:rsid w:val="003E4106"/>
    <w:rsid w:val="003E7F0B"/>
    <w:rsid w:val="0041044E"/>
    <w:rsid w:val="004202BA"/>
    <w:rsid w:val="00425A9A"/>
    <w:rsid w:val="00446194"/>
    <w:rsid w:val="00465E93"/>
    <w:rsid w:val="0047026C"/>
    <w:rsid w:val="004F146E"/>
    <w:rsid w:val="00517ADF"/>
    <w:rsid w:val="005539B2"/>
    <w:rsid w:val="005876AD"/>
    <w:rsid w:val="00593336"/>
    <w:rsid w:val="005B4607"/>
    <w:rsid w:val="005D0EC7"/>
    <w:rsid w:val="005E7E3B"/>
    <w:rsid w:val="005F6F16"/>
    <w:rsid w:val="00616743"/>
    <w:rsid w:val="00640FDB"/>
    <w:rsid w:val="00645FD2"/>
    <w:rsid w:val="00656BDC"/>
    <w:rsid w:val="006B2D20"/>
    <w:rsid w:val="006C0512"/>
    <w:rsid w:val="006C6169"/>
    <w:rsid w:val="006F026B"/>
    <w:rsid w:val="00742D2A"/>
    <w:rsid w:val="00751496"/>
    <w:rsid w:val="00765AEA"/>
    <w:rsid w:val="00781C7A"/>
    <w:rsid w:val="007865F3"/>
    <w:rsid w:val="0079342C"/>
    <w:rsid w:val="007A2CDB"/>
    <w:rsid w:val="00820A22"/>
    <w:rsid w:val="00821BA9"/>
    <w:rsid w:val="00823645"/>
    <w:rsid w:val="00847D6D"/>
    <w:rsid w:val="008A2927"/>
    <w:rsid w:val="008A7BAF"/>
    <w:rsid w:val="008E408D"/>
    <w:rsid w:val="008F3D03"/>
    <w:rsid w:val="00902F0C"/>
    <w:rsid w:val="0090395D"/>
    <w:rsid w:val="0090687C"/>
    <w:rsid w:val="0090720B"/>
    <w:rsid w:val="009457A6"/>
    <w:rsid w:val="00976004"/>
    <w:rsid w:val="00990AE6"/>
    <w:rsid w:val="0099681E"/>
    <w:rsid w:val="009B1E92"/>
    <w:rsid w:val="00A05E6E"/>
    <w:rsid w:val="00A118BE"/>
    <w:rsid w:val="00A153B4"/>
    <w:rsid w:val="00A16F0F"/>
    <w:rsid w:val="00A24CD6"/>
    <w:rsid w:val="00AA0232"/>
    <w:rsid w:val="00AA6EDA"/>
    <w:rsid w:val="00AB4148"/>
    <w:rsid w:val="00AE07BF"/>
    <w:rsid w:val="00B26C0A"/>
    <w:rsid w:val="00B40D20"/>
    <w:rsid w:val="00B5319E"/>
    <w:rsid w:val="00B60D6B"/>
    <w:rsid w:val="00B778B5"/>
    <w:rsid w:val="00B93C29"/>
    <w:rsid w:val="00BA49FE"/>
    <w:rsid w:val="00BD2B23"/>
    <w:rsid w:val="00C04ACA"/>
    <w:rsid w:val="00C3058B"/>
    <w:rsid w:val="00C36D8B"/>
    <w:rsid w:val="00C509BB"/>
    <w:rsid w:val="00C52182"/>
    <w:rsid w:val="00CD5623"/>
    <w:rsid w:val="00D35D20"/>
    <w:rsid w:val="00D606B1"/>
    <w:rsid w:val="00D93C8B"/>
    <w:rsid w:val="00DA2BB8"/>
    <w:rsid w:val="00DA4E15"/>
    <w:rsid w:val="00DA78D6"/>
    <w:rsid w:val="00E35CCD"/>
    <w:rsid w:val="00E414B0"/>
    <w:rsid w:val="00E579A7"/>
    <w:rsid w:val="00E80C6D"/>
    <w:rsid w:val="00EB074A"/>
    <w:rsid w:val="00EF3BCB"/>
    <w:rsid w:val="00EF7F1C"/>
    <w:rsid w:val="00F06700"/>
    <w:rsid w:val="00F34A53"/>
    <w:rsid w:val="00F417F3"/>
    <w:rsid w:val="00F47816"/>
    <w:rsid w:val="00F67006"/>
    <w:rsid w:val="00FA311B"/>
    <w:rsid w:val="00FA6EA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AA0232"/>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13686986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12060859">
      <w:bodyDiv w:val="1"/>
      <w:marLeft w:val="0"/>
      <w:marRight w:val="0"/>
      <w:marTop w:val="0"/>
      <w:marBottom w:val="0"/>
      <w:divBdr>
        <w:top w:val="none" w:sz="0" w:space="0" w:color="auto"/>
        <w:left w:val="none" w:sz="0" w:space="0" w:color="auto"/>
        <w:bottom w:val="none" w:sz="0" w:space="0" w:color="auto"/>
        <w:right w:val="none" w:sz="0" w:space="0" w:color="auto"/>
      </w:divBdr>
    </w:div>
    <w:div w:id="173646847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42177937">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6AF38-2055-43AC-BE3F-73EE17819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15</cp:revision>
  <cp:lastPrinted>2011-08-22T21:51:00Z</cp:lastPrinted>
  <dcterms:created xsi:type="dcterms:W3CDTF">2010-07-02T21:41:00Z</dcterms:created>
  <dcterms:modified xsi:type="dcterms:W3CDTF">2014-12-31T21:14:00Z</dcterms:modified>
</cp:coreProperties>
</file>