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388E" w:rsidRDefault="00E414B0" w:rsidP="00F6388E">
      <w:pPr>
        <w:jc w:val="both"/>
        <w:rPr>
          <w:rFonts w:ascii="Papyrus" w:hAnsi="Papyrus"/>
          <w:b/>
          <w:bCs/>
          <w:i/>
          <w:iCs/>
          <w:color w:val="4F81BD"/>
          <w:sz w:val="40"/>
          <w:szCs w:val="40"/>
        </w:rPr>
      </w:pPr>
      <w:r w:rsidRPr="00D81294">
        <w:rPr>
          <w:b/>
          <w:sz w:val="28"/>
          <w:szCs w:val="28"/>
        </w:rPr>
        <w:t xml:space="preserve">   </w:t>
      </w:r>
      <w:r w:rsidR="008E4F8D">
        <w:rPr>
          <w:rStyle w:val="IntenseEmphasis"/>
          <w:rFonts w:ascii="Papyrus" w:hAnsi="Papyrus"/>
          <w:sz w:val="20"/>
          <w:szCs w:val="20"/>
        </w:rPr>
        <w:t>Immuno</w:t>
      </w:r>
      <w:r w:rsidR="008E4F8D">
        <w:rPr>
          <w:rStyle w:val="IntenseEmphasis"/>
          <w:rFonts w:ascii="Papyrus" w:hAnsi="Papyrus"/>
          <w:color w:val="FF0000"/>
          <w:sz w:val="20"/>
          <w:szCs w:val="20"/>
        </w:rPr>
        <w:t>Bio</w:t>
      </w:r>
      <w:r w:rsidR="008E4F8D">
        <w:rPr>
          <w:rStyle w:val="IntenseEmphasis"/>
          <w:rFonts w:ascii="Papyrus" w:hAnsi="Papyrus"/>
          <w:color w:val="7030A0"/>
          <w:sz w:val="20"/>
          <w:szCs w:val="20"/>
        </w:rPr>
        <w:t xml:space="preserve">Science </w:t>
      </w:r>
      <w:r w:rsidR="008E4F8D">
        <w:rPr>
          <w:rStyle w:val="IntenseEmphasis"/>
          <w:rFonts w:ascii="Papyrus" w:hAnsi="Papyrus"/>
          <w:color w:val="E36C0A"/>
          <w:sz w:val="20"/>
          <w:szCs w:val="20"/>
        </w:rPr>
        <w:t>Corp</w:t>
      </w:r>
      <w:r w:rsidR="008E4F8D">
        <w:rPr>
          <w:rStyle w:val="IntenseEmphasis"/>
          <w:rFonts w:ascii="Papyrus" w:hAnsi="Papyrus"/>
          <w:color w:val="00B0F0"/>
          <w:sz w:val="20"/>
          <w:szCs w:val="20"/>
        </w:rPr>
        <w:t>.</w:t>
      </w:r>
      <w:r w:rsidR="008E4F8D">
        <w:rPr>
          <w:rStyle w:val="IntenseEmphasis"/>
          <w:rFonts w:ascii="Papyrus" w:hAnsi="Papyrus"/>
          <w:sz w:val="20"/>
          <w:szCs w:val="20"/>
        </w:rPr>
        <w:t xml:space="preserve"> (</w:t>
      </w:r>
      <w:r w:rsidR="008E4F8D">
        <w:rPr>
          <w:rStyle w:val="IntenseEmphasis"/>
          <w:rFonts w:ascii="Papyrus" w:hAnsi="Papyrus"/>
          <w:color w:val="00B050"/>
          <w:sz w:val="20"/>
          <w:szCs w:val="20"/>
        </w:rPr>
        <w:t>IBSC)</w:t>
      </w:r>
      <w:r w:rsidR="008E4F8D">
        <w:rPr>
          <w:rStyle w:val="IntenseEmphasis"/>
          <w:rFonts w:ascii="Papyrus" w:hAnsi="Papyrus"/>
          <w:sz w:val="20"/>
          <w:szCs w:val="20"/>
        </w:rPr>
        <w:t xml:space="preserve">                                                                               </w:t>
      </w:r>
      <w:r w:rsidR="00543490">
        <w:rPr>
          <w:rFonts w:ascii="Verdana" w:hAnsi="Verdana"/>
          <w:i/>
          <w:color w:val="000000"/>
          <w:sz w:val="20"/>
          <w:szCs w:val="20"/>
        </w:rPr>
        <w:t>DATA SHEET</w:t>
      </w:r>
    </w:p>
    <w:p w:rsidR="00475744" w:rsidRPr="006079AE" w:rsidRDefault="001B02F7" w:rsidP="001B02F7">
      <w:pPr>
        <w:rPr>
          <w:rFonts w:ascii="Papyrus" w:hAnsi="Papyrus"/>
          <w:bCs/>
          <w:i/>
          <w:iCs/>
          <w:color w:val="C00000"/>
        </w:rPr>
      </w:pPr>
      <w:r w:rsidRPr="006079AE">
        <w:rPr>
          <w:color w:val="C00000"/>
        </w:rPr>
        <w:t>Pancreatic Cancer Associated</w:t>
      </w:r>
      <w:r w:rsidR="002D6DA0" w:rsidRPr="006079AE">
        <w:rPr>
          <w:color w:val="C00000"/>
        </w:rPr>
        <w:t xml:space="preserve"> </w:t>
      </w:r>
      <w:r w:rsidR="002A1AAE">
        <w:rPr>
          <w:color w:val="C00000"/>
        </w:rPr>
        <w:t>Antigen-4</w:t>
      </w:r>
      <w:r w:rsidR="00C83BB4">
        <w:rPr>
          <w:color w:val="C00000"/>
        </w:rPr>
        <w:t xml:space="preserve"> (PCAA-</w:t>
      </w:r>
      <w:r w:rsidR="003067EC">
        <w:rPr>
          <w:color w:val="C00000"/>
        </w:rPr>
        <w:t>4</w:t>
      </w:r>
      <w:r w:rsidRPr="006079AE">
        <w:rPr>
          <w:color w:val="C00000"/>
        </w:rPr>
        <w:t xml:space="preserve">) </w:t>
      </w:r>
      <w:r w:rsidR="00A91402" w:rsidRPr="006079AE">
        <w:rPr>
          <w:color w:val="C00000"/>
        </w:rPr>
        <w:t>M</w:t>
      </w:r>
      <w:r w:rsidR="00F34E9E" w:rsidRPr="006079AE">
        <w:rPr>
          <w:color w:val="C00000"/>
        </w:rPr>
        <w:t>ouse Monoclonal Antibody (MMA</w:t>
      </w:r>
      <w:r w:rsidR="002D6DA0" w:rsidRPr="006079AE">
        <w:rPr>
          <w:color w:val="C00000"/>
        </w:rPr>
        <w:t>b)</w:t>
      </w:r>
      <w:r w:rsidR="00BD3D19" w:rsidRPr="006079AE">
        <w:rPr>
          <w:color w:val="C00000"/>
        </w:rPr>
        <w:t xml:space="preserve"> anti-</w:t>
      </w:r>
      <w:r w:rsidR="00CA0BCD" w:rsidRPr="006079AE">
        <w:rPr>
          <w:color w:val="C00000"/>
        </w:rPr>
        <w:t>human</w:t>
      </w:r>
    </w:p>
    <w:p w:rsidR="00656BDC" w:rsidRPr="002D6DA0" w:rsidRDefault="00656BDC" w:rsidP="00656BDC">
      <w:pPr>
        <w:rPr>
          <w:sz w:val="20"/>
          <w:szCs w:val="20"/>
          <w:u w:val="single"/>
        </w:rPr>
      </w:pPr>
      <w:r>
        <w:rPr>
          <w:b/>
        </w:rPr>
        <w:t>Catalog number</w:t>
      </w:r>
      <w:r w:rsidR="006C3838" w:rsidRPr="002D6DA0">
        <w:rPr>
          <w:b/>
          <w:sz w:val="20"/>
          <w:szCs w:val="20"/>
        </w:rPr>
        <w:t>:</w:t>
      </w:r>
      <w:r w:rsidR="006C3838" w:rsidRPr="002D6DA0">
        <w:rPr>
          <w:sz w:val="20"/>
          <w:szCs w:val="20"/>
        </w:rPr>
        <w:t xml:space="preserve"> MM</w:t>
      </w:r>
      <w:r w:rsidR="002A1AAE">
        <w:rPr>
          <w:sz w:val="20"/>
          <w:szCs w:val="20"/>
        </w:rPr>
        <w:t>-1044</w:t>
      </w:r>
      <w:r w:rsidR="001B02F7">
        <w:rPr>
          <w:sz w:val="20"/>
          <w:szCs w:val="20"/>
        </w:rPr>
        <w:t>-01</w:t>
      </w:r>
      <w:r w:rsidR="00A24CD6" w:rsidRPr="002D6DA0">
        <w:rPr>
          <w:sz w:val="20"/>
          <w:szCs w:val="20"/>
        </w:rPr>
        <w:t xml:space="preserve">    </w:t>
      </w:r>
      <w:r w:rsidR="00165F51" w:rsidRPr="002D6DA0">
        <w:rPr>
          <w:sz w:val="20"/>
          <w:szCs w:val="20"/>
        </w:rPr>
        <w:t xml:space="preserve">0.5 ml    Concentrated          </w:t>
      </w:r>
      <w:r w:rsidR="00F63A2E" w:rsidRPr="002D6DA0">
        <w:rPr>
          <w:sz w:val="20"/>
          <w:szCs w:val="20"/>
        </w:rPr>
        <w:t xml:space="preserve">  </w:t>
      </w:r>
      <w:r w:rsidR="0031515B" w:rsidRPr="002D6DA0">
        <w:rPr>
          <w:sz w:val="20"/>
          <w:szCs w:val="20"/>
        </w:rPr>
        <w:t xml:space="preserve"> </w:t>
      </w:r>
      <w:r w:rsidR="006C3838" w:rsidRPr="002D6DA0">
        <w:rPr>
          <w:sz w:val="20"/>
          <w:szCs w:val="20"/>
        </w:rPr>
        <w:t>IgG1</w:t>
      </w:r>
      <w:r w:rsidR="00475744" w:rsidRPr="002D6DA0">
        <w:rPr>
          <w:sz w:val="20"/>
          <w:szCs w:val="20"/>
        </w:rPr>
        <w:t xml:space="preserve"> </w:t>
      </w:r>
      <w:r w:rsidR="00165F51" w:rsidRPr="002D6DA0">
        <w:rPr>
          <w:sz w:val="20"/>
          <w:szCs w:val="20"/>
        </w:rPr>
        <w:t xml:space="preserve">   </w:t>
      </w:r>
      <w:r w:rsidR="00475744" w:rsidRPr="002D6DA0">
        <w:rPr>
          <w:sz w:val="20"/>
          <w:szCs w:val="20"/>
        </w:rPr>
        <w:t>0.2</w:t>
      </w:r>
      <w:r w:rsidR="00165F51" w:rsidRPr="002D6DA0">
        <w:rPr>
          <w:sz w:val="20"/>
          <w:szCs w:val="20"/>
        </w:rPr>
        <w:t xml:space="preserve"> mg/ml</w:t>
      </w:r>
    </w:p>
    <w:p w:rsidR="00656BDC" w:rsidRPr="002D6DA0" w:rsidRDefault="00656BDC" w:rsidP="00656BDC">
      <w:pPr>
        <w:rPr>
          <w:sz w:val="20"/>
          <w:szCs w:val="20"/>
        </w:rPr>
      </w:pPr>
      <w:r w:rsidRPr="002D6DA0">
        <w:rPr>
          <w:sz w:val="20"/>
          <w:szCs w:val="20"/>
        </w:rPr>
        <w:t xml:space="preserve">                             </w:t>
      </w:r>
      <w:r w:rsidR="002D6DA0">
        <w:rPr>
          <w:sz w:val="20"/>
          <w:szCs w:val="20"/>
        </w:rPr>
        <w:t xml:space="preserve">      </w:t>
      </w:r>
      <w:r w:rsidR="00626B3A" w:rsidRPr="002D6DA0">
        <w:rPr>
          <w:sz w:val="20"/>
          <w:szCs w:val="20"/>
        </w:rPr>
        <w:t xml:space="preserve"> </w:t>
      </w:r>
      <w:r w:rsidR="002A1AAE">
        <w:rPr>
          <w:sz w:val="20"/>
          <w:szCs w:val="20"/>
        </w:rPr>
        <w:t>MM-1044</w:t>
      </w:r>
      <w:r w:rsidR="00A24CD6" w:rsidRPr="002D6DA0">
        <w:rPr>
          <w:sz w:val="20"/>
          <w:szCs w:val="20"/>
        </w:rPr>
        <w:t xml:space="preserve">-02    </w:t>
      </w:r>
      <w:r w:rsidR="00165F51" w:rsidRPr="002D6DA0">
        <w:rPr>
          <w:sz w:val="20"/>
          <w:szCs w:val="20"/>
        </w:rPr>
        <w:t xml:space="preserve">1.0 ml    Concentrated           </w:t>
      </w:r>
      <w:r w:rsidR="00F63A2E" w:rsidRPr="002D6DA0">
        <w:rPr>
          <w:sz w:val="20"/>
          <w:szCs w:val="20"/>
        </w:rPr>
        <w:t xml:space="preserve"> </w:t>
      </w:r>
      <w:r w:rsidR="00626B3A" w:rsidRPr="002D6DA0">
        <w:rPr>
          <w:sz w:val="20"/>
          <w:szCs w:val="20"/>
        </w:rPr>
        <w:t xml:space="preserve"> </w:t>
      </w:r>
      <w:r w:rsidR="006C3838" w:rsidRPr="002D6DA0">
        <w:rPr>
          <w:sz w:val="20"/>
          <w:szCs w:val="20"/>
        </w:rPr>
        <w:t>IgG1</w:t>
      </w:r>
      <w:r w:rsidR="00165F51" w:rsidRPr="002D6DA0">
        <w:rPr>
          <w:sz w:val="20"/>
          <w:szCs w:val="20"/>
        </w:rPr>
        <w:t xml:space="preserve">   </w:t>
      </w:r>
      <w:r w:rsidR="00475744" w:rsidRPr="002D6DA0">
        <w:rPr>
          <w:sz w:val="20"/>
          <w:szCs w:val="20"/>
        </w:rPr>
        <w:t xml:space="preserve"> 0.2</w:t>
      </w:r>
      <w:r w:rsidR="00165F51" w:rsidRPr="002D6DA0">
        <w:rPr>
          <w:sz w:val="20"/>
          <w:szCs w:val="20"/>
        </w:rPr>
        <w:t xml:space="preserve"> mg/ml</w:t>
      </w:r>
      <w:r w:rsidRPr="002D6DA0">
        <w:rPr>
          <w:sz w:val="20"/>
          <w:szCs w:val="20"/>
        </w:rPr>
        <w:t xml:space="preserve">   </w:t>
      </w:r>
    </w:p>
    <w:p w:rsidR="00F34E9E" w:rsidRDefault="00F34E9E" w:rsidP="001B02F7">
      <w:pPr>
        <w:rPr>
          <w:color w:val="C00000"/>
          <w:sz w:val="20"/>
          <w:szCs w:val="20"/>
        </w:rPr>
      </w:pPr>
    </w:p>
    <w:p w:rsidR="00EA1CD2" w:rsidRPr="006079AE" w:rsidRDefault="00EA1CD2" w:rsidP="00EA1CD2">
      <w:pPr>
        <w:rPr>
          <w:color w:val="C00000"/>
          <w:sz w:val="20"/>
          <w:szCs w:val="20"/>
        </w:rPr>
      </w:pPr>
      <w:r w:rsidRPr="001B02F7">
        <w:rPr>
          <w:color w:val="C00000"/>
          <w:sz w:val="20"/>
          <w:szCs w:val="20"/>
        </w:rPr>
        <w:t xml:space="preserve"> </w:t>
      </w:r>
      <w:r w:rsidR="00656BDC" w:rsidRPr="00243651">
        <w:rPr>
          <w:b/>
          <w:sz w:val="22"/>
          <w:szCs w:val="22"/>
        </w:rPr>
        <w:t>Buffer</w:t>
      </w:r>
      <w:r w:rsidR="00D94B37">
        <w:rPr>
          <w:b/>
          <w:sz w:val="22"/>
          <w:szCs w:val="22"/>
        </w:rPr>
        <w:t>:</w:t>
      </w:r>
      <w:r w:rsidR="00F431A5">
        <w:rPr>
          <w:sz w:val="22"/>
          <w:szCs w:val="22"/>
        </w:rPr>
        <w:t xml:space="preserve"> </w:t>
      </w:r>
      <w:r w:rsidR="00273029">
        <w:rPr>
          <w:sz w:val="22"/>
          <w:szCs w:val="22"/>
        </w:rPr>
        <w:t>Sepharose 4B</w:t>
      </w:r>
      <w:r w:rsidR="0079485B">
        <w:rPr>
          <w:sz w:val="22"/>
          <w:szCs w:val="22"/>
        </w:rPr>
        <w:t xml:space="preserve"> </w:t>
      </w:r>
      <w:r w:rsidR="002D6DA0">
        <w:rPr>
          <w:sz w:val="22"/>
          <w:szCs w:val="22"/>
        </w:rPr>
        <w:t xml:space="preserve">purified </w:t>
      </w:r>
      <w:r w:rsidR="002D6DA0" w:rsidRPr="00F6388E">
        <w:rPr>
          <w:sz w:val="20"/>
          <w:szCs w:val="20"/>
        </w:rPr>
        <w:t>antibodies</w:t>
      </w:r>
      <w:r w:rsidR="00F431A5" w:rsidRPr="00F6388E">
        <w:rPr>
          <w:sz w:val="20"/>
          <w:szCs w:val="20"/>
        </w:rPr>
        <w:t xml:space="preserve"> are </w:t>
      </w:r>
      <w:r w:rsidR="00453DE3" w:rsidRPr="00F6388E">
        <w:rPr>
          <w:sz w:val="20"/>
          <w:szCs w:val="20"/>
        </w:rPr>
        <w:t>supplied with</w:t>
      </w:r>
      <w:r w:rsidR="006C3838" w:rsidRPr="00F6388E">
        <w:rPr>
          <w:sz w:val="20"/>
          <w:szCs w:val="20"/>
        </w:rPr>
        <w:t xml:space="preserve"> 1% </w:t>
      </w:r>
      <w:r w:rsidR="00453DE3" w:rsidRPr="00F6388E">
        <w:rPr>
          <w:sz w:val="20"/>
          <w:szCs w:val="20"/>
        </w:rPr>
        <w:t>BSA in</w:t>
      </w:r>
      <w:r w:rsidRPr="00F6388E">
        <w:rPr>
          <w:sz w:val="20"/>
          <w:szCs w:val="20"/>
        </w:rPr>
        <w:t xml:space="preserve"> PB</w:t>
      </w:r>
      <w:r w:rsidR="00C72330">
        <w:rPr>
          <w:sz w:val="20"/>
          <w:szCs w:val="20"/>
        </w:rPr>
        <w:t xml:space="preserve">S with 0.05% azide, pH 7.4. </w:t>
      </w:r>
    </w:p>
    <w:p w:rsidR="005F45C6" w:rsidRDefault="00656BDC" w:rsidP="001B02F7">
      <w:pPr>
        <w:rPr>
          <w:sz w:val="22"/>
          <w:szCs w:val="22"/>
        </w:rPr>
      </w:pPr>
      <w:r w:rsidRPr="00F6388E">
        <w:rPr>
          <w:b/>
          <w:sz w:val="22"/>
          <w:szCs w:val="22"/>
        </w:rPr>
        <w:t>Description</w:t>
      </w:r>
      <w:r w:rsidRPr="0079485B">
        <w:rPr>
          <w:sz w:val="20"/>
          <w:szCs w:val="20"/>
        </w:rPr>
        <w:t>:</w:t>
      </w:r>
      <w:r w:rsidR="00F47816" w:rsidRPr="0079485B">
        <w:rPr>
          <w:bCs/>
          <w:sz w:val="20"/>
          <w:szCs w:val="20"/>
        </w:rPr>
        <w:t xml:space="preserve"> </w:t>
      </w:r>
      <w:r w:rsidR="005F45C6" w:rsidRPr="005F45C6">
        <w:rPr>
          <w:b/>
          <w:bCs/>
          <w:sz w:val="22"/>
          <w:szCs w:val="22"/>
        </w:rPr>
        <w:t>Pancreatic cancer</w:t>
      </w:r>
      <w:r w:rsidR="005F45C6" w:rsidRPr="005F45C6">
        <w:rPr>
          <w:sz w:val="22"/>
          <w:szCs w:val="22"/>
        </w:rPr>
        <w:t xml:space="preserve"> is a malignant neoplasm originating from transformed cells arising in tissues forming the pancreas. The most common type of pancreatic cancer, accounting for 95% of these tumors, is </w:t>
      </w:r>
      <w:r w:rsidR="005F45C6">
        <w:rPr>
          <w:sz w:val="22"/>
          <w:szCs w:val="22"/>
        </w:rPr>
        <w:t>adenocarcinom</w:t>
      </w:r>
      <w:r w:rsidR="005F45C6" w:rsidRPr="005F45C6">
        <w:rPr>
          <w:sz w:val="22"/>
          <w:szCs w:val="22"/>
        </w:rPr>
        <w:t xml:space="preserve"> (tumors exhibiting glandular architecture on light microscopy) arising within the exocrine component of the pancreas. </w:t>
      </w:r>
      <w:r w:rsidR="000D475B" w:rsidRPr="005F45C6">
        <w:rPr>
          <w:sz w:val="22"/>
          <w:szCs w:val="22"/>
        </w:rPr>
        <w:t>A minority arises from islet cells, and is</w:t>
      </w:r>
      <w:r w:rsidR="005F45C6" w:rsidRPr="005F45C6">
        <w:rPr>
          <w:sz w:val="22"/>
          <w:szCs w:val="22"/>
        </w:rPr>
        <w:t xml:space="preserve"> classified as neuroendocrine tumors</w:t>
      </w:r>
      <w:r w:rsidR="005F45C6">
        <w:rPr>
          <w:sz w:val="22"/>
          <w:szCs w:val="22"/>
        </w:rPr>
        <w:t>.</w:t>
      </w:r>
    </w:p>
    <w:p w:rsidR="00F431A5" w:rsidRPr="005F45C6" w:rsidRDefault="00F34E9E" w:rsidP="001B02F7">
      <w:pPr>
        <w:rPr>
          <w:sz w:val="22"/>
          <w:szCs w:val="22"/>
        </w:rPr>
      </w:pPr>
      <w:r w:rsidRPr="005F45C6">
        <w:rPr>
          <w:bCs/>
          <w:sz w:val="22"/>
          <w:szCs w:val="22"/>
        </w:rPr>
        <w:t>This Pancreatic Can</w:t>
      </w:r>
      <w:r w:rsidR="002A1AAE">
        <w:rPr>
          <w:bCs/>
          <w:sz w:val="22"/>
          <w:szCs w:val="22"/>
        </w:rPr>
        <w:t>cer Associated Antigen-4</w:t>
      </w:r>
      <w:r w:rsidR="00273029">
        <w:rPr>
          <w:bCs/>
          <w:sz w:val="22"/>
          <w:szCs w:val="22"/>
        </w:rPr>
        <w:t xml:space="preserve"> (PCAA-4</w:t>
      </w:r>
      <w:r w:rsidRPr="005F45C6">
        <w:rPr>
          <w:bCs/>
          <w:sz w:val="22"/>
          <w:szCs w:val="22"/>
        </w:rPr>
        <w:t xml:space="preserve">) antibody was made with xenograph mucin </w:t>
      </w:r>
      <w:r w:rsidR="00831257">
        <w:rPr>
          <w:bCs/>
          <w:sz w:val="22"/>
          <w:szCs w:val="22"/>
        </w:rPr>
        <w:t xml:space="preserve">of </w:t>
      </w:r>
      <w:r w:rsidRPr="005F45C6">
        <w:rPr>
          <w:bCs/>
          <w:sz w:val="22"/>
          <w:szCs w:val="22"/>
        </w:rPr>
        <w:t xml:space="preserve">pancreatic </w:t>
      </w:r>
      <w:r w:rsidR="005F45C6">
        <w:rPr>
          <w:bCs/>
          <w:sz w:val="22"/>
          <w:szCs w:val="22"/>
        </w:rPr>
        <w:t xml:space="preserve">from </w:t>
      </w:r>
      <w:r w:rsidRPr="005F45C6">
        <w:rPr>
          <w:bCs/>
          <w:sz w:val="22"/>
          <w:szCs w:val="22"/>
        </w:rPr>
        <w:t>cell line SW1990.</w:t>
      </w:r>
    </w:p>
    <w:p w:rsidR="00064B0F" w:rsidRPr="00991253" w:rsidRDefault="006C0512" w:rsidP="00E414B0">
      <w:pPr>
        <w:rPr>
          <w:b/>
          <w:sz w:val="20"/>
          <w:szCs w:val="20"/>
        </w:rPr>
      </w:pPr>
      <w:r w:rsidRPr="00991253">
        <w:rPr>
          <w:b/>
          <w:sz w:val="20"/>
          <w:szCs w:val="20"/>
        </w:rPr>
        <w:t>Storage</w:t>
      </w:r>
      <w:r w:rsidRPr="00991253">
        <w:rPr>
          <w:sz w:val="20"/>
          <w:szCs w:val="20"/>
        </w:rPr>
        <w:t>:  2-8°C</w:t>
      </w:r>
    </w:p>
    <w:p w:rsidR="00E414B0" w:rsidRPr="00991253" w:rsidRDefault="00656BDC" w:rsidP="00E414B0">
      <w:pPr>
        <w:rPr>
          <w:sz w:val="20"/>
          <w:szCs w:val="20"/>
        </w:rPr>
      </w:pPr>
      <w:r w:rsidRPr="00991253">
        <w:rPr>
          <w:b/>
          <w:sz w:val="20"/>
          <w:szCs w:val="20"/>
        </w:rPr>
        <w:t>Clone</w:t>
      </w:r>
      <w:r w:rsidR="00DA2BB8" w:rsidRPr="00991253">
        <w:rPr>
          <w:sz w:val="20"/>
          <w:szCs w:val="20"/>
        </w:rPr>
        <w:t xml:space="preserve">: </w:t>
      </w:r>
      <w:r w:rsidR="002A1AAE">
        <w:rPr>
          <w:sz w:val="20"/>
          <w:szCs w:val="20"/>
        </w:rPr>
        <w:t>PCAA-4</w:t>
      </w:r>
      <w:r w:rsidR="00356B96">
        <w:rPr>
          <w:sz w:val="20"/>
          <w:szCs w:val="20"/>
        </w:rPr>
        <w:t xml:space="preserve">                                                     </w:t>
      </w:r>
      <w:r w:rsidRPr="00991253">
        <w:rPr>
          <w:b/>
          <w:sz w:val="20"/>
          <w:szCs w:val="20"/>
        </w:rPr>
        <w:t>Isotype:</w:t>
      </w:r>
      <w:r w:rsidRPr="00991253">
        <w:rPr>
          <w:sz w:val="20"/>
          <w:szCs w:val="20"/>
        </w:rPr>
        <w:t xml:space="preserve"> </w:t>
      </w:r>
      <w:r w:rsidR="002A1AAE">
        <w:rPr>
          <w:sz w:val="20"/>
          <w:szCs w:val="20"/>
        </w:rPr>
        <w:t>IgM</w:t>
      </w:r>
      <w:r w:rsidR="00A05E6E" w:rsidRPr="00991253">
        <w:rPr>
          <w:sz w:val="20"/>
          <w:szCs w:val="20"/>
        </w:rPr>
        <w:t>/κ</w:t>
      </w:r>
    </w:p>
    <w:p w:rsidR="00D94B37" w:rsidRPr="00D94B37" w:rsidRDefault="00656BDC" w:rsidP="00E414B0">
      <w:pPr>
        <w:rPr>
          <w:sz w:val="20"/>
          <w:szCs w:val="20"/>
        </w:rPr>
      </w:pPr>
      <w:r w:rsidRPr="00991253">
        <w:rPr>
          <w:b/>
          <w:sz w:val="20"/>
          <w:szCs w:val="20"/>
        </w:rPr>
        <w:t>Epitope:</w:t>
      </w:r>
      <w:r w:rsidR="008E408D" w:rsidRPr="00991253">
        <w:rPr>
          <w:b/>
          <w:sz w:val="20"/>
          <w:szCs w:val="20"/>
        </w:rPr>
        <w:t xml:space="preserve"> </w:t>
      </w:r>
      <w:r w:rsidR="00155827">
        <w:rPr>
          <w:sz w:val="20"/>
          <w:szCs w:val="20"/>
        </w:rPr>
        <w:t>Carbohydrate</w:t>
      </w:r>
    </w:p>
    <w:p w:rsidR="004C67E1" w:rsidRPr="00991253" w:rsidRDefault="00656BDC" w:rsidP="00FB5BE6">
      <w:pPr>
        <w:rPr>
          <w:b/>
          <w:sz w:val="20"/>
          <w:szCs w:val="20"/>
        </w:rPr>
      </w:pPr>
      <w:r w:rsidRPr="00991253">
        <w:rPr>
          <w:b/>
          <w:sz w:val="20"/>
          <w:szCs w:val="20"/>
        </w:rPr>
        <w:t>Molecular weight of antigen</w:t>
      </w:r>
      <w:r w:rsidR="003112B8" w:rsidRPr="00991253">
        <w:rPr>
          <w:b/>
          <w:sz w:val="20"/>
          <w:szCs w:val="20"/>
        </w:rPr>
        <w:t>:</w:t>
      </w:r>
      <w:r w:rsidR="003112B8">
        <w:rPr>
          <w:sz w:val="20"/>
          <w:szCs w:val="20"/>
        </w:rPr>
        <w:t xml:space="preserve"> </w:t>
      </w:r>
    </w:p>
    <w:p w:rsidR="00656BDC" w:rsidRPr="00991253" w:rsidRDefault="00656BDC" w:rsidP="00656BDC">
      <w:pPr>
        <w:jc w:val="both"/>
        <w:rPr>
          <w:sz w:val="20"/>
          <w:szCs w:val="20"/>
        </w:rPr>
      </w:pPr>
      <w:r w:rsidRPr="00991253">
        <w:rPr>
          <w:b/>
          <w:sz w:val="20"/>
          <w:szCs w:val="20"/>
        </w:rPr>
        <w:t>Immunogen</w:t>
      </w:r>
      <w:r w:rsidR="00425A9A" w:rsidRPr="00991253">
        <w:rPr>
          <w:b/>
          <w:sz w:val="20"/>
          <w:szCs w:val="20"/>
        </w:rPr>
        <w:t>:</w:t>
      </w:r>
      <w:r w:rsidR="005F45C6">
        <w:rPr>
          <w:b/>
          <w:sz w:val="20"/>
          <w:szCs w:val="20"/>
        </w:rPr>
        <w:t xml:space="preserve"> </w:t>
      </w:r>
      <w:r w:rsidR="005F45C6" w:rsidRPr="005F45C6">
        <w:rPr>
          <w:sz w:val="20"/>
          <w:szCs w:val="20"/>
        </w:rPr>
        <w:t>Mucins purified from xenograph of pancreatic cell line SW1990</w:t>
      </w:r>
    </w:p>
    <w:p w:rsidR="00656BDC" w:rsidRPr="00991253" w:rsidRDefault="00656BDC" w:rsidP="00656BDC">
      <w:pPr>
        <w:jc w:val="both"/>
        <w:rPr>
          <w:sz w:val="20"/>
          <w:szCs w:val="20"/>
        </w:rPr>
      </w:pPr>
      <w:r w:rsidRPr="00991253">
        <w:rPr>
          <w:b/>
          <w:sz w:val="20"/>
          <w:szCs w:val="20"/>
        </w:rPr>
        <w:t xml:space="preserve">Species reactivity: </w:t>
      </w:r>
      <w:r w:rsidR="004F5979">
        <w:rPr>
          <w:sz w:val="20"/>
          <w:szCs w:val="20"/>
        </w:rPr>
        <w:t>Human</w:t>
      </w:r>
      <w:r w:rsidR="00A02687">
        <w:rPr>
          <w:sz w:val="20"/>
          <w:szCs w:val="20"/>
        </w:rPr>
        <w:t xml:space="preserve">; </w:t>
      </w:r>
      <w:r w:rsidR="00EA1CD2" w:rsidRPr="00991253">
        <w:rPr>
          <w:sz w:val="20"/>
          <w:szCs w:val="20"/>
        </w:rPr>
        <w:t>others not tested.</w:t>
      </w:r>
    </w:p>
    <w:p w:rsidR="00837A97" w:rsidRPr="00831257" w:rsidRDefault="00656BDC" w:rsidP="00656BDC">
      <w:pPr>
        <w:jc w:val="both"/>
        <w:rPr>
          <w:sz w:val="20"/>
          <w:szCs w:val="20"/>
        </w:rPr>
      </w:pPr>
      <w:r w:rsidRPr="00991253">
        <w:rPr>
          <w:b/>
          <w:sz w:val="20"/>
          <w:szCs w:val="20"/>
        </w:rPr>
        <w:t>Cellular Localization:</w:t>
      </w:r>
      <w:r w:rsidR="008E408D" w:rsidRPr="00991253">
        <w:rPr>
          <w:b/>
          <w:sz w:val="20"/>
          <w:szCs w:val="20"/>
        </w:rPr>
        <w:t xml:space="preserve"> </w:t>
      </w:r>
      <w:r w:rsidR="00831257" w:rsidRPr="00831257">
        <w:rPr>
          <w:sz w:val="20"/>
          <w:szCs w:val="20"/>
        </w:rPr>
        <w:t>cytoplasm</w:t>
      </w:r>
      <w:r w:rsidR="002A1AAE">
        <w:rPr>
          <w:sz w:val="20"/>
          <w:szCs w:val="20"/>
        </w:rPr>
        <w:t>ic, glandular cell membrane</w:t>
      </w:r>
      <w:r w:rsidR="00837A97">
        <w:rPr>
          <w:sz w:val="20"/>
          <w:szCs w:val="20"/>
        </w:rPr>
        <w:t>. Reacts with normal pancreas (acinar cells, duct luminal content, apical membrane and cytoplasmic ductal cells. Breast cancer reacts with this antibody.</w:t>
      </w:r>
    </w:p>
    <w:p w:rsidR="00656BDC" w:rsidRPr="00991253" w:rsidRDefault="00656BDC" w:rsidP="00656BDC">
      <w:pPr>
        <w:jc w:val="both"/>
        <w:rPr>
          <w:sz w:val="20"/>
          <w:szCs w:val="20"/>
        </w:rPr>
      </w:pPr>
      <w:r w:rsidRPr="00991253">
        <w:rPr>
          <w:b/>
          <w:sz w:val="20"/>
          <w:szCs w:val="20"/>
        </w:rPr>
        <w:t>Recommended positive control:</w:t>
      </w:r>
      <w:r w:rsidRPr="00991253">
        <w:rPr>
          <w:sz w:val="20"/>
          <w:szCs w:val="20"/>
        </w:rPr>
        <w:t xml:space="preserve"> </w:t>
      </w:r>
      <w:r w:rsidR="005F45C6">
        <w:rPr>
          <w:sz w:val="20"/>
          <w:szCs w:val="20"/>
        </w:rPr>
        <w:t>Human pancreatic cancer.</w:t>
      </w:r>
    </w:p>
    <w:p w:rsidR="00A02687" w:rsidRDefault="00656BDC" w:rsidP="00A02687">
      <w:pPr>
        <w:jc w:val="both"/>
        <w:rPr>
          <w:b/>
          <w:sz w:val="20"/>
          <w:szCs w:val="20"/>
        </w:rPr>
      </w:pPr>
      <w:r w:rsidRPr="00F6388E">
        <w:rPr>
          <w:b/>
          <w:sz w:val="22"/>
          <w:szCs w:val="22"/>
        </w:rPr>
        <w:t xml:space="preserve">Application: </w:t>
      </w:r>
      <w:r w:rsidR="0079342C" w:rsidRPr="00F6388E">
        <w:rPr>
          <w:sz w:val="20"/>
          <w:szCs w:val="20"/>
        </w:rPr>
        <w:t xml:space="preserve">IHC, ICC (frozen </w:t>
      </w:r>
      <w:r w:rsidR="00DD7B8A">
        <w:rPr>
          <w:sz w:val="20"/>
          <w:szCs w:val="20"/>
        </w:rPr>
        <w:t xml:space="preserve">(methanol fixed), </w:t>
      </w:r>
      <w:r w:rsidR="0079342C" w:rsidRPr="00F6388E">
        <w:rPr>
          <w:sz w:val="20"/>
          <w:szCs w:val="20"/>
        </w:rPr>
        <w:t>cell smears</w:t>
      </w:r>
      <w:r w:rsidR="00A02687">
        <w:rPr>
          <w:sz w:val="20"/>
          <w:szCs w:val="20"/>
        </w:rPr>
        <w:t xml:space="preserve">. </w:t>
      </w:r>
      <w:r w:rsidR="00A02687" w:rsidRPr="00F6388E">
        <w:rPr>
          <w:sz w:val="20"/>
          <w:szCs w:val="20"/>
        </w:rPr>
        <w:t>For IHC dilute conc. antibodies 1:50-1:100, use streptavidin~biotin system or polymer system, incubate 30 minutes at room temperature</w:t>
      </w:r>
      <w:r w:rsidR="004A078A">
        <w:rPr>
          <w:sz w:val="20"/>
          <w:szCs w:val="20"/>
        </w:rPr>
        <w:t xml:space="preserve"> (RT)</w:t>
      </w:r>
      <w:r w:rsidR="00A02687" w:rsidRPr="00F6388E">
        <w:rPr>
          <w:sz w:val="20"/>
          <w:szCs w:val="20"/>
        </w:rPr>
        <w:t xml:space="preserve">. </w:t>
      </w:r>
      <w:r w:rsidR="00A02687">
        <w:rPr>
          <w:sz w:val="20"/>
          <w:szCs w:val="20"/>
        </w:rPr>
        <w:t xml:space="preserve"> </w:t>
      </w:r>
    </w:p>
    <w:p w:rsidR="004A078A" w:rsidRPr="00F6388E" w:rsidRDefault="004A078A" w:rsidP="004A078A">
      <w:pPr>
        <w:jc w:val="both"/>
        <w:rPr>
          <w:sz w:val="20"/>
          <w:szCs w:val="20"/>
        </w:rPr>
      </w:pPr>
    </w:p>
    <w:p w:rsidR="00656BDC" w:rsidRPr="00742054" w:rsidRDefault="0079342C" w:rsidP="00656BDC">
      <w:pPr>
        <w:jc w:val="both"/>
        <w:rPr>
          <w:b/>
          <w:i/>
          <w:sz w:val="20"/>
          <w:szCs w:val="20"/>
        </w:rPr>
      </w:pPr>
      <w:r w:rsidRPr="00742054">
        <w:rPr>
          <w:b/>
          <w:i/>
          <w:sz w:val="20"/>
          <w:szCs w:val="20"/>
        </w:rPr>
        <w:t>The optimum dilution should be determined by the individual lab.</w:t>
      </w:r>
    </w:p>
    <w:p w:rsidR="00B40D20" w:rsidRPr="00742054" w:rsidRDefault="00656BDC" w:rsidP="00236EC5">
      <w:pPr>
        <w:jc w:val="both"/>
        <w:rPr>
          <w:sz w:val="18"/>
          <w:szCs w:val="18"/>
        </w:rPr>
      </w:pPr>
      <w:r w:rsidRPr="00742054">
        <w:rPr>
          <w:b/>
          <w:sz w:val="18"/>
          <w:szCs w:val="18"/>
        </w:rPr>
        <w:t>General References</w:t>
      </w:r>
      <w:r w:rsidR="001354F9" w:rsidRPr="00742054">
        <w:rPr>
          <w:sz w:val="18"/>
          <w:szCs w:val="18"/>
        </w:rPr>
        <w:t xml:space="preserve"> </w:t>
      </w:r>
    </w:p>
    <w:p w:rsidR="004F5979" w:rsidRPr="00744914" w:rsidRDefault="005F45C6" w:rsidP="004F5979">
      <w:pPr>
        <w:pStyle w:val="ListParagraph"/>
        <w:numPr>
          <w:ilvl w:val="0"/>
          <w:numId w:val="11"/>
        </w:numPr>
        <w:jc w:val="both"/>
        <w:rPr>
          <w:sz w:val="16"/>
          <w:szCs w:val="16"/>
        </w:rPr>
      </w:pPr>
      <w:r>
        <w:rPr>
          <w:sz w:val="16"/>
          <w:szCs w:val="16"/>
        </w:rPr>
        <w:t>Metzgar,R S etal Proc. Natl. Acad. Sci., USA, 81: 5242-5246, 1984</w:t>
      </w:r>
    </w:p>
    <w:p w:rsidR="004F5979" w:rsidRPr="00744914" w:rsidRDefault="005F45C6" w:rsidP="004F5979">
      <w:pPr>
        <w:pStyle w:val="ListParagraph"/>
        <w:numPr>
          <w:ilvl w:val="0"/>
          <w:numId w:val="11"/>
        </w:numPr>
        <w:jc w:val="both"/>
        <w:rPr>
          <w:sz w:val="16"/>
          <w:szCs w:val="16"/>
        </w:rPr>
      </w:pPr>
      <w:r>
        <w:rPr>
          <w:sz w:val="16"/>
          <w:szCs w:val="16"/>
        </w:rPr>
        <w:t xml:space="preserve">Chung, Y S etal </w:t>
      </w:r>
      <w:r w:rsidR="004208E7">
        <w:rPr>
          <w:sz w:val="16"/>
          <w:szCs w:val="16"/>
        </w:rPr>
        <w:t>Cancer, 60: 1636-1643, 1987.</w:t>
      </w:r>
    </w:p>
    <w:p w:rsidR="004F5979" w:rsidRPr="00744914" w:rsidRDefault="004208E7" w:rsidP="004F5979">
      <w:pPr>
        <w:pStyle w:val="ListParagraph"/>
        <w:numPr>
          <w:ilvl w:val="0"/>
          <w:numId w:val="11"/>
        </w:numPr>
        <w:jc w:val="both"/>
        <w:rPr>
          <w:sz w:val="16"/>
          <w:szCs w:val="16"/>
        </w:rPr>
      </w:pPr>
      <w:r>
        <w:rPr>
          <w:sz w:val="16"/>
          <w:szCs w:val="16"/>
        </w:rPr>
        <w:t>Ho J L etal Cancer Res. 48: 3924-3931, 1988</w:t>
      </w:r>
    </w:p>
    <w:p w:rsidR="009F666E" w:rsidRPr="004208E7" w:rsidRDefault="004208E7" w:rsidP="00744914">
      <w:pPr>
        <w:pStyle w:val="ListParagraph"/>
        <w:numPr>
          <w:ilvl w:val="0"/>
          <w:numId w:val="11"/>
        </w:numPr>
        <w:jc w:val="both"/>
        <w:rPr>
          <w:b/>
          <w:sz w:val="16"/>
          <w:szCs w:val="16"/>
        </w:rPr>
      </w:pPr>
      <w:r>
        <w:rPr>
          <w:sz w:val="16"/>
          <w:szCs w:val="16"/>
        </w:rPr>
        <w:t>Nardelli, J etal Pancreas, 3: 631-641, 1988</w:t>
      </w:r>
    </w:p>
    <w:p w:rsidR="004208E7" w:rsidRPr="00744914" w:rsidRDefault="004208E7" w:rsidP="00744914">
      <w:pPr>
        <w:pStyle w:val="ListParagraph"/>
        <w:numPr>
          <w:ilvl w:val="0"/>
          <w:numId w:val="11"/>
        </w:numPr>
        <w:jc w:val="both"/>
        <w:rPr>
          <w:b/>
          <w:sz w:val="16"/>
          <w:szCs w:val="16"/>
        </w:rPr>
      </w:pPr>
      <w:r>
        <w:rPr>
          <w:sz w:val="16"/>
          <w:szCs w:val="16"/>
        </w:rPr>
        <w:t>Ho J L etal Cancer res. 51: 372-380, 1991</w:t>
      </w:r>
    </w:p>
    <w:p w:rsidR="00064B0F" w:rsidRPr="009F666E" w:rsidRDefault="00064B0F" w:rsidP="009F666E">
      <w:pPr>
        <w:jc w:val="both"/>
        <w:rPr>
          <w:sz w:val="18"/>
          <w:szCs w:val="18"/>
        </w:rPr>
      </w:pPr>
      <w:r w:rsidRPr="009F666E">
        <w:rPr>
          <w:b/>
          <w:sz w:val="18"/>
          <w:szCs w:val="18"/>
        </w:rPr>
        <w:t>Limitation and warranty:</w:t>
      </w:r>
      <w:r w:rsidRPr="009F666E">
        <w:rPr>
          <w:sz w:val="18"/>
          <w:szCs w:val="18"/>
        </w:rPr>
        <w:t xml:space="preserve"> Our warranty is limited to the actual price paid for the product. We are not liable for any property damage, personnel injury, time, effort or economic loss due to our product.</w:t>
      </w:r>
    </w:p>
    <w:p w:rsidR="00064B0F" w:rsidRPr="009F666E" w:rsidRDefault="00064B0F" w:rsidP="00064B0F">
      <w:pPr>
        <w:jc w:val="both"/>
        <w:rPr>
          <w:sz w:val="18"/>
          <w:szCs w:val="18"/>
        </w:rPr>
      </w:pPr>
      <w:r w:rsidRPr="009F666E">
        <w:rPr>
          <w:b/>
          <w:sz w:val="18"/>
          <w:szCs w:val="18"/>
        </w:rPr>
        <w:t xml:space="preserve">MSDS: </w:t>
      </w:r>
      <w:r w:rsidRPr="009F666E">
        <w:rPr>
          <w:sz w:val="18"/>
          <w:szCs w:val="18"/>
        </w:rPr>
        <w:t xml:space="preserve">This product contains 0.05 % sodium azide as a preservative, appropriate care should be taken in handling. National Institute of Occupational Safety and Health has warning that sodium azide can react with lead, copper, brass or solder in the </w:t>
      </w:r>
      <w:r w:rsidR="00991253" w:rsidRPr="009F666E">
        <w:rPr>
          <w:sz w:val="18"/>
          <w:szCs w:val="18"/>
        </w:rPr>
        <w:t>plumbing</w:t>
      </w:r>
      <w:r w:rsidRPr="009F666E">
        <w:rPr>
          <w:sz w:val="18"/>
          <w:szCs w:val="18"/>
        </w:rPr>
        <w:t xml:space="preserve"> system and </w:t>
      </w:r>
      <w:r w:rsidR="00742054" w:rsidRPr="009F666E">
        <w:rPr>
          <w:sz w:val="18"/>
          <w:szCs w:val="18"/>
        </w:rPr>
        <w:t>forms hydrazoic</w:t>
      </w:r>
      <w:r w:rsidRPr="009F666E">
        <w:rPr>
          <w:sz w:val="18"/>
          <w:szCs w:val="18"/>
        </w:rPr>
        <w:t xml:space="preserve"> </w:t>
      </w:r>
      <w:r w:rsidR="00742054" w:rsidRPr="009F666E">
        <w:rPr>
          <w:sz w:val="18"/>
          <w:szCs w:val="18"/>
        </w:rPr>
        <w:t>acid in</w:t>
      </w:r>
      <w:r w:rsidRPr="009F666E">
        <w:rPr>
          <w:sz w:val="18"/>
          <w:szCs w:val="18"/>
        </w:rPr>
        <w:t xml:space="preserve"> acidic condition. Discard with copious amount of water. Avoid skin and eye contact with all laboratory</w:t>
      </w:r>
      <w:r w:rsidR="00742054" w:rsidRPr="009F666E">
        <w:rPr>
          <w:sz w:val="18"/>
          <w:szCs w:val="18"/>
        </w:rPr>
        <w:t xml:space="preserve"> products. Use appropriate laboratory gear</w:t>
      </w:r>
      <w:r w:rsidR="00D94B37" w:rsidRPr="009F666E">
        <w:rPr>
          <w:sz w:val="18"/>
          <w:szCs w:val="18"/>
        </w:rPr>
        <w:t>, coat,</w:t>
      </w:r>
      <w:r w:rsidRPr="009F666E">
        <w:rPr>
          <w:sz w:val="18"/>
          <w:szCs w:val="18"/>
        </w:rPr>
        <w:t xml:space="preserve"> gloves </w:t>
      </w:r>
      <w:r w:rsidR="00D94B37" w:rsidRPr="009F666E">
        <w:rPr>
          <w:sz w:val="18"/>
          <w:szCs w:val="18"/>
        </w:rPr>
        <w:t>and safety</w:t>
      </w:r>
      <w:r w:rsidR="00742054" w:rsidRPr="009F666E">
        <w:rPr>
          <w:sz w:val="18"/>
          <w:szCs w:val="18"/>
        </w:rPr>
        <w:t xml:space="preserve"> glasses. Do not ingest any laboratory</w:t>
      </w:r>
      <w:r w:rsidRPr="009F666E">
        <w:rPr>
          <w:sz w:val="18"/>
          <w:szCs w:val="18"/>
        </w:rPr>
        <w:t xml:space="preserve"> products. This product is not approved for administration in human or animals.</w:t>
      </w:r>
    </w:p>
    <w:p w:rsidR="00064B0F" w:rsidRPr="009F666E" w:rsidRDefault="00064B0F" w:rsidP="00064B0F">
      <w:pPr>
        <w:jc w:val="both"/>
        <w:rPr>
          <w:b/>
          <w:i/>
          <w:sz w:val="18"/>
          <w:szCs w:val="18"/>
        </w:rPr>
      </w:pPr>
      <w:r w:rsidRPr="009F666E">
        <w:rPr>
          <w:sz w:val="18"/>
          <w:szCs w:val="18"/>
        </w:rPr>
        <w:t>---------------------------------------------------------------------------------------------------------------------------------</w:t>
      </w:r>
    </w:p>
    <w:p w:rsidR="00C52145" w:rsidRPr="009F666E" w:rsidRDefault="00C52145" w:rsidP="00C52145">
      <w:pPr>
        <w:rPr>
          <w:b/>
          <w:sz w:val="18"/>
          <w:szCs w:val="18"/>
        </w:rPr>
      </w:pPr>
      <w:r w:rsidRPr="009F666E">
        <w:rPr>
          <w:b/>
          <w:sz w:val="18"/>
          <w:szCs w:val="18"/>
        </w:rPr>
        <w:t>For research use only; not for use in diagnostic procedures. FOR IN VITRO LABORATORY USE ONLY</w:t>
      </w:r>
    </w:p>
    <w:p w:rsidR="00444D58" w:rsidRPr="009F666E" w:rsidRDefault="00444D58" w:rsidP="00444D58">
      <w:pPr>
        <w:rPr>
          <w:b/>
          <w:sz w:val="18"/>
          <w:szCs w:val="18"/>
        </w:rPr>
      </w:pPr>
      <w:r w:rsidRPr="009F666E">
        <w:rPr>
          <w:b/>
          <w:sz w:val="18"/>
          <w:szCs w:val="18"/>
        </w:rPr>
        <w:t>“</w:t>
      </w:r>
      <w:r w:rsidRPr="009F666E">
        <w:rPr>
          <w:b/>
          <w:i/>
          <w:sz w:val="18"/>
          <w:szCs w:val="18"/>
        </w:rPr>
        <w:t>In vitro</w:t>
      </w:r>
      <w:r w:rsidRPr="009F666E">
        <w:rPr>
          <w:b/>
          <w:sz w:val="18"/>
          <w:szCs w:val="18"/>
        </w:rPr>
        <w:t xml:space="preserve"> laboratory products for research”</w:t>
      </w:r>
    </w:p>
    <w:p w:rsidR="00C52145" w:rsidRPr="009F666E" w:rsidRDefault="00C52145" w:rsidP="00C52145">
      <w:pPr>
        <w:rPr>
          <w:sz w:val="18"/>
          <w:szCs w:val="18"/>
        </w:rPr>
      </w:pPr>
      <w:r w:rsidRPr="009F666E">
        <w:rPr>
          <w:sz w:val="18"/>
          <w:szCs w:val="18"/>
        </w:rPr>
        <w:t xml:space="preserve">Phone: </w:t>
      </w:r>
      <w:r w:rsidR="00952DCA">
        <w:rPr>
          <w:sz w:val="18"/>
          <w:szCs w:val="18"/>
        </w:rPr>
        <w:t xml:space="preserve">+ </w:t>
      </w:r>
      <w:r w:rsidR="001F6352">
        <w:rPr>
          <w:sz w:val="18"/>
          <w:szCs w:val="18"/>
        </w:rPr>
        <w:t xml:space="preserve">1 </w:t>
      </w:r>
      <w:r w:rsidR="00952DCA">
        <w:rPr>
          <w:sz w:val="18"/>
          <w:szCs w:val="18"/>
        </w:rPr>
        <w:t xml:space="preserve">425 367 4601; </w:t>
      </w:r>
      <w:r w:rsidRPr="009F666E">
        <w:rPr>
          <w:sz w:val="18"/>
          <w:szCs w:val="18"/>
        </w:rPr>
        <w:t xml:space="preserve">Fax: + </w:t>
      </w:r>
      <w:r w:rsidR="001F6352">
        <w:rPr>
          <w:sz w:val="18"/>
          <w:szCs w:val="18"/>
        </w:rPr>
        <w:t xml:space="preserve">1 </w:t>
      </w:r>
      <w:r w:rsidRPr="009F666E">
        <w:rPr>
          <w:sz w:val="18"/>
          <w:szCs w:val="18"/>
        </w:rPr>
        <w:t xml:space="preserve">425 367 4817; cell (mobile) phone: + </w:t>
      </w:r>
      <w:r w:rsidR="001F6352">
        <w:rPr>
          <w:sz w:val="18"/>
          <w:szCs w:val="18"/>
        </w:rPr>
        <w:t xml:space="preserve">1 </w:t>
      </w:r>
      <w:r w:rsidRPr="009F666E">
        <w:rPr>
          <w:sz w:val="18"/>
          <w:szCs w:val="18"/>
        </w:rPr>
        <w:t>425 314 0199</w:t>
      </w:r>
    </w:p>
    <w:p w:rsidR="00C52145" w:rsidRPr="009F666E" w:rsidRDefault="00C52145" w:rsidP="00C52145">
      <w:pPr>
        <w:rPr>
          <w:sz w:val="18"/>
          <w:szCs w:val="18"/>
        </w:rPr>
      </w:pPr>
      <w:r w:rsidRPr="009F666E">
        <w:rPr>
          <w:sz w:val="18"/>
          <w:szCs w:val="18"/>
        </w:rPr>
        <w:t xml:space="preserve">Marketing phone: + </w:t>
      </w:r>
      <w:r w:rsidR="001F6352">
        <w:rPr>
          <w:sz w:val="18"/>
          <w:szCs w:val="18"/>
        </w:rPr>
        <w:t xml:space="preserve">1 </w:t>
      </w:r>
      <w:r w:rsidRPr="009F666E">
        <w:rPr>
          <w:sz w:val="18"/>
          <w:szCs w:val="18"/>
        </w:rPr>
        <w:t>650 343 IBSC (4272); e-mail:anitaIBSC@aol.com</w:t>
      </w:r>
    </w:p>
    <w:p w:rsidR="00064B0F" w:rsidRDefault="00C52145" w:rsidP="00C52145">
      <w:pPr>
        <w:rPr>
          <w:sz w:val="18"/>
          <w:szCs w:val="18"/>
        </w:rPr>
      </w:pPr>
      <w:r w:rsidRPr="009F666E">
        <w:rPr>
          <w:sz w:val="18"/>
          <w:szCs w:val="18"/>
        </w:rPr>
        <w:t xml:space="preserve">Web site: </w:t>
      </w:r>
      <w:hyperlink r:id="rId6" w:history="1">
        <w:r w:rsidRPr="00831257">
          <w:rPr>
            <w:rStyle w:val="Hyperlink"/>
            <w:color w:val="auto"/>
            <w:sz w:val="18"/>
            <w:szCs w:val="18"/>
          </w:rPr>
          <w:t>www.immunobioscience.com</w:t>
        </w:r>
      </w:hyperlink>
      <w:r w:rsidRPr="00831257">
        <w:rPr>
          <w:sz w:val="18"/>
          <w:szCs w:val="18"/>
        </w:rPr>
        <w:t xml:space="preserve">; E-mail: </w:t>
      </w:r>
      <w:hyperlink r:id="rId7" w:history="1">
        <w:r w:rsidR="00362576" w:rsidRPr="00831257">
          <w:rPr>
            <w:rStyle w:val="Hyperlink"/>
            <w:color w:val="auto"/>
            <w:sz w:val="18"/>
            <w:szCs w:val="18"/>
          </w:rPr>
          <w:t>baderbo@gmail.com</w:t>
        </w:r>
      </w:hyperlink>
    </w:p>
    <w:p w:rsidR="00362576" w:rsidRDefault="00362576" w:rsidP="00362576">
      <w:pPr>
        <w:rPr>
          <w:sz w:val="20"/>
          <w:szCs w:val="20"/>
        </w:rPr>
      </w:pPr>
      <w:r>
        <w:rPr>
          <w:sz w:val="20"/>
          <w:szCs w:val="20"/>
        </w:rPr>
        <w:t>PRODUCT OF USA</w:t>
      </w:r>
    </w:p>
    <w:p w:rsidR="00362576" w:rsidRPr="009F666E" w:rsidRDefault="00362576" w:rsidP="00C52145">
      <w:pPr>
        <w:rPr>
          <w:sz w:val="18"/>
          <w:szCs w:val="18"/>
        </w:rPr>
      </w:pPr>
    </w:p>
    <w:sectPr w:rsidR="00362576" w:rsidRPr="009F666E"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A146A43"/>
    <w:multiLevelType w:val="multilevel"/>
    <w:tmpl w:val="D01C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35331BE"/>
    <w:multiLevelType w:val="hybridMultilevel"/>
    <w:tmpl w:val="25D265D4"/>
    <w:lvl w:ilvl="0" w:tplc="F34EAB2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9482E68"/>
    <w:multiLevelType w:val="hybridMultilevel"/>
    <w:tmpl w:val="FAECD9C2"/>
    <w:lvl w:ilvl="0" w:tplc="85E04FA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96B5D6B"/>
    <w:multiLevelType w:val="hybridMultilevel"/>
    <w:tmpl w:val="644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A5E41A7"/>
    <w:multiLevelType w:val="hybridMultilevel"/>
    <w:tmpl w:val="6B4CC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EFB2FC3"/>
    <w:multiLevelType w:val="hybridMultilevel"/>
    <w:tmpl w:val="747C27C4"/>
    <w:lvl w:ilvl="0" w:tplc="E0EA21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8"/>
  </w:num>
  <w:num w:numId="3">
    <w:abstractNumId w:val="5"/>
  </w:num>
  <w:num w:numId="4">
    <w:abstractNumId w:val="1"/>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4"/>
  </w:num>
  <w:num w:numId="8">
    <w:abstractNumId w:val="6"/>
  </w:num>
  <w:num w:numId="9">
    <w:abstractNumId w:val="9"/>
  </w:num>
  <w:num w:numId="10">
    <w:abstractNumId w:val="7"/>
  </w:num>
  <w:num w:numId="1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656BDC"/>
    <w:rsid w:val="00005C1F"/>
    <w:rsid w:val="000212C7"/>
    <w:rsid w:val="00045B1D"/>
    <w:rsid w:val="00054152"/>
    <w:rsid w:val="00064B0F"/>
    <w:rsid w:val="00077EE0"/>
    <w:rsid w:val="000A6810"/>
    <w:rsid w:val="000D0CCF"/>
    <w:rsid w:val="000D475B"/>
    <w:rsid w:val="000E1B3A"/>
    <w:rsid w:val="000F6043"/>
    <w:rsid w:val="00106935"/>
    <w:rsid w:val="001354F9"/>
    <w:rsid w:val="00155827"/>
    <w:rsid w:val="00165F51"/>
    <w:rsid w:val="00172DA4"/>
    <w:rsid w:val="001971F7"/>
    <w:rsid w:val="001B02F7"/>
    <w:rsid w:val="001C0091"/>
    <w:rsid w:val="001C0DC7"/>
    <w:rsid w:val="001D5E25"/>
    <w:rsid w:val="001F6352"/>
    <w:rsid w:val="00236EC5"/>
    <w:rsid w:val="00243651"/>
    <w:rsid w:val="00246D85"/>
    <w:rsid w:val="002642A9"/>
    <w:rsid w:val="00273029"/>
    <w:rsid w:val="0028621A"/>
    <w:rsid w:val="0029123E"/>
    <w:rsid w:val="002A1AAE"/>
    <w:rsid w:val="002D3BC5"/>
    <w:rsid w:val="002D6DA0"/>
    <w:rsid w:val="002D70E2"/>
    <w:rsid w:val="002E1C0E"/>
    <w:rsid w:val="002F3F57"/>
    <w:rsid w:val="003032E5"/>
    <w:rsid w:val="003067EC"/>
    <w:rsid w:val="003112B8"/>
    <w:rsid w:val="0031515B"/>
    <w:rsid w:val="00322D6B"/>
    <w:rsid w:val="00335E4E"/>
    <w:rsid w:val="00337598"/>
    <w:rsid w:val="00344218"/>
    <w:rsid w:val="00356B96"/>
    <w:rsid w:val="00361FCA"/>
    <w:rsid w:val="00362576"/>
    <w:rsid w:val="0036672A"/>
    <w:rsid w:val="00373B0B"/>
    <w:rsid w:val="00380421"/>
    <w:rsid w:val="00397202"/>
    <w:rsid w:val="003C00FD"/>
    <w:rsid w:val="003C7E0B"/>
    <w:rsid w:val="003D189F"/>
    <w:rsid w:val="003E1E87"/>
    <w:rsid w:val="003E5AB0"/>
    <w:rsid w:val="003E7F0B"/>
    <w:rsid w:val="0041044E"/>
    <w:rsid w:val="00414672"/>
    <w:rsid w:val="004208E7"/>
    <w:rsid w:val="004227CE"/>
    <w:rsid w:val="00425A9A"/>
    <w:rsid w:val="00440257"/>
    <w:rsid w:val="00444D58"/>
    <w:rsid w:val="00446E18"/>
    <w:rsid w:val="00453DE3"/>
    <w:rsid w:val="00465E93"/>
    <w:rsid w:val="004671D1"/>
    <w:rsid w:val="0047026C"/>
    <w:rsid w:val="00475744"/>
    <w:rsid w:val="0049451B"/>
    <w:rsid w:val="004A078A"/>
    <w:rsid w:val="004B3A7B"/>
    <w:rsid w:val="004C1D38"/>
    <w:rsid w:val="004C4AFB"/>
    <w:rsid w:val="004C67E1"/>
    <w:rsid w:val="004E16E2"/>
    <w:rsid w:val="004F146E"/>
    <w:rsid w:val="004F5979"/>
    <w:rsid w:val="00510D85"/>
    <w:rsid w:val="00511B7C"/>
    <w:rsid w:val="005278EB"/>
    <w:rsid w:val="00543490"/>
    <w:rsid w:val="00565A40"/>
    <w:rsid w:val="005671BD"/>
    <w:rsid w:val="0057659C"/>
    <w:rsid w:val="00583663"/>
    <w:rsid w:val="005854ED"/>
    <w:rsid w:val="005876AD"/>
    <w:rsid w:val="00593C06"/>
    <w:rsid w:val="005A2468"/>
    <w:rsid w:val="005B4607"/>
    <w:rsid w:val="005C204C"/>
    <w:rsid w:val="005C564D"/>
    <w:rsid w:val="005D0EC7"/>
    <w:rsid w:val="005D207B"/>
    <w:rsid w:val="005E7E3B"/>
    <w:rsid w:val="005F45C6"/>
    <w:rsid w:val="006079AE"/>
    <w:rsid w:val="00616743"/>
    <w:rsid w:val="00626B3A"/>
    <w:rsid w:val="00645FD2"/>
    <w:rsid w:val="00656BDC"/>
    <w:rsid w:val="0067217C"/>
    <w:rsid w:val="006A2F16"/>
    <w:rsid w:val="006A6807"/>
    <w:rsid w:val="006C0512"/>
    <w:rsid w:val="006C1AF7"/>
    <w:rsid w:val="006C3838"/>
    <w:rsid w:val="006C53B9"/>
    <w:rsid w:val="006E3637"/>
    <w:rsid w:val="00702DF0"/>
    <w:rsid w:val="007304AD"/>
    <w:rsid w:val="00735278"/>
    <w:rsid w:val="0073546E"/>
    <w:rsid w:val="00742054"/>
    <w:rsid w:val="00744914"/>
    <w:rsid w:val="00751496"/>
    <w:rsid w:val="0075179B"/>
    <w:rsid w:val="00765AEA"/>
    <w:rsid w:val="0079342C"/>
    <w:rsid w:val="007942C7"/>
    <w:rsid w:val="0079485B"/>
    <w:rsid w:val="0079731B"/>
    <w:rsid w:val="00800F16"/>
    <w:rsid w:val="00831257"/>
    <w:rsid w:val="00837A97"/>
    <w:rsid w:val="008518B8"/>
    <w:rsid w:val="0086506A"/>
    <w:rsid w:val="00876E3C"/>
    <w:rsid w:val="008A1050"/>
    <w:rsid w:val="008A2927"/>
    <w:rsid w:val="008A7BAF"/>
    <w:rsid w:val="008C41BF"/>
    <w:rsid w:val="008C7CEE"/>
    <w:rsid w:val="008D1B41"/>
    <w:rsid w:val="008E408D"/>
    <w:rsid w:val="008E4F8D"/>
    <w:rsid w:val="008F3D03"/>
    <w:rsid w:val="00930435"/>
    <w:rsid w:val="00943CDD"/>
    <w:rsid w:val="00943EB4"/>
    <w:rsid w:val="00952547"/>
    <w:rsid w:val="00952DCA"/>
    <w:rsid w:val="00966F34"/>
    <w:rsid w:val="00976004"/>
    <w:rsid w:val="00991253"/>
    <w:rsid w:val="00995586"/>
    <w:rsid w:val="0099681E"/>
    <w:rsid w:val="009A7AA2"/>
    <w:rsid w:val="009B1E92"/>
    <w:rsid w:val="009E4E88"/>
    <w:rsid w:val="009F4D76"/>
    <w:rsid w:val="009F666E"/>
    <w:rsid w:val="00A02687"/>
    <w:rsid w:val="00A04930"/>
    <w:rsid w:val="00A05460"/>
    <w:rsid w:val="00A05E6E"/>
    <w:rsid w:val="00A118BE"/>
    <w:rsid w:val="00A24CD6"/>
    <w:rsid w:val="00A27774"/>
    <w:rsid w:val="00A91402"/>
    <w:rsid w:val="00AE07BF"/>
    <w:rsid w:val="00B07863"/>
    <w:rsid w:val="00B40D20"/>
    <w:rsid w:val="00B46388"/>
    <w:rsid w:val="00B60D6B"/>
    <w:rsid w:val="00B75205"/>
    <w:rsid w:val="00B93C29"/>
    <w:rsid w:val="00BA4A17"/>
    <w:rsid w:val="00BB7AF0"/>
    <w:rsid w:val="00BD3D19"/>
    <w:rsid w:val="00BE174D"/>
    <w:rsid w:val="00C04ACA"/>
    <w:rsid w:val="00C0664C"/>
    <w:rsid w:val="00C3058B"/>
    <w:rsid w:val="00C34DFF"/>
    <w:rsid w:val="00C36D8B"/>
    <w:rsid w:val="00C52145"/>
    <w:rsid w:val="00C72330"/>
    <w:rsid w:val="00C7752D"/>
    <w:rsid w:val="00C83BB4"/>
    <w:rsid w:val="00CA0BCD"/>
    <w:rsid w:val="00CB6907"/>
    <w:rsid w:val="00CD5623"/>
    <w:rsid w:val="00D06F70"/>
    <w:rsid w:val="00D123A8"/>
    <w:rsid w:val="00D2397B"/>
    <w:rsid w:val="00D257DA"/>
    <w:rsid w:val="00D4028A"/>
    <w:rsid w:val="00D94AA2"/>
    <w:rsid w:val="00D94B37"/>
    <w:rsid w:val="00DA2BB8"/>
    <w:rsid w:val="00DA6864"/>
    <w:rsid w:val="00DB76F9"/>
    <w:rsid w:val="00DC665C"/>
    <w:rsid w:val="00DC6B2A"/>
    <w:rsid w:val="00DD7B8A"/>
    <w:rsid w:val="00DF5597"/>
    <w:rsid w:val="00E029E8"/>
    <w:rsid w:val="00E414B0"/>
    <w:rsid w:val="00E73C15"/>
    <w:rsid w:val="00E77A1E"/>
    <w:rsid w:val="00EA1CD2"/>
    <w:rsid w:val="00EF3BCB"/>
    <w:rsid w:val="00EF7F1C"/>
    <w:rsid w:val="00F06700"/>
    <w:rsid w:val="00F10C4A"/>
    <w:rsid w:val="00F14EAD"/>
    <w:rsid w:val="00F25156"/>
    <w:rsid w:val="00F26B67"/>
    <w:rsid w:val="00F34A53"/>
    <w:rsid w:val="00F34E9E"/>
    <w:rsid w:val="00F431A5"/>
    <w:rsid w:val="00F47816"/>
    <w:rsid w:val="00F62FB9"/>
    <w:rsid w:val="00F6388E"/>
    <w:rsid w:val="00F63A2E"/>
    <w:rsid w:val="00F836C8"/>
    <w:rsid w:val="00F95ECC"/>
    <w:rsid w:val="00FB5BE6"/>
    <w:rsid w:val="00FD0995"/>
    <w:rsid w:val="00FD238E"/>
    <w:rsid w:val="00FD52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47574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customStyle="1" w:styleId="Heading2Char">
    <w:name w:val="Heading 2 Char"/>
    <w:basedOn w:val="DefaultParagraphFont"/>
    <w:link w:val="Heading2"/>
    <w:uiPriority w:val="9"/>
    <w:rsid w:val="00475744"/>
    <w:rPr>
      <w:rFonts w:ascii="Times New Roman" w:eastAsia="Times New Roman" w:hAnsi="Times New Roman" w:cs="Times New Roman"/>
      <w:b/>
      <w:bCs/>
      <w:sz w:val="36"/>
      <w:szCs w:val="36"/>
    </w:rPr>
  </w:style>
  <w:style w:type="character" w:customStyle="1" w:styleId="toctoggle">
    <w:name w:val="toctoggle"/>
    <w:basedOn w:val="DefaultParagraphFont"/>
    <w:rsid w:val="00475744"/>
  </w:style>
  <w:style w:type="character" w:customStyle="1" w:styleId="tocnumber">
    <w:name w:val="tocnumber"/>
    <w:basedOn w:val="DefaultParagraphFont"/>
    <w:rsid w:val="00475744"/>
  </w:style>
  <w:style w:type="character" w:customStyle="1" w:styleId="toctext">
    <w:name w:val="toctext"/>
    <w:basedOn w:val="DefaultParagraphFont"/>
    <w:rsid w:val="00475744"/>
  </w:style>
  <w:style w:type="character" w:customStyle="1" w:styleId="editsection">
    <w:name w:val="editsection"/>
    <w:basedOn w:val="DefaultParagraphFont"/>
    <w:rsid w:val="00475744"/>
  </w:style>
  <w:style w:type="character" w:customStyle="1" w:styleId="mw-headline">
    <w:name w:val="mw-headline"/>
    <w:basedOn w:val="DefaultParagraphFont"/>
    <w:rsid w:val="00475744"/>
  </w:style>
  <w:style w:type="character" w:styleId="IntenseEmphasis">
    <w:name w:val="Intense Emphasis"/>
    <w:basedOn w:val="DefaultParagraphFont"/>
    <w:uiPriority w:val="21"/>
    <w:qFormat/>
    <w:rsid w:val="00F6388E"/>
    <w:rPr>
      <w:b/>
      <w:bCs/>
      <w:i/>
      <w:iCs/>
      <w:color w:val="4F81BD"/>
    </w:rPr>
  </w:style>
</w:styles>
</file>

<file path=word/webSettings.xml><?xml version="1.0" encoding="utf-8"?>
<w:webSettings xmlns:r="http://schemas.openxmlformats.org/officeDocument/2006/relationships" xmlns:w="http://schemas.openxmlformats.org/wordprocessingml/2006/main">
  <w:divs>
    <w:div w:id="716205606">
      <w:bodyDiv w:val="1"/>
      <w:marLeft w:val="0"/>
      <w:marRight w:val="0"/>
      <w:marTop w:val="0"/>
      <w:marBottom w:val="0"/>
      <w:divBdr>
        <w:top w:val="none" w:sz="0" w:space="0" w:color="auto"/>
        <w:left w:val="none" w:sz="0" w:space="0" w:color="auto"/>
        <w:bottom w:val="none" w:sz="0" w:space="0" w:color="auto"/>
        <w:right w:val="none" w:sz="0" w:space="0" w:color="auto"/>
      </w:divBdr>
    </w:div>
    <w:div w:id="1090158210">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260941208">
      <w:bodyDiv w:val="1"/>
      <w:marLeft w:val="0"/>
      <w:marRight w:val="0"/>
      <w:marTop w:val="0"/>
      <w:marBottom w:val="0"/>
      <w:divBdr>
        <w:top w:val="none" w:sz="0" w:space="0" w:color="auto"/>
        <w:left w:val="none" w:sz="0" w:space="0" w:color="auto"/>
        <w:bottom w:val="none" w:sz="0" w:space="0" w:color="auto"/>
        <w:right w:val="none" w:sz="0" w:space="0" w:color="auto"/>
      </w:divBdr>
    </w:div>
    <w:div w:id="1319772484">
      <w:bodyDiv w:val="1"/>
      <w:marLeft w:val="0"/>
      <w:marRight w:val="0"/>
      <w:marTop w:val="0"/>
      <w:marBottom w:val="0"/>
      <w:divBdr>
        <w:top w:val="none" w:sz="0" w:space="0" w:color="auto"/>
        <w:left w:val="none" w:sz="0" w:space="0" w:color="auto"/>
        <w:bottom w:val="none" w:sz="0" w:space="0" w:color="auto"/>
        <w:right w:val="none" w:sz="0" w:space="0" w:color="auto"/>
      </w:divBdr>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52123894">
      <w:bodyDiv w:val="1"/>
      <w:marLeft w:val="0"/>
      <w:marRight w:val="0"/>
      <w:marTop w:val="0"/>
      <w:marBottom w:val="0"/>
      <w:divBdr>
        <w:top w:val="none" w:sz="0" w:space="0" w:color="auto"/>
        <w:left w:val="none" w:sz="0" w:space="0" w:color="auto"/>
        <w:bottom w:val="none" w:sz="0" w:space="0" w:color="auto"/>
        <w:right w:val="none" w:sz="0" w:space="0" w:color="auto"/>
      </w:divBdr>
      <w:divsChild>
        <w:div w:id="302934041">
          <w:marLeft w:val="0"/>
          <w:marRight w:val="0"/>
          <w:marTop w:val="0"/>
          <w:marBottom w:val="0"/>
          <w:divBdr>
            <w:top w:val="none" w:sz="0" w:space="0" w:color="auto"/>
            <w:left w:val="none" w:sz="0" w:space="0" w:color="auto"/>
            <w:bottom w:val="none" w:sz="0" w:space="0" w:color="auto"/>
            <w:right w:val="none" w:sz="0" w:space="0" w:color="auto"/>
          </w:divBdr>
        </w:div>
      </w:divsChild>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42AA4F-0080-4C36-A9E3-2D9A9E4829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Pages>
  <Words>520</Words>
  <Characters>2966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Immunnobioscience</dc:creator>
  <cp:lastModifiedBy>Immunnobioscience</cp:lastModifiedBy>
  <cp:revision>13</cp:revision>
  <cp:lastPrinted>2009-03-12T18:30:00Z</cp:lastPrinted>
  <dcterms:created xsi:type="dcterms:W3CDTF">2014-01-18T23:03:00Z</dcterms:created>
  <dcterms:modified xsi:type="dcterms:W3CDTF">2014-05-19T23:23:00Z</dcterms:modified>
</cp:coreProperties>
</file>