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D0A" w:rsidRDefault="00A313CD" w:rsidP="00194D0A">
      <w:pPr>
        <w:jc w:val="both"/>
        <w:rPr>
          <w:rFonts w:ascii="Verdana" w:hAnsi="Verdana"/>
          <w:i/>
          <w:color w:val="000000"/>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194D0A">
        <w:rPr>
          <w:rFonts w:ascii="Verdana" w:hAnsi="Verdana"/>
          <w:i/>
          <w:color w:val="000000"/>
          <w:sz w:val="20"/>
          <w:szCs w:val="20"/>
        </w:rPr>
        <w:t>DATA SHEET</w:t>
      </w:r>
    </w:p>
    <w:p w:rsidR="00475744" w:rsidRPr="00ED452C" w:rsidRDefault="00ED452C" w:rsidP="00F6388E">
      <w:pPr>
        <w:jc w:val="both"/>
        <w:rPr>
          <w:rFonts w:ascii="Papyrus" w:hAnsi="Papyrus"/>
          <w:bCs/>
          <w:i/>
          <w:iCs/>
          <w:color w:val="C00000"/>
          <w:sz w:val="40"/>
          <w:szCs w:val="40"/>
        </w:rPr>
      </w:pPr>
      <w:r>
        <w:rPr>
          <w:color w:val="C00000"/>
          <w:sz w:val="28"/>
          <w:szCs w:val="28"/>
        </w:rPr>
        <w:t>CA19-9/Sialyl Lewis a</w:t>
      </w:r>
      <w:r w:rsidR="00A91402" w:rsidRPr="00ED452C">
        <w:rPr>
          <w:color w:val="C00000"/>
          <w:sz w:val="28"/>
          <w:szCs w:val="28"/>
        </w:rPr>
        <w:t xml:space="preserve"> Mouse M</w:t>
      </w:r>
      <w:r w:rsidR="00CA0BCD" w:rsidRPr="00ED452C">
        <w:rPr>
          <w:color w:val="C00000"/>
          <w:sz w:val="28"/>
          <w:szCs w:val="28"/>
        </w:rPr>
        <w:t>Ab</w:t>
      </w:r>
      <w:r w:rsidR="00BD3D19" w:rsidRPr="00ED452C">
        <w:rPr>
          <w:color w:val="C00000"/>
          <w:sz w:val="28"/>
          <w:szCs w:val="28"/>
        </w:rPr>
        <w:t xml:space="preserve"> anti-</w:t>
      </w:r>
      <w:r w:rsidR="00CA0BCD" w:rsidRPr="00ED452C">
        <w:rPr>
          <w:color w:val="C00000"/>
          <w:sz w:val="28"/>
          <w:szCs w:val="28"/>
        </w:rPr>
        <w:t>human</w:t>
      </w:r>
    </w:p>
    <w:p w:rsidR="00656BDC" w:rsidRPr="00273A77" w:rsidRDefault="00656BDC" w:rsidP="00656BDC">
      <w:pPr>
        <w:rPr>
          <w:u w:val="single"/>
        </w:rPr>
      </w:pPr>
      <w:r>
        <w:rPr>
          <w:b/>
        </w:rPr>
        <w:t>Catalog number</w:t>
      </w:r>
      <w:r w:rsidR="006C3838">
        <w:rPr>
          <w:b/>
        </w:rPr>
        <w:t>:</w:t>
      </w:r>
      <w:r w:rsidR="006C3838">
        <w:t xml:space="preserve"> MM</w:t>
      </w:r>
      <w:r w:rsidR="0079485B">
        <w:t>-1003</w:t>
      </w:r>
      <w:r w:rsidR="00A24CD6">
        <w:t xml:space="preserve">-01    </w:t>
      </w:r>
      <w:r w:rsidR="00165F51">
        <w:t xml:space="preserve">0.5 ml    Concentrated          </w:t>
      </w:r>
      <w:r w:rsidR="00F63A2E">
        <w:t xml:space="preserve">  </w:t>
      </w:r>
      <w:r w:rsidR="0031515B">
        <w:t xml:space="preserve"> </w:t>
      </w:r>
      <w:r w:rsidR="006C3838">
        <w:t>IgG1</w:t>
      </w:r>
      <w:r w:rsidR="00475744">
        <w:t xml:space="preserve"> </w:t>
      </w:r>
      <w:r w:rsidR="00165F51">
        <w:t xml:space="preserve">   </w:t>
      </w:r>
      <w:r w:rsidR="00475744">
        <w:t>0.2</w:t>
      </w:r>
      <w:r w:rsidR="00165F51">
        <w:t xml:space="preserve"> mg/ml</w:t>
      </w:r>
    </w:p>
    <w:p w:rsidR="00656BDC" w:rsidRDefault="00656BDC" w:rsidP="00656BDC">
      <w:r w:rsidRPr="00273A77">
        <w:t xml:space="preserve">        </w:t>
      </w:r>
      <w:r>
        <w:t xml:space="preserve">                     </w:t>
      </w:r>
      <w:r w:rsidR="00626B3A">
        <w:t xml:space="preserve"> </w:t>
      </w:r>
      <w:r w:rsidR="0079485B">
        <w:t>MM-1003</w:t>
      </w:r>
      <w:r w:rsidR="00A24CD6">
        <w:t xml:space="preserve">-02    </w:t>
      </w:r>
      <w:r w:rsidR="00165F51">
        <w:t xml:space="preserve">1.0 ml    Concentrated           </w:t>
      </w:r>
      <w:r w:rsidR="00F63A2E">
        <w:t xml:space="preserve"> </w:t>
      </w:r>
      <w:r w:rsidR="00626B3A">
        <w:t xml:space="preserve"> </w:t>
      </w:r>
      <w:r w:rsidR="006C3838">
        <w:t>IgG1</w:t>
      </w:r>
      <w:r w:rsidR="00165F51">
        <w:t xml:space="preserve">   </w:t>
      </w:r>
      <w:r w:rsidR="00475744">
        <w:t xml:space="preserve"> 0.2</w:t>
      </w:r>
      <w:r w:rsidR="00165F51">
        <w:t xml:space="preserve"> mg/ml</w:t>
      </w:r>
      <w:r>
        <w:t xml:space="preserve">   </w:t>
      </w:r>
    </w:p>
    <w:p w:rsidR="00656BDC" w:rsidRDefault="00A24CD6" w:rsidP="00656BDC">
      <w:r>
        <w:t xml:space="preserve">    </w:t>
      </w:r>
      <w:r w:rsidR="00EA1CD2">
        <w:t xml:space="preserve">                         </w:t>
      </w:r>
      <w:r w:rsidR="00626B3A">
        <w:t xml:space="preserve"> </w:t>
      </w:r>
      <w:r w:rsidR="0079485B">
        <w:t>MM-1003</w:t>
      </w:r>
      <w:r w:rsidR="00656BDC">
        <w:t xml:space="preserve">-04 </w:t>
      </w:r>
      <w:r>
        <w:t xml:space="preserve">  </w:t>
      </w:r>
      <w:r w:rsidR="00656BDC">
        <w:t xml:space="preserve"> 7.0 ml    </w:t>
      </w:r>
      <w:r w:rsidR="00656BDC" w:rsidRPr="00273A77">
        <w:t xml:space="preserve">Prediluted for IHC  </w:t>
      </w:r>
      <w:r w:rsidR="006C3838">
        <w:t xml:space="preserve"> </w:t>
      </w:r>
      <w:r w:rsidR="00626B3A">
        <w:t xml:space="preserve">  </w:t>
      </w:r>
      <w:r w:rsidR="006C3838">
        <w:t>IgG1</w:t>
      </w:r>
      <w:r w:rsidR="00165F51">
        <w:t xml:space="preserve">  </w:t>
      </w:r>
      <w:r w:rsidR="00D2397B">
        <w:t xml:space="preserve"> </w:t>
      </w:r>
      <w:r w:rsidR="00475744">
        <w:t>5</w:t>
      </w:r>
      <w:r w:rsidR="00165F51">
        <w:t>µg/ml</w:t>
      </w:r>
    </w:p>
    <w:p w:rsidR="00EA1CD2" w:rsidRPr="00F6388E" w:rsidRDefault="00656BDC" w:rsidP="00EA1CD2">
      <w:pPr>
        <w:rPr>
          <w:sz w:val="20"/>
          <w:szCs w:val="20"/>
        </w:rPr>
      </w:pPr>
      <w:r w:rsidRPr="00243651">
        <w:rPr>
          <w:b/>
          <w:sz w:val="22"/>
          <w:szCs w:val="22"/>
        </w:rPr>
        <w:t>Buffer</w:t>
      </w:r>
      <w:r w:rsidR="00F431A5">
        <w:rPr>
          <w:sz w:val="22"/>
          <w:szCs w:val="22"/>
        </w:rPr>
        <w:t xml:space="preserve"> </w:t>
      </w:r>
      <w:r w:rsidR="0079485B">
        <w:rPr>
          <w:sz w:val="22"/>
          <w:szCs w:val="22"/>
        </w:rPr>
        <w:t xml:space="preserve">Protein </w:t>
      </w:r>
      <w:proofErr w:type="gramStart"/>
      <w:r w:rsidR="0079485B">
        <w:rPr>
          <w:sz w:val="22"/>
          <w:szCs w:val="22"/>
        </w:rPr>
        <w:t>A</w:t>
      </w:r>
      <w:proofErr w:type="gramEnd"/>
      <w:r w:rsidR="0079485B">
        <w:rPr>
          <w:sz w:val="22"/>
          <w:szCs w:val="22"/>
        </w:rPr>
        <w:t xml:space="preserve"> </w:t>
      </w:r>
      <w:r w:rsidR="00223655">
        <w:rPr>
          <w:sz w:val="22"/>
          <w:szCs w:val="22"/>
        </w:rPr>
        <w:t xml:space="preserve">purified </w:t>
      </w:r>
      <w:r w:rsidR="00223655" w:rsidRPr="00F6388E">
        <w:rPr>
          <w:sz w:val="20"/>
          <w:szCs w:val="20"/>
        </w:rPr>
        <w:t>antibodies</w:t>
      </w:r>
      <w:r w:rsidR="00F431A5" w:rsidRPr="00F6388E">
        <w:rPr>
          <w:sz w:val="20"/>
          <w:szCs w:val="20"/>
        </w:rPr>
        <w:t xml:space="preserve"> are </w:t>
      </w:r>
      <w:r w:rsidR="00453DE3" w:rsidRPr="00F6388E">
        <w:rPr>
          <w:sz w:val="20"/>
          <w:szCs w:val="20"/>
        </w:rPr>
        <w:t>supplied with</w:t>
      </w:r>
      <w:r w:rsidR="006C3838" w:rsidRPr="00F6388E">
        <w:rPr>
          <w:sz w:val="20"/>
          <w:szCs w:val="20"/>
        </w:rPr>
        <w:t xml:space="preserve"> 1% </w:t>
      </w:r>
      <w:r w:rsidR="00453DE3" w:rsidRPr="00F6388E">
        <w:rPr>
          <w:sz w:val="20"/>
          <w:szCs w:val="20"/>
        </w:rPr>
        <w:t>BSA in</w:t>
      </w:r>
      <w:r w:rsidR="00EA1CD2" w:rsidRPr="00F6388E">
        <w:rPr>
          <w:sz w:val="20"/>
          <w:szCs w:val="20"/>
        </w:rPr>
        <w:t xml:space="preserve"> PBS with 0.05% azide, pH 7.4. The Prediluted antibody is supplied in our Universal antibody dilution buffer (AR-6526) green in color.</w:t>
      </w:r>
    </w:p>
    <w:p w:rsidR="00453DE3" w:rsidRPr="00C30B5D" w:rsidRDefault="00656BDC" w:rsidP="00876E3C">
      <w:pPr>
        <w:rPr>
          <w:b/>
          <w:bCs/>
          <w:sz w:val="18"/>
          <w:szCs w:val="18"/>
        </w:rPr>
      </w:pPr>
      <w:r w:rsidRPr="00F6388E">
        <w:rPr>
          <w:b/>
          <w:sz w:val="22"/>
          <w:szCs w:val="22"/>
        </w:rPr>
        <w:t>Description</w:t>
      </w:r>
      <w:r w:rsidRPr="0079485B">
        <w:rPr>
          <w:sz w:val="20"/>
          <w:szCs w:val="20"/>
        </w:rPr>
        <w:t>:</w:t>
      </w:r>
      <w:r w:rsidR="00F47816" w:rsidRPr="0079485B">
        <w:rPr>
          <w:bCs/>
          <w:sz w:val="20"/>
          <w:szCs w:val="20"/>
        </w:rPr>
        <w:t xml:space="preserve"> </w:t>
      </w:r>
      <w:r w:rsidR="00F95ECC" w:rsidRPr="0079485B">
        <w:rPr>
          <w:bCs/>
          <w:sz w:val="20"/>
          <w:szCs w:val="20"/>
        </w:rPr>
        <w:t>CA19-9/ Sialyl Lewis a (sialyted lacto-N-fucopentose)</w:t>
      </w:r>
      <w:r w:rsidR="00C30B5D">
        <w:rPr>
          <w:bCs/>
          <w:sz w:val="20"/>
          <w:szCs w:val="20"/>
        </w:rPr>
        <w:t xml:space="preserve"> (</w:t>
      </w:r>
      <w:r w:rsidR="00C30B5D" w:rsidRPr="00C30B5D">
        <w:rPr>
          <w:rStyle w:val="Strong"/>
          <w:b w:val="0"/>
          <w:sz w:val="18"/>
          <w:szCs w:val="18"/>
        </w:rPr>
        <w:t>α-</w:t>
      </w:r>
      <w:proofErr w:type="spellStart"/>
      <w:r w:rsidR="00C30B5D" w:rsidRPr="00C30B5D">
        <w:rPr>
          <w:rStyle w:val="Strong"/>
          <w:b w:val="0"/>
          <w:sz w:val="18"/>
          <w:szCs w:val="18"/>
        </w:rPr>
        <w:t>NeuNAc</w:t>
      </w:r>
      <w:proofErr w:type="spellEnd"/>
      <w:r w:rsidR="00C30B5D" w:rsidRPr="00C30B5D">
        <w:rPr>
          <w:rStyle w:val="Strong"/>
          <w:b w:val="0"/>
          <w:sz w:val="18"/>
          <w:szCs w:val="18"/>
        </w:rPr>
        <w:t>-(2→3)-β-D-Gal-(1→3)-(α-L-</w:t>
      </w:r>
      <w:proofErr w:type="spellStart"/>
      <w:r w:rsidR="00C30B5D" w:rsidRPr="00C30B5D">
        <w:rPr>
          <w:rStyle w:val="Strong"/>
          <w:b w:val="0"/>
          <w:sz w:val="18"/>
          <w:szCs w:val="18"/>
        </w:rPr>
        <w:t>Fuc</w:t>
      </w:r>
      <w:proofErr w:type="spellEnd"/>
      <w:r w:rsidR="00C30B5D" w:rsidRPr="00C30B5D">
        <w:rPr>
          <w:rStyle w:val="Strong"/>
          <w:b w:val="0"/>
          <w:sz w:val="18"/>
          <w:szCs w:val="18"/>
        </w:rPr>
        <w:t>-[1→4])-D-GlcNAc, 3′-SLe</w:t>
      </w:r>
      <w:r w:rsidR="00C30B5D" w:rsidRPr="00C30B5D">
        <w:rPr>
          <w:rStyle w:val="Strong"/>
          <w:b w:val="0"/>
          <w:sz w:val="18"/>
          <w:szCs w:val="18"/>
          <w:vertAlign w:val="superscript"/>
        </w:rPr>
        <w:t>a</w:t>
      </w:r>
      <w:r w:rsidR="00C30B5D">
        <w:rPr>
          <w:rStyle w:val="Strong"/>
          <w:b w:val="0"/>
          <w:sz w:val="18"/>
          <w:szCs w:val="18"/>
          <w:vertAlign w:val="superscript"/>
        </w:rPr>
        <w:t>)</w:t>
      </w:r>
      <w:r w:rsidR="005278EB" w:rsidRPr="00C30B5D">
        <w:rPr>
          <w:b/>
          <w:bCs/>
          <w:sz w:val="18"/>
          <w:szCs w:val="18"/>
        </w:rPr>
        <w:t xml:space="preserve"> </w:t>
      </w:r>
      <w:r w:rsidR="005278EB" w:rsidRPr="00C30B5D">
        <w:rPr>
          <w:bCs/>
          <w:sz w:val="18"/>
          <w:szCs w:val="18"/>
        </w:rPr>
        <w:t>corresponds to blood group</w:t>
      </w:r>
      <w:r w:rsidR="005278EB" w:rsidRPr="0079485B">
        <w:rPr>
          <w:bCs/>
          <w:sz w:val="20"/>
          <w:szCs w:val="20"/>
        </w:rPr>
        <w:t xml:space="preserve"> antigens.</w:t>
      </w:r>
      <w:r w:rsidR="00F95ECC" w:rsidRPr="0079485B">
        <w:rPr>
          <w:bCs/>
          <w:sz w:val="20"/>
          <w:szCs w:val="20"/>
        </w:rPr>
        <w:t xml:space="preserve"> </w:t>
      </w:r>
      <w:r w:rsidR="005278EB" w:rsidRPr="0079485B">
        <w:rPr>
          <w:bCs/>
          <w:sz w:val="20"/>
          <w:szCs w:val="20"/>
        </w:rPr>
        <w:t xml:space="preserve">In </w:t>
      </w:r>
      <w:r w:rsidR="00F95ECC" w:rsidRPr="0079485B">
        <w:rPr>
          <w:bCs/>
          <w:sz w:val="20"/>
          <w:szCs w:val="20"/>
        </w:rPr>
        <w:t xml:space="preserve">normal tissue Sialyl Lewis </w:t>
      </w:r>
      <w:proofErr w:type="gramStart"/>
      <w:r w:rsidR="00F95ECC" w:rsidRPr="0079485B">
        <w:rPr>
          <w:bCs/>
          <w:sz w:val="20"/>
          <w:szCs w:val="20"/>
        </w:rPr>
        <w:t>a is</w:t>
      </w:r>
      <w:proofErr w:type="gramEnd"/>
      <w:r w:rsidR="00F95ECC" w:rsidRPr="0079485B">
        <w:rPr>
          <w:bCs/>
          <w:sz w:val="20"/>
          <w:szCs w:val="20"/>
        </w:rPr>
        <w:t xml:space="preserve"> present in ductal epithelium of the breast, kidney and salivary glands. This antigen is expressed is increased in all gastrointestinal carcinomas (stomach, intestine and pancreas)</w:t>
      </w:r>
      <w:r w:rsidR="005278EB" w:rsidRPr="0079485B">
        <w:rPr>
          <w:bCs/>
          <w:sz w:val="20"/>
          <w:szCs w:val="20"/>
        </w:rPr>
        <w:t xml:space="preserve"> (1)</w:t>
      </w:r>
      <w:r w:rsidR="00F95ECC" w:rsidRPr="0079485B">
        <w:rPr>
          <w:bCs/>
          <w:sz w:val="20"/>
          <w:szCs w:val="20"/>
        </w:rPr>
        <w:t xml:space="preserve"> </w:t>
      </w:r>
      <w:r w:rsidR="005278EB" w:rsidRPr="0079485B">
        <w:rPr>
          <w:sz w:val="20"/>
          <w:szCs w:val="20"/>
        </w:rPr>
        <w:t xml:space="preserve">While it is not useful to </w:t>
      </w:r>
      <w:r w:rsidR="005278EB" w:rsidRPr="0079485B">
        <w:rPr>
          <w:i/>
          <w:iCs/>
          <w:sz w:val="20"/>
          <w:szCs w:val="20"/>
        </w:rPr>
        <w:t>diagnose</w:t>
      </w:r>
      <w:r w:rsidR="005278EB" w:rsidRPr="0079485B">
        <w:rPr>
          <w:sz w:val="20"/>
          <w:szCs w:val="20"/>
        </w:rPr>
        <w:t xml:space="preserve"> particular forms of cancer, specifically pancreatic cancer, it may be useful to monitor the results of treatment and to determine whether the disease may be recurring (3) Other causes for elevated CA19-9 levels include Mirizzi’s syndrome and other hepatobiliary diseases (2) In patients that do not have the Lewis antigen blood type (about 5% of the population), CA19-9 is not elevated in pancreatic cancer even with large tumors because they have a deficiency of fucosyltransferase that is needed </w:t>
      </w:r>
      <w:r w:rsidR="005278EB" w:rsidRPr="00C30B5D">
        <w:rPr>
          <w:sz w:val="18"/>
          <w:szCs w:val="18"/>
        </w:rPr>
        <w:t>to produce CA19-9 (1).</w:t>
      </w:r>
    </w:p>
    <w:p w:rsidR="00064B0F" w:rsidRPr="00991253" w:rsidRDefault="00656BDC" w:rsidP="00E414B0">
      <w:pPr>
        <w:rPr>
          <w:sz w:val="20"/>
          <w:szCs w:val="20"/>
        </w:rPr>
      </w:pPr>
      <w:r w:rsidRPr="00991253">
        <w:rPr>
          <w:b/>
          <w:sz w:val="20"/>
          <w:szCs w:val="20"/>
        </w:rPr>
        <w:t>Intended Use</w:t>
      </w:r>
      <w:r w:rsidRPr="00991253">
        <w:rPr>
          <w:sz w:val="20"/>
          <w:szCs w:val="20"/>
        </w:rPr>
        <w:t>: Immunohistochemistry (IHC) and Immunocytchemistry (ICC</w:t>
      </w:r>
      <w:r w:rsidR="006C0512" w:rsidRPr="00991253">
        <w:rPr>
          <w:sz w:val="20"/>
          <w:szCs w:val="20"/>
        </w:rPr>
        <w:t>)</w:t>
      </w:r>
    </w:p>
    <w:p w:rsidR="00F431A5" w:rsidRPr="00991253" w:rsidRDefault="00F431A5" w:rsidP="00F431A5">
      <w:pPr>
        <w:rPr>
          <w:sz w:val="20"/>
          <w:szCs w:val="20"/>
        </w:rPr>
      </w:pPr>
      <w:proofErr w:type="gramStart"/>
      <w:r w:rsidRPr="00991253">
        <w:rPr>
          <w:sz w:val="20"/>
          <w:szCs w:val="20"/>
        </w:rPr>
        <w:t>Immunofluorescence (IF), Flow cytometry (not tested at our lab).</w:t>
      </w:r>
      <w:proofErr w:type="gramEnd"/>
    </w:p>
    <w:p w:rsidR="00064B0F" w:rsidRPr="00991253" w:rsidRDefault="006C0512" w:rsidP="00E414B0">
      <w:pPr>
        <w:rPr>
          <w:b/>
          <w:sz w:val="20"/>
          <w:szCs w:val="20"/>
        </w:rPr>
      </w:pPr>
      <w:r w:rsidRPr="00991253">
        <w:rPr>
          <w:b/>
          <w:sz w:val="20"/>
          <w:szCs w:val="20"/>
        </w:rPr>
        <w:t>Storage</w:t>
      </w:r>
      <w:r w:rsidRPr="00991253">
        <w:rPr>
          <w:sz w:val="20"/>
          <w:szCs w:val="20"/>
        </w:rPr>
        <w:t>:  2-8°C</w:t>
      </w:r>
    </w:p>
    <w:p w:rsidR="00E414B0" w:rsidRPr="00991253" w:rsidRDefault="00656BDC" w:rsidP="00E414B0">
      <w:pPr>
        <w:rPr>
          <w:sz w:val="20"/>
          <w:szCs w:val="20"/>
        </w:rPr>
      </w:pPr>
      <w:r w:rsidRPr="00991253">
        <w:rPr>
          <w:b/>
          <w:sz w:val="20"/>
          <w:szCs w:val="20"/>
        </w:rPr>
        <w:t>Clone</w:t>
      </w:r>
      <w:r w:rsidR="00DA2BB8" w:rsidRPr="00991253">
        <w:rPr>
          <w:sz w:val="20"/>
          <w:szCs w:val="20"/>
        </w:rPr>
        <w:t xml:space="preserve">: </w:t>
      </w:r>
      <w:r w:rsidR="00943CDD">
        <w:rPr>
          <w:sz w:val="20"/>
          <w:szCs w:val="20"/>
        </w:rPr>
        <w:t>CA19-9-203</w:t>
      </w:r>
      <w:r w:rsidR="00236EC5" w:rsidRPr="00991253">
        <w:rPr>
          <w:sz w:val="20"/>
          <w:szCs w:val="20"/>
        </w:rPr>
        <w:t xml:space="preserve">   </w:t>
      </w:r>
      <w:r w:rsidR="001D5E25" w:rsidRPr="00991253">
        <w:rPr>
          <w:sz w:val="20"/>
          <w:szCs w:val="20"/>
        </w:rPr>
        <w:t xml:space="preserve">         </w:t>
      </w:r>
      <w:r w:rsidR="006C3838" w:rsidRPr="00991253">
        <w:rPr>
          <w:sz w:val="20"/>
          <w:szCs w:val="20"/>
        </w:rPr>
        <w:t xml:space="preserve">                 </w:t>
      </w:r>
      <w:r w:rsidR="001D5E25" w:rsidRPr="00991253">
        <w:rPr>
          <w:sz w:val="20"/>
          <w:szCs w:val="20"/>
        </w:rPr>
        <w:t xml:space="preserve">   </w:t>
      </w:r>
      <w:r w:rsidR="00236EC5" w:rsidRPr="00991253">
        <w:rPr>
          <w:sz w:val="20"/>
          <w:szCs w:val="20"/>
        </w:rPr>
        <w:t xml:space="preserve"> </w:t>
      </w:r>
      <w:r w:rsidRPr="00991253">
        <w:rPr>
          <w:b/>
          <w:sz w:val="20"/>
          <w:szCs w:val="20"/>
        </w:rPr>
        <w:t>Isotype:</w:t>
      </w:r>
      <w:r w:rsidRPr="00991253">
        <w:rPr>
          <w:sz w:val="20"/>
          <w:szCs w:val="20"/>
        </w:rPr>
        <w:t xml:space="preserve"> </w:t>
      </w:r>
      <w:r w:rsidR="00D2397B" w:rsidRPr="00991253">
        <w:rPr>
          <w:sz w:val="20"/>
          <w:szCs w:val="20"/>
        </w:rPr>
        <w:t>IgG1</w:t>
      </w:r>
      <w:r w:rsidR="00A05E6E" w:rsidRPr="00991253">
        <w:rPr>
          <w:sz w:val="20"/>
          <w:szCs w:val="20"/>
        </w:rPr>
        <w:t>/κ</w:t>
      </w:r>
    </w:p>
    <w:p w:rsidR="00236EC5" w:rsidRPr="00991253" w:rsidRDefault="00656BDC" w:rsidP="00E414B0">
      <w:pPr>
        <w:rPr>
          <w:b/>
          <w:sz w:val="20"/>
          <w:szCs w:val="20"/>
        </w:rPr>
      </w:pPr>
      <w:r w:rsidRPr="00991253">
        <w:rPr>
          <w:b/>
          <w:sz w:val="20"/>
          <w:szCs w:val="20"/>
        </w:rPr>
        <w:t>Epitope:</w:t>
      </w:r>
      <w:r w:rsidR="008E408D" w:rsidRPr="00991253">
        <w:rPr>
          <w:b/>
          <w:sz w:val="20"/>
          <w:szCs w:val="20"/>
        </w:rPr>
        <w:t xml:space="preserve"> </w:t>
      </w:r>
      <w:r w:rsidR="004C67E1" w:rsidRPr="00991253">
        <w:rPr>
          <w:sz w:val="20"/>
          <w:szCs w:val="20"/>
        </w:rPr>
        <w:t>not known</w:t>
      </w:r>
    </w:p>
    <w:p w:rsidR="004C67E1" w:rsidRPr="00991253" w:rsidRDefault="00656BDC" w:rsidP="00FB5BE6">
      <w:pPr>
        <w:rPr>
          <w:b/>
          <w:sz w:val="20"/>
          <w:szCs w:val="20"/>
        </w:rPr>
      </w:pPr>
      <w:r w:rsidRPr="00991253">
        <w:rPr>
          <w:b/>
          <w:sz w:val="20"/>
          <w:szCs w:val="20"/>
        </w:rPr>
        <w:t xml:space="preserve">Molecular weight of </w:t>
      </w:r>
      <w:proofErr w:type="gramStart"/>
      <w:r w:rsidRPr="00991253">
        <w:rPr>
          <w:b/>
          <w:sz w:val="20"/>
          <w:szCs w:val="20"/>
        </w:rPr>
        <w:t>antigen</w:t>
      </w:r>
      <w:r w:rsidR="004C67E1" w:rsidRPr="00991253">
        <w:rPr>
          <w:b/>
          <w:sz w:val="20"/>
          <w:szCs w:val="20"/>
        </w:rPr>
        <w:t>:</w:t>
      </w:r>
      <w:proofErr w:type="gramEnd"/>
      <w:r w:rsidR="00446E18" w:rsidRPr="00991253">
        <w:rPr>
          <w:sz w:val="20"/>
          <w:szCs w:val="20"/>
        </w:rPr>
        <w:t>&gt;400</w:t>
      </w:r>
      <w:r w:rsidR="00A27774" w:rsidRPr="00991253">
        <w:rPr>
          <w:sz w:val="20"/>
          <w:szCs w:val="20"/>
        </w:rPr>
        <w:t xml:space="preserve"> kDa</w:t>
      </w:r>
    </w:p>
    <w:p w:rsidR="00656BDC" w:rsidRPr="00991253" w:rsidRDefault="00656BDC" w:rsidP="00656BDC">
      <w:pPr>
        <w:jc w:val="both"/>
        <w:rPr>
          <w:sz w:val="20"/>
          <w:szCs w:val="20"/>
        </w:rPr>
      </w:pPr>
      <w:r w:rsidRPr="00991253">
        <w:rPr>
          <w:b/>
          <w:sz w:val="20"/>
          <w:szCs w:val="20"/>
        </w:rPr>
        <w:t>Immunogen</w:t>
      </w:r>
      <w:r w:rsidR="00425A9A" w:rsidRPr="00991253">
        <w:rPr>
          <w:b/>
          <w:sz w:val="20"/>
          <w:szCs w:val="20"/>
        </w:rPr>
        <w:t>:</w:t>
      </w:r>
      <w:r w:rsidR="00425A9A" w:rsidRPr="00991253">
        <w:rPr>
          <w:sz w:val="20"/>
          <w:szCs w:val="20"/>
        </w:rPr>
        <w:t xml:space="preserve"> .</w:t>
      </w:r>
      <w:r w:rsidR="00A27774" w:rsidRPr="00991253">
        <w:rPr>
          <w:sz w:val="20"/>
          <w:szCs w:val="20"/>
        </w:rPr>
        <w:t xml:space="preserve">Purified human </w:t>
      </w:r>
      <w:r w:rsidR="00446E18" w:rsidRPr="00991253">
        <w:rPr>
          <w:sz w:val="20"/>
          <w:szCs w:val="20"/>
        </w:rPr>
        <w:t>mucin from ovarian cyst.</w:t>
      </w:r>
    </w:p>
    <w:p w:rsidR="00656BDC" w:rsidRPr="00991253" w:rsidRDefault="00656BDC" w:rsidP="00656BDC">
      <w:pPr>
        <w:jc w:val="both"/>
        <w:rPr>
          <w:sz w:val="20"/>
          <w:szCs w:val="20"/>
        </w:rPr>
      </w:pPr>
      <w:r w:rsidRPr="00991253">
        <w:rPr>
          <w:b/>
          <w:sz w:val="20"/>
          <w:szCs w:val="20"/>
        </w:rPr>
        <w:t xml:space="preserve">Species reactivity: </w:t>
      </w:r>
      <w:r w:rsidR="00EA1CD2" w:rsidRPr="00991253">
        <w:rPr>
          <w:sz w:val="20"/>
          <w:szCs w:val="20"/>
        </w:rPr>
        <w:t>Human, others not tested.</w:t>
      </w:r>
    </w:p>
    <w:p w:rsidR="00656BDC" w:rsidRPr="00991253" w:rsidRDefault="00656BDC" w:rsidP="00656BDC">
      <w:pPr>
        <w:jc w:val="both"/>
        <w:rPr>
          <w:sz w:val="20"/>
          <w:szCs w:val="20"/>
        </w:rPr>
      </w:pPr>
      <w:r w:rsidRPr="00991253">
        <w:rPr>
          <w:b/>
          <w:sz w:val="20"/>
          <w:szCs w:val="20"/>
        </w:rPr>
        <w:t>Cellular Localization:</w:t>
      </w:r>
      <w:r w:rsidR="008E408D" w:rsidRPr="00991253">
        <w:rPr>
          <w:b/>
          <w:sz w:val="20"/>
          <w:szCs w:val="20"/>
        </w:rPr>
        <w:t xml:space="preserve"> </w:t>
      </w:r>
      <w:r w:rsidR="00A27774" w:rsidRPr="00991253">
        <w:rPr>
          <w:sz w:val="20"/>
          <w:szCs w:val="20"/>
        </w:rPr>
        <w:t>Cytoplasmic</w:t>
      </w:r>
    </w:p>
    <w:p w:rsidR="00656BDC" w:rsidRPr="00991253" w:rsidRDefault="00656BDC" w:rsidP="00656BDC">
      <w:pPr>
        <w:jc w:val="both"/>
        <w:rPr>
          <w:sz w:val="20"/>
          <w:szCs w:val="20"/>
        </w:rPr>
      </w:pPr>
      <w:r w:rsidRPr="00991253">
        <w:rPr>
          <w:b/>
          <w:sz w:val="20"/>
          <w:szCs w:val="20"/>
        </w:rPr>
        <w:t>Recommended positive control:</w:t>
      </w:r>
      <w:r w:rsidRPr="00991253">
        <w:rPr>
          <w:sz w:val="20"/>
          <w:szCs w:val="20"/>
        </w:rPr>
        <w:t xml:space="preserve"> </w:t>
      </w:r>
      <w:r w:rsidR="00EA1CD2" w:rsidRPr="00991253">
        <w:rPr>
          <w:sz w:val="20"/>
          <w:szCs w:val="20"/>
        </w:rPr>
        <w:t xml:space="preserve">Human </w:t>
      </w:r>
      <w:r w:rsidR="00446E18" w:rsidRPr="00991253">
        <w:rPr>
          <w:sz w:val="20"/>
          <w:szCs w:val="20"/>
        </w:rPr>
        <w:t>colon ca</w:t>
      </w:r>
    </w:p>
    <w:p w:rsidR="00F431A5" w:rsidRPr="00F6388E" w:rsidRDefault="00656BDC" w:rsidP="00656BDC">
      <w:pPr>
        <w:jc w:val="both"/>
        <w:rPr>
          <w:sz w:val="20"/>
          <w:szCs w:val="20"/>
        </w:rPr>
      </w:pPr>
      <w:r w:rsidRPr="00F6388E">
        <w:rPr>
          <w:b/>
          <w:sz w:val="22"/>
          <w:szCs w:val="22"/>
        </w:rPr>
        <w:t xml:space="preserve">Application: </w:t>
      </w:r>
      <w:r w:rsidR="0079342C" w:rsidRPr="00F6388E">
        <w:rPr>
          <w:sz w:val="20"/>
          <w:szCs w:val="20"/>
        </w:rPr>
        <w:t>IHC, ICC (frozen or formalin–fixed paraffin-embedded (FFPE) tissue sections, cell smears</w:t>
      </w:r>
      <w:r w:rsidR="0036672A" w:rsidRPr="00F6388E">
        <w:rPr>
          <w:sz w:val="20"/>
          <w:szCs w:val="20"/>
        </w:rPr>
        <w:t>.</w:t>
      </w:r>
    </w:p>
    <w:p w:rsidR="0036672A" w:rsidRPr="00F6388E" w:rsidRDefault="0036672A" w:rsidP="0036672A">
      <w:pPr>
        <w:jc w:val="both"/>
        <w:rPr>
          <w:sz w:val="20"/>
          <w:szCs w:val="20"/>
        </w:rPr>
      </w:pPr>
      <w:r w:rsidRPr="00F6388E">
        <w:rPr>
          <w:sz w:val="20"/>
          <w:szCs w:val="20"/>
        </w:rPr>
        <w:t xml:space="preserve">For IHC dilute conc. antibodies 1:50-1:100, use streptavidin~biotin system or polymer system, incubate 30 minutes at room temperature. </w:t>
      </w:r>
    </w:p>
    <w:p w:rsidR="0036672A" w:rsidRPr="00F6388E" w:rsidRDefault="0036672A" w:rsidP="0036672A">
      <w:pPr>
        <w:jc w:val="both"/>
        <w:rPr>
          <w:sz w:val="20"/>
          <w:szCs w:val="20"/>
        </w:rPr>
      </w:pPr>
      <w:r w:rsidRPr="00F6388E">
        <w:rPr>
          <w:sz w:val="20"/>
          <w:szCs w:val="20"/>
        </w:rPr>
        <w:t>Prediluted antibody is ready to be used for IHC.</w:t>
      </w:r>
    </w:p>
    <w:p w:rsidR="00F431A5" w:rsidRPr="00F6388E" w:rsidRDefault="00F431A5" w:rsidP="00F431A5">
      <w:pPr>
        <w:jc w:val="both"/>
        <w:rPr>
          <w:sz w:val="20"/>
          <w:szCs w:val="20"/>
        </w:rPr>
      </w:pPr>
      <w:r w:rsidRPr="00F6388E">
        <w:rPr>
          <w:sz w:val="20"/>
          <w:szCs w:val="20"/>
        </w:rPr>
        <w:t>IF, FITC~conjugated antibodies 10-20 µg/ml (1:10-1:20), incubate for 2 hours in the dark at RT or it can also be incubated overnight at 4ºC.</w:t>
      </w:r>
    </w:p>
    <w:p w:rsidR="00F431A5" w:rsidRPr="00F6388E" w:rsidRDefault="00F431A5" w:rsidP="00F431A5">
      <w:pPr>
        <w:jc w:val="both"/>
        <w:rPr>
          <w:sz w:val="20"/>
          <w:szCs w:val="20"/>
        </w:rPr>
      </w:pPr>
      <w:r w:rsidRPr="00F6388E">
        <w:rPr>
          <w:sz w:val="20"/>
          <w:szCs w:val="20"/>
        </w:rPr>
        <w:t>Flow: FITC~conjugated antibodies, 0.2-1.0 µg/0.1 ml (1:200-1:1,000) (Not tested in our lab).</w:t>
      </w:r>
    </w:p>
    <w:p w:rsidR="00656BDC" w:rsidRPr="00F6388E" w:rsidRDefault="0079342C" w:rsidP="00656BDC">
      <w:pPr>
        <w:jc w:val="both"/>
        <w:rPr>
          <w:sz w:val="20"/>
          <w:szCs w:val="20"/>
        </w:rPr>
      </w:pPr>
      <w:r w:rsidRPr="00F6388E">
        <w:rPr>
          <w:sz w:val="20"/>
          <w:szCs w:val="20"/>
        </w:rPr>
        <w:t>The optimum dilution should be determined by the individual lab.</w:t>
      </w:r>
    </w:p>
    <w:p w:rsidR="00B40D20" w:rsidRPr="00F6388E" w:rsidRDefault="00656BDC" w:rsidP="00236EC5">
      <w:pPr>
        <w:jc w:val="both"/>
        <w:rPr>
          <w:sz w:val="22"/>
          <w:szCs w:val="22"/>
        </w:rPr>
      </w:pPr>
      <w:r w:rsidRPr="00F6388E">
        <w:rPr>
          <w:b/>
          <w:sz w:val="22"/>
          <w:szCs w:val="22"/>
        </w:rPr>
        <w:t>General References</w:t>
      </w:r>
      <w:r w:rsidR="001354F9" w:rsidRPr="00F6388E">
        <w:rPr>
          <w:sz w:val="22"/>
          <w:szCs w:val="22"/>
        </w:rPr>
        <w:t xml:space="preserve"> </w:t>
      </w:r>
    </w:p>
    <w:p w:rsidR="00453DE3" w:rsidRDefault="00446E18" w:rsidP="00A27774">
      <w:pPr>
        <w:pStyle w:val="ListParagraph"/>
        <w:numPr>
          <w:ilvl w:val="0"/>
          <w:numId w:val="9"/>
        </w:numPr>
        <w:jc w:val="both"/>
        <w:rPr>
          <w:sz w:val="20"/>
          <w:szCs w:val="20"/>
        </w:rPr>
      </w:pPr>
      <w:r>
        <w:rPr>
          <w:sz w:val="20"/>
          <w:szCs w:val="20"/>
        </w:rPr>
        <w:t>Kaprowski, H</w:t>
      </w:r>
      <w:r w:rsidR="005278EB">
        <w:rPr>
          <w:sz w:val="20"/>
          <w:szCs w:val="20"/>
        </w:rPr>
        <w:t xml:space="preserve"> </w:t>
      </w:r>
      <w:r>
        <w:rPr>
          <w:sz w:val="20"/>
          <w:szCs w:val="20"/>
        </w:rPr>
        <w:t>et.al.</w:t>
      </w:r>
      <w:r w:rsidR="005278EB">
        <w:rPr>
          <w:sz w:val="20"/>
          <w:szCs w:val="20"/>
        </w:rPr>
        <w:t xml:space="preserve"> </w:t>
      </w:r>
      <w:r>
        <w:rPr>
          <w:sz w:val="20"/>
          <w:szCs w:val="20"/>
        </w:rPr>
        <w:t>Science. 212: 53-59, 1981</w:t>
      </w:r>
    </w:p>
    <w:p w:rsidR="00A27774" w:rsidRDefault="005278EB" w:rsidP="00A27774">
      <w:pPr>
        <w:pStyle w:val="ListParagraph"/>
        <w:numPr>
          <w:ilvl w:val="0"/>
          <w:numId w:val="9"/>
        </w:numPr>
        <w:jc w:val="both"/>
        <w:rPr>
          <w:sz w:val="20"/>
          <w:szCs w:val="20"/>
        </w:rPr>
      </w:pPr>
      <w:r>
        <w:rPr>
          <w:sz w:val="20"/>
          <w:szCs w:val="20"/>
        </w:rPr>
        <w:t>Robertson,</w:t>
      </w:r>
      <w:r w:rsidR="00446E18">
        <w:rPr>
          <w:sz w:val="20"/>
          <w:szCs w:val="20"/>
        </w:rPr>
        <w:t xml:space="preserve"> Davidson, B Eur. J gastroenterology and Hepatology, 19: 167-9, 2007.</w:t>
      </w:r>
    </w:p>
    <w:p w:rsidR="00446E18" w:rsidRPr="00453DE3" w:rsidRDefault="00446E18" w:rsidP="00A27774">
      <w:pPr>
        <w:pStyle w:val="ListParagraph"/>
        <w:numPr>
          <w:ilvl w:val="0"/>
          <w:numId w:val="9"/>
        </w:numPr>
        <w:jc w:val="both"/>
        <w:rPr>
          <w:sz w:val="20"/>
          <w:szCs w:val="20"/>
        </w:rPr>
      </w:pPr>
      <w:r>
        <w:rPr>
          <w:sz w:val="20"/>
          <w:szCs w:val="20"/>
        </w:rPr>
        <w:t>Locker, G et.a</w:t>
      </w:r>
      <w:r w:rsidR="005278EB">
        <w:rPr>
          <w:sz w:val="20"/>
          <w:szCs w:val="20"/>
        </w:rPr>
        <w:t>l. J C</w:t>
      </w:r>
      <w:r>
        <w:rPr>
          <w:sz w:val="20"/>
          <w:szCs w:val="20"/>
        </w:rPr>
        <w:t>lin. Oncology, 24: 5313-27, 2006</w:t>
      </w:r>
    </w:p>
    <w:p w:rsidR="00064B0F" w:rsidRPr="0079485B" w:rsidRDefault="00064B0F" w:rsidP="00453DE3">
      <w:pPr>
        <w:jc w:val="both"/>
        <w:rPr>
          <w:sz w:val="20"/>
          <w:szCs w:val="20"/>
        </w:rPr>
      </w:pPr>
      <w:r w:rsidRPr="0079485B">
        <w:rPr>
          <w:b/>
          <w:sz w:val="20"/>
          <w:szCs w:val="20"/>
        </w:rPr>
        <w:t>Limitation and warranty:</w:t>
      </w:r>
      <w:r w:rsidRPr="0079485B">
        <w:rPr>
          <w:sz w:val="20"/>
          <w:szCs w:val="20"/>
        </w:rPr>
        <w:t xml:space="preserve"> Our warranty is limited to the actual price paid for the product. We are not liable for any property damage, personnel injury, time, effort or economic loss due to our product.</w:t>
      </w:r>
    </w:p>
    <w:p w:rsidR="00064B0F" w:rsidRPr="0079485B" w:rsidRDefault="00064B0F" w:rsidP="00064B0F">
      <w:pPr>
        <w:jc w:val="both"/>
        <w:rPr>
          <w:sz w:val="20"/>
          <w:szCs w:val="20"/>
        </w:rPr>
      </w:pPr>
      <w:r w:rsidRPr="0079485B">
        <w:rPr>
          <w:b/>
          <w:sz w:val="20"/>
          <w:szCs w:val="20"/>
        </w:rPr>
        <w:t xml:space="preserve">MSDS: </w:t>
      </w:r>
      <w:r w:rsidRPr="0079485B">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991253" w:rsidRPr="0079485B">
        <w:rPr>
          <w:sz w:val="20"/>
          <w:szCs w:val="20"/>
        </w:rPr>
        <w:t>plumbing</w:t>
      </w:r>
      <w:r w:rsidRPr="0079485B">
        <w:rPr>
          <w:sz w:val="20"/>
          <w:szCs w:val="20"/>
        </w:rPr>
        <w:t xml:space="preserve"> system and </w:t>
      </w:r>
      <w:r w:rsidR="005B3299" w:rsidRPr="0079485B">
        <w:rPr>
          <w:sz w:val="20"/>
          <w:szCs w:val="20"/>
        </w:rPr>
        <w:t>forms hydrazoic</w:t>
      </w:r>
      <w:r w:rsidRPr="0079485B">
        <w:rPr>
          <w:sz w:val="20"/>
          <w:szCs w:val="20"/>
        </w:rPr>
        <w:t xml:space="preserve"> </w:t>
      </w:r>
      <w:proofErr w:type="gramStart"/>
      <w:r w:rsidRPr="0079485B">
        <w:rPr>
          <w:sz w:val="20"/>
          <w:szCs w:val="20"/>
        </w:rPr>
        <w:t>acid  in</w:t>
      </w:r>
      <w:proofErr w:type="gramEnd"/>
      <w:r w:rsidRPr="0079485B">
        <w:rPr>
          <w:sz w:val="20"/>
          <w:szCs w:val="20"/>
        </w:rPr>
        <w:t xml:space="preserve"> acidic condition. Discard with copious amount of water. Avoid skin and eye contact with all laboratory products. Use appropriate lab. </w:t>
      </w:r>
      <w:proofErr w:type="gramStart"/>
      <w:r w:rsidRPr="0079485B">
        <w:rPr>
          <w:sz w:val="20"/>
          <w:szCs w:val="20"/>
        </w:rPr>
        <w:t>gear</w:t>
      </w:r>
      <w:proofErr w:type="gramEnd"/>
      <w:r w:rsidRPr="0079485B">
        <w:rPr>
          <w:sz w:val="20"/>
          <w:szCs w:val="20"/>
        </w:rPr>
        <w:t xml:space="preserve">, lab coat , gloves and  safety glasses. Do not ingest any lab. </w:t>
      </w:r>
      <w:proofErr w:type="gramStart"/>
      <w:r w:rsidRPr="0079485B">
        <w:rPr>
          <w:sz w:val="20"/>
          <w:szCs w:val="20"/>
        </w:rPr>
        <w:t>products</w:t>
      </w:r>
      <w:proofErr w:type="gramEnd"/>
      <w:r w:rsidRPr="0079485B">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5B3299" w:rsidRPr="00D328E8" w:rsidRDefault="005B3299" w:rsidP="005B3299">
      <w:pPr>
        <w:rPr>
          <w:sz w:val="18"/>
          <w:szCs w:val="18"/>
        </w:rPr>
      </w:pPr>
      <w:proofErr w:type="gramStart"/>
      <w:r w:rsidRPr="00D328E8">
        <w:rPr>
          <w:sz w:val="18"/>
          <w:szCs w:val="18"/>
        </w:rPr>
        <w:t>For research use only; not for use in diagnostic procedures.</w:t>
      </w:r>
      <w:proofErr w:type="gramEnd"/>
      <w:r w:rsidRPr="00D328E8">
        <w:rPr>
          <w:sz w:val="18"/>
          <w:szCs w:val="18"/>
        </w:rPr>
        <w:t xml:space="preserve"> FOR IN VITRO LABORATORY USE ONLY</w:t>
      </w:r>
    </w:p>
    <w:p w:rsidR="007F171D" w:rsidRPr="00D328E8" w:rsidRDefault="007F171D" w:rsidP="007F171D">
      <w:pPr>
        <w:rPr>
          <w:sz w:val="18"/>
          <w:szCs w:val="18"/>
        </w:rPr>
      </w:pPr>
      <w:r w:rsidRPr="00D328E8">
        <w:rPr>
          <w:sz w:val="18"/>
          <w:szCs w:val="18"/>
        </w:rPr>
        <w:t>“</w:t>
      </w:r>
      <w:r w:rsidRPr="00D328E8">
        <w:rPr>
          <w:i/>
          <w:sz w:val="18"/>
          <w:szCs w:val="18"/>
        </w:rPr>
        <w:t>In vitro</w:t>
      </w:r>
      <w:r w:rsidRPr="00D328E8">
        <w:rPr>
          <w:sz w:val="18"/>
          <w:szCs w:val="18"/>
        </w:rPr>
        <w:t xml:space="preserve"> laboratory products for research”</w:t>
      </w:r>
    </w:p>
    <w:p w:rsidR="005B3299" w:rsidRPr="00D328E8" w:rsidRDefault="005B3299" w:rsidP="005B3299">
      <w:pPr>
        <w:rPr>
          <w:sz w:val="20"/>
          <w:szCs w:val="20"/>
        </w:rPr>
      </w:pPr>
      <w:r w:rsidRPr="00D328E8">
        <w:rPr>
          <w:sz w:val="20"/>
          <w:szCs w:val="20"/>
        </w:rPr>
        <w:t xml:space="preserve">Phone: </w:t>
      </w:r>
      <w:r w:rsidR="001A0477" w:rsidRPr="00D328E8">
        <w:rPr>
          <w:sz w:val="20"/>
          <w:szCs w:val="20"/>
        </w:rPr>
        <w:t xml:space="preserve">+ </w:t>
      </w:r>
      <w:r w:rsidR="00901FC6" w:rsidRPr="00D328E8">
        <w:rPr>
          <w:sz w:val="20"/>
          <w:szCs w:val="20"/>
        </w:rPr>
        <w:t xml:space="preserve">1 </w:t>
      </w:r>
      <w:r w:rsidR="001A0477" w:rsidRPr="00D328E8">
        <w:rPr>
          <w:sz w:val="20"/>
          <w:szCs w:val="20"/>
        </w:rPr>
        <w:t xml:space="preserve">425 367 4601; </w:t>
      </w:r>
      <w:r w:rsidRPr="00D328E8">
        <w:rPr>
          <w:sz w:val="20"/>
          <w:szCs w:val="20"/>
        </w:rPr>
        <w:t xml:space="preserve">Fax: + </w:t>
      </w:r>
      <w:r w:rsidR="00901FC6" w:rsidRPr="00D328E8">
        <w:rPr>
          <w:sz w:val="20"/>
          <w:szCs w:val="20"/>
        </w:rPr>
        <w:t xml:space="preserve">1 </w:t>
      </w:r>
      <w:r w:rsidRPr="00D328E8">
        <w:rPr>
          <w:sz w:val="20"/>
          <w:szCs w:val="20"/>
        </w:rPr>
        <w:t xml:space="preserve">425 367 4817; cell (mobile) phone: + </w:t>
      </w:r>
      <w:r w:rsidR="00901FC6" w:rsidRPr="00D328E8">
        <w:rPr>
          <w:sz w:val="20"/>
          <w:szCs w:val="20"/>
        </w:rPr>
        <w:t xml:space="preserve">1 </w:t>
      </w:r>
      <w:r w:rsidRPr="00D328E8">
        <w:rPr>
          <w:sz w:val="20"/>
          <w:szCs w:val="20"/>
        </w:rPr>
        <w:t>425 314 0199</w:t>
      </w:r>
    </w:p>
    <w:p w:rsidR="005B3299" w:rsidRPr="00D328E8" w:rsidRDefault="005B3299" w:rsidP="005B3299">
      <w:pPr>
        <w:rPr>
          <w:sz w:val="20"/>
          <w:szCs w:val="20"/>
        </w:rPr>
      </w:pPr>
      <w:r w:rsidRPr="00D328E8">
        <w:rPr>
          <w:sz w:val="20"/>
          <w:szCs w:val="20"/>
        </w:rPr>
        <w:t xml:space="preserve">Marketing phone: + </w:t>
      </w:r>
      <w:r w:rsidR="00901FC6" w:rsidRPr="00D328E8">
        <w:rPr>
          <w:sz w:val="20"/>
          <w:szCs w:val="20"/>
        </w:rPr>
        <w:t xml:space="preserve">1 </w:t>
      </w:r>
      <w:r w:rsidRPr="00D328E8">
        <w:rPr>
          <w:sz w:val="20"/>
          <w:szCs w:val="20"/>
        </w:rPr>
        <w:t>650 343 IBSC (4272); e-mail:anitaIBSC@aol.com</w:t>
      </w:r>
    </w:p>
    <w:p w:rsidR="005B3299" w:rsidRPr="00D328E8" w:rsidRDefault="005B3299" w:rsidP="005B3299">
      <w:pPr>
        <w:rPr>
          <w:sz w:val="20"/>
          <w:szCs w:val="20"/>
        </w:rPr>
      </w:pPr>
      <w:r w:rsidRPr="00D328E8">
        <w:rPr>
          <w:sz w:val="20"/>
          <w:szCs w:val="20"/>
        </w:rPr>
        <w:t xml:space="preserve">Web site: </w:t>
      </w:r>
      <w:hyperlink r:id="rId6" w:history="1">
        <w:r w:rsidRPr="00D328E8">
          <w:rPr>
            <w:rStyle w:val="Hyperlink"/>
            <w:color w:val="auto"/>
            <w:sz w:val="20"/>
            <w:szCs w:val="20"/>
          </w:rPr>
          <w:t>www.immunobioscience.com</w:t>
        </w:r>
      </w:hyperlink>
      <w:r w:rsidRPr="00D328E8">
        <w:t>;</w:t>
      </w:r>
      <w:r w:rsidRPr="00D328E8">
        <w:rPr>
          <w:sz w:val="20"/>
          <w:szCs w:val="20"/>
        </w:rPr>
        <w:t xml:space="preserve"> E-mail: </w:t>
      </w:r>
      <w:hyperlink r:id="rId7" w:history="1">
        <w:r w:rsidRPr="00D328E8">
          <w:rPr>
            <w:rStyle w:val="Hyperlink"/>
            <w:color w:val="auto"/>
            <w:sz w:val="20"/>
            <w:szCs w:val="20"/>
          </w:rPr>
          <w:t>baderbo@gmail.com</w:t>
        </w:r>
      </w:hyperlink>
    </w:p>
    <w:p w:rsidR="00064B0F" w:rsidRPr="00D328E8" w:rsidRDefault="005B3299" w:rsidP="005B3299">
      <w:pPr>
        <w:rPr>
          <w:sz w:val="20"/>
          <w:szCs w:val="20"/>
        </w:rPr>
      </w:pPr>
      <w:r w:rsidRPr="00D328E8">
        <w:rPr>
          <w:sz w:val="20"/>
          <w:szCs w:val="20"/>
        </w:rPr>
        <w:t>PRODUCT OF USA</w:t>
      </w:r>
      <w:r w:rsidR="00D328E8">
        <w:rPr>
          <w:sz w:val="20"/>
          <w:szCs w:val="20"/>
        </w:rPr>
        <w:t xml:space="preserve">                      REFRIGERATE ON ARRIVAL</w:t>
      </w:r>
    </w:p>
    <w:sectPr w:rsidR="00064B0F" w:rsidRPr="00D328E8"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36804"/>
    <w:rsid w:val="00043DBD"/>
    <w:rsid w:val="00045B1D"/>
    <w:rsid w:val="00054152"/>
    <w:rsid w:val="000640B3"/>
    <w:rsid w:val="00064B0F"/>
    <w:rsid w:val="00106203"/>
    <w:rsid w:val="001354F9"/>
    <w:rsid w:val="00165F51"/>
    <w:rsid w:val="00172DA4"/>
    <w:rsid w:val="00194D0A"/>
    <w:rsid w:val="001A0477"/>
    <w:rsid w:val="001C0091"/>
    <w:rsid w:val="001C0DC7"/>
    <w:rsid w:val="001D5E25"/>
    <w:rsid w:val="0020521A"/>
    <w:rsid w:val="00220A55"/>
    <w:rsid w:val="00223655"/>
    <w:rsid w:val="00236EC5"/>
    <w:rsid w:val="00243651"/>
    <w:rsid w:val="002443E3"/>
    <w:rsid w:val="002642A9"/>
    <w:rsid w:val="0028621A"/>
    <w:rsid w:val="002E1C0E"/>
    <w:rsid w:val="003032E5"/>
    <w:rsid w:val="0031515B"/>
    <w:rsid w:val="00322D6B"/>
    <w:rsid w:val="00344218"/>
    <w:rsid w:val="00361910"/>
    <w:rsid w:val="0036672A"/>
    <w:rsid w:val="00380421"/>
    <w:rsid w:val="003C00FD"/>
    <w:rsid w:val="003C7E0B"/>
    <w:rsid w:val="003E7F0B"/>
    <w:rsid w:val="0041044E"/>
    <w:rsid w:val="00414672"/>
    <w:rsid w:val="00425A9A"/>
    <w:rsid w:val="00440257"/>
    <w:rsid w:val="00446E18"/>
    <w:rsid w:val="00453DE3"/>
    <w:rsid w:val="00465E93"/>
    <w:rsid w:val="0047026C"/>
    <w:rsid w:val="00475744"/>
    <w:rsid w:val="004B3A7B"/>
    <w:rsid w:val="004C1D38"/>
    <w:rsid w:val="004C4AFB"/>
    <w:rsid w:val="004C67E1"/>
    <w:rsid w:val="004F146E"/>
    <w:rsid w:val="00511B7C"/>
    <w:rsid w:val="005278EB"/>
    <w:rsid w:val="005671BD"/>
    <w:rsid w:val="00583663"/>
    <w:rsid w:val="005876AD"/>
    <w:rsid w:val="00593C06"/>
    <w:rsid w:val="005B3299"/>
    <w:rsid w:val="005B4607"/>
    <w:rsid w:val="005C204C"/>
    <w:rsid w:val="005C564D"/>
    <w:rsid w:val="005D0EC7"/>
    <w:rsid w:val="005D207B"/>
    <w:rsid w:val="005E7E3B"/>
    <w:rsid w:val="00616743"/>
    <w:rsid w:val="00626B3A"/>
    <w:rsid w:val="00645FD2"/>
    <w:rsid w:val="00656BDC"/>
    <w:rsid w:val="006C0512"/>
    <w:rsid w:val="006C1AF7"/>
    <w:rsid w:val="006C3838"/>
    <w:rsid w:val="006C53B9"/>
    <w:rsid w:val="006E3637"/>
    <w:rsid w:val="00702DF0"/>
    <w:rsid w:val="007304AD"/>
    <w:rsid w:val="0073546E"/>
    <w:rsid w:val="00751496"/>
    <w:rsid w:val="00765AEA"/>
    <w:rsid w:val="0079342C"/>
    <w:rsid w:val="0079485B"/>
    <w:rsid w:val="0079731B"/>
    <w:rsid w:val="007A3E71"/>
    <w:rsid w:val="007D0A83"/>
    <w:rsid w:val="007F171D"/>
    <w:rsid w:val="00800F16"/>
    <w:rsid w:val="00802CD6"/>
    <w:rsid w:val="0086506A"/>
    <w:rsid w:val="00876E3C"/>
    <w:rsid w:val="008A2927"/>
    <w:rsid w:val="008A7BAF"/>
    <w:rsid w:val="008C7CEE"/>
    <w:rsid w:val="008D1B41"/>
    <w:rsid w:val="008E408D"/>
    <w:rsid w:val="008F3D03"/>
    <w:rsid w:val="008F6327"/>
    <w:rsid w:val="00901FC6"/>
    <w:rsid w:val="00930435"/>
    <w:rsid w:val="00943CDD"/>
    <w:rsid w:val="00943EB4"/>
    <w:rsid w:val="00976004"/>
    <w:rsid w:val="00991253"/>
    <w:rsid w:val="00995586"/>
    <w:rsid w:val="0099681E"/>
    <w:rsid w:val="009A7AA2"/>
    <w:rsid w:val="009B1E92"/>
    <w:rsid w:val="009F4D76"/>
    <w:rsid w:val="00A05460"/>
    <w:rsid w:val="00A05E6E"/>
    <w:rsid w:val="00A118BE"/>
    <w:rsid w:val="00A24CD6"/>
    <w:rsid w:val="00A25D23"/>
    <w:rsid w:val="00A27774"/>
    <w:rsid w:val="00A313CD"/>
    <w:rsid w:val="00A91402"/>
    <w:rsid w:val="00AE07BF"/>
    <w:rsid w:val="00B40D20"/>
    <w:rsid w:val="00B60D6B"/>
    <w:rsid w:val="00B75205"/>
    <w:rsid w:val="00B93C29"/>
    <w:rsid w:val="00BA4A17"/>
    <w:rsid w:val="00BD3D19"/>
    <w:rsid w:val="00BE174D"/>
    <w:rsid w:val="00C04ACA"/>
    <w:rsid w:val="00C3058B"/>
    <w:rsid w:val="00C30B5D"/>
    <w:rsid w:val="00C34DFF"/>
    <w:rsid w:val="00C36D8B"/>
    <w:rsid w:val="00C7752D"/>
    <w:rsid w:val="00CA0BCD"/>
    <w:rsid w:val="00CB6907"/>
    <w:rsid w:val="00CD5623"/>
    <w:rsid w:val="00D123A8"/>
    <w:rsid w:val="00D2397B"/>
    <w:rsid w:val="00D257DA"/>
    <w:rsid w:val="00D328E8"/>
    <w:rsid w:val="00D4028A"/>
    <w:rsid w:val="00D94AA2"/>
    <w:rsid w:val="00DA2BB8"/>
    <w:rsid w:val="00DA6864"/>
    <w:rsid w:val="00DC665C"/>
    <w:rsid w:val="00DC6B2A"/>
    <w:rsid w:val="00DF5597"/>
    <w:rsid w:val="00E029E8"/>
    <w:rsid w:val="00E111EE"/>
    <w:rsid w:val="00E414B0"/>
    <w:rsid w:val="00EA1CD2"/>
    <w:rsid w:val="00ED452C"/>
    <w:rsid w:val="00EF3BCB"/>
    <w:rsid w:val="00EF7F1C"/>
    <w:rsid w:val="00F06700"/>
    <w:rsid w:val="00F14EAD"/>
    <w:rsid w:val="00F25156"/>
    <w:rsid w:val="00F34A53"/>
    <w:rsid w:val="00F431A5"/>
    <w:rsid w:val="00F47816"/>
    <w:rsid w:val="00F6388E"/>
    <w:rsid w:val="00F63A2E"/>
    <w:rsid w:val="00F836C8"/>
    <w:rsid w:val="00F95ECC"/>
    <w:rsid w:val="00FA18AB"/>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F6388E"/>
    <w:rPr>
      <w:b/>
      <w:bCs/>
      <w:i/>
      <w:iCs/>
      <w:color w:val="4F81BD"/>
    </w:rPr>
  </w:style>
  <w:style w:type="character" w:styleId="Strong">
    <w:name w:val="Strong"/>
    <w:basedOn w:val="DefaultParagraphFont"/>
    <w:uiPriority w:val="22"/>
    <w:qFormat/>
    <w:rsid w:val="00C30B5D"/>
    <w:rPr>
      <w:b/>
      <w:bCs/>
    </w:rPr>
  </w:style>
</w:styles>
</file>

<file path=word/webSettings.xml><?xml version="1.0" encoding="utf-8"?>
<w:webSettings xmlns:r="http://schemas.openxmlformats.org/officeDocument/2006/relationships" xmlns:w="http://schemas.openxmlformats.org/wordprocessingml/2006/main">
  <w:divs>
    <w:div w:id="104424109">
      <w:bodyDiv w:val="1"/>
      <w:marLeft w:val="0"/>
      <w:marRight w:val="0"/>
      <w:marTop w:val="0"/>
      <w:marBottom w:val="0"/>
      <w:divBdr>
        <w:top w:val="none" w:sz="0" w:space="0" w:color="auto"/>
        <w:left w:val="none" w:sz="0" w:space="0" w:color="auto"/>
        <w:bottom w:val="none" w:sz="0" w:space="0" w:color="auto"/>
        <w:right w:val="none" w:sz="0" w:space="0" w:color="auto"/>
      </w:divBdr>
    </w:div>
    <w:div w:id="49735490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103F0-ECF9-4192-AAEF-729FF2088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2008-05-28T20:03:00Z</cp:lastPrinted>
  <dcterms:created xsi:type="dcterms:W3CDTF">2010-07-01T23:32:00Z</dcterms:created>
  <dcterms:modified xsi:type="dcterms:W3CDTF">2014-06-11T16:24:00Z</dcterms:modified>
</cp:coreProperties>
</file>