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9574A1">
        <w:rPr>
          <w:rStyle w:val="IntenseEmphasis"/>
          <w:rFonts w:ascii="Papyrus" w:hAnsi="Papyrus"/>
          <w:sz w:val="20"/>
          <w:szCs w:val="20"/>
        </w:rPr>
        <w:t>Immuno</w:t>
      </w:r>
      <w:r w:rsidR="009574A1">
        <w:rPr>
          <w:rStyle w:val="IntenseEmphasis"/>
          <w:rFonts w:ascii="Papyrus" w:hAnsi="Papyrus"/>
          <w:color w:val="FF0000"/>
          <w:sz w:val="20"/>
          <w:szCs w:val="20"/>
        </w:rPr>
        <w:t>Bio</w:t>
      </w:r>
      <w:r w:rsidR="009574A1">
        <w:rPr>
          <w:rStyle w:val="IntenseEmphasis"/>
          <w:rFonts w:ascii="Papyrus" w:hAnsi="Papyrus"/>
          <w:color w:val="7030A0"/>
          <w:sz w:val="20"/>
          <w:szCs w:val="20"/>
        </w:rPr>
        <w:t xml:space="preserve">Science </w:t>
      </w:r>
      <w:r w:rsidR="009574A1">
        <w:rPr>
          <w:rStyle w:val="IntenseEmphasis"/>
          <w:rFonts w:ascii="Papyrus" w:hAnsi="Papyrus"/>
          <w:color w:val="E36C0A"/>
          <w:sz w:val="20"/>
          <w:szCs w:val="20"/>
        </w:rPr>
        <w:t>Corp</w:t>
      </w:r>
      <w:r w:rsidR="009574A1">
        <w:rPr>
          <w:rStyle w:val="IntenseEmphasis"/>
          <w:rFonts w:ascii="Papyrus" w:hAnsi="Papyrus"/>
          <w:color w:val="00B0F0"/>
          <w:sz w:val="20"/>
          <w:szCs w:val="20"/>
        </w:rPr>
        <w:t>.</w:t>
      </w:r>
      <w:r w:rsidR="009574A1">
        <w:rPr>
          <w:rStyle w:val="IntenseEmphasis"/>
          <w:rFonts w:ascii="Papyrus" w:hAnsi="Papyrus"/>
          <w:sz w:val="20"/>
          <w:szCs w:val="20"/>
        </w:rPr>
        <w:t xml:space="preserve"> (</w:t>
      </w:r>
      <w:r w:rsidR="009574A1">
        <w:rPr>
          <w:rStyle w:val="IntenseEmphasis"/>
          <w:rFonts w:ascii="Papyrus" w:hAnsi="Papyrus"/>
          <w:color w:val="00B050"/>
          <w:sz w:val="20"/>
          <w:szCs w:val="20"/>
        </w:rPr>
        <w:t>IBSC)</w:t>
      </w:r>
      <w:r w:rsidR="009574A1">
        <w:rPr>
          <w:rStyle w:val="IntenseEmphasis"/>
          <w:rFonts w:ascii="Papyrus" w:hAnsi="Papyrus"/>
          <w:sz w:val="20"/>
          <w:szCs w:val="20"/>
        </w:rPr>
        <w:t xml:space="preserve">                                                                               </w:t>
      </w:r>
      <w:r w:rsidR="00543490">
        <w:rPr>
          <w:rFonts w:ascii="Verdana" w:hAnsi="Verdana"/>
          <w:i/>
          <w:color w:val="000000"/>
          <w:sz w:val="20"/>
          <w:szCs w:val="20"/>
        </w:rPr>
        <w:t>DATA SHEET</w:t>
      </w:r>
    </w:p>
    <w:p w:rsidR="00963719" w:rsidRDefault="00963719" w:rsidP="00F6388E">
      <w:pPr>
        <w:jc w:val="both"/>
        <w:rPr>
          <w:color w:val="FF0000"/>
          <w:sz w:val="20"/>
          <w:szCs w:val="20"/>
        </w:rPr>
      </w:pPr>
    </w:p>
    <w:p w:rsidR="00475744" w:rsidRPr="009574A1" w:rsidRDefault="009E4E88" w:rsidP="00F6388E">
      <w:pPr>
        <w:jc w:val="both"/>
        <w:rPr>
          <w:rFonts w:ascii="Papyrus" w:hAnsi="Papyrus"/>
          <w:bCs/>
          <w:i/>
          <w:iCs/>
          <w:color w:val="FF0000"/>
          <w:sz w:val="20"/>
          <w:szCs w:val="20"/>
        </w:rPr>
      </w:pPr>
      <w:r w:rsidRPr="009574A1">
        <w:rPr>
          <w:color w:val="FF0000"/>
          <w:sz w:val="20"/>
          <w:szCs w:val="20"/>
        </w:rPr>
        <w:t>CD</w:t>
      </w:r>
      <w:r w:rsidR="00FD43BA" w:rsidRPr="009574A1">
        <w:rPr>
          <w:color w:val="FF0000"/>
          <w:sz w:val="20"/>
          <w:szCs w:val="20"/>
        </w:rPr>
        <w:t>15, Lewis X</w:t>
      </w:r>
      <w:r w:rsidR="00A91402" w:rsidRPr="009574A1">
        <w:rPr>
          <w:color w:val="FF0000"/>
          <w:sz w:val="20"/>
          <w:szCs w:val="20"/>
        </w:rPr>
        <w:t xml:space="preserve"> </w:t>
      </w:r>
      <w:r w:rsidR="00FD43BA" w:rsidRPr="009574A1">
        <w:rPr>
          <w:color w:val="FF0000"/>
          <w:sz w:val="20"/>
          <w:szCs w:val="20"/>
        </w:rPr>
        <w:t>(Clone: BRA-4F1)</w:t>
      </w:r>
      <w:r w:rsidR="002D6DA0" w:rsidRPr="009574A1">
        <w:rPr>
          <w:color w:val="FF0000"/>
          <w:sz w:val="20"/>
          <w:szCs w:val="20"/>
        </w:rPr>
        <w:t xml:space="preserve"> </w:t>
      </w:r>
      <w:r w:rsidR="00A91402" w:rsidRPr="009574A1">
        <w:rPr>
          <w:color w:val="FF0000"/>
          <w:sz w:val="20"/>
          <w:szCs w:val="20"/>
        </w:rPr>
        <w:t>M</w:t>
      </w:r>
      <w:r w:rsidR="002D6DA0" w:rsidRPr="009574A1">
        <w:rPr>
          <w:color w:val="FF0000"/>
          <w:sz w:val="20"/>
          <w:szCs w:val="20"/>
        </w:rPr>
        <w:t>ouse Monoclonal Antibody (MMab)</w:t>
      </w:r>
      <w:r w:rsidR="00BD3D19" w:rsidRPr="009574A1">
        <w:rPr>
          <w:color w:val="FF0000"/>
          <w:sz w:val="20"/>
          <w:szCs w:val="20"/>
        </w:rPr>
        <w:t xml:space="preserve"> anti-</w:t>
      </w:r>
      <w:r w:rsidR="00CA0BCD" w:rsidRPr="009574A1">
        <w:rPr>
          <w:color w:val="FF0000"/>
          <w:sz w:val="20"/>
          <w:szCs w:val="20"/>
        </w:rPr>
        <w:t>human</w:t>
      </w:r>
    </w:p>
    <w:p w:rsidR="00963719" w:rsidRDefault="00963719" w:rsidP="00656BDC">
      <w:pPr>
        <w:rPr>
          <w:b/>
        </w:rPr>
      </w:pP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FD43BA">
        <w:rPr>
          <w:sz w:val="20"/>
          <w:szCs w:val="20"/>
        </w:rPr>
        <w:t>-1028</w:t>
      </w:r>
      <w:r w:rsidR="00A24CD6" w:rsidRPr="002D6DA0">
        <w:rPr>
          <w:sz w:val="20"/>
          <w:szCs w:val="20"/>
        </w:rPr>
        <w:t xml:space="preserve">-01    </w:t>
      </w:r>
      <w:r w:rsidR="00165F51" w:rsidRPr="002D6DA0">
        <w:rPr>
          <w:sz w:val="20"/>
          <w:szCs w:val="20"/>
        </w:rPr>
        <w:t xml:space="preserve">0.5 ml    Concentrated          </w:t>
      </w:r>
      <w:r w:rsidR="00F63A2E" w:rsidRPr="002D6DA0">
        <w:rPr>
          <w:sz w:val="20"/>
          <w:szCs w:val="20"/>
        </w:rPr>
        <w:t xml:space="preserve">  </w:t>
      </w:r>
      <w:r w:rsidR="008F4A1C">
        <w:rPr>
          <w:sz w:val="20"/>
          <w:szCs w:val="20"/>
        </w:rPr>
        <w:t>~</w:t>
      </w:r>
      <w:r w:rsidR="0031515B" w:rsidRPr="002D6DA0">
        <w:rPr>
          <w:sz w:val="20"/>
          <w:szCs w:val="20"/>
        </w:rPr>
        <w:t xml:space="preserve"> </w:t>
      </w:r>
      <w:r w:rsidR="005D550B">
        <w:rPr>
          <w:sz w:val="20"/>
          <w:szCs w:val="20"/>
        </w:rPr>
        <w:t>IgM</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FD43BA">
        <w:rPr>
          <w:sz w:val="20"/>
          <w:szCs w:val="20"/>
        </w:rPr>
        <w:t>MM-1028</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8F4A1C">
        <w:rPr>
          <w:sz w:val="20"/>
          <w:szCs w:val="20"/>
        </w:rPr>
        <w:t>~</w:t>
      </w:r>
      <w:r w:rsidR="005D550B">
        <w:rPr>
          <w:sz w:val="20"/>
          <w:szCs w:val="20"/>
        </w:rPr>
        <w:t>IgM</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656BDC" w:rsidRDefault="00A24CD6" w:rsidP="00656BDC">
      <w:pPr>
        <w:rPr>
          <w:sz w:val="20"/>
          <w:szCs w:val="20"/>
        </w:rPr>
      </w:pPr>
      <w:r w:rsidRPr="002D6DA0">
        <w:rPr>
          <w:sz w:val="20"/>
          <w:szCs w:val="20"/>
        </w:rPr>
        <w:t xml:space="preserve">    </w:t>
      </w:r>
      <w:r w:rsidR="00EA1CD2" w:rsidRPr="002D6DA0">
        <w:rPr>
          <w:sz w:val="20"/>
          <w:szCs w:val="20"/>
        </w:rPr>
        <w:t xml:space="preserve">                         </w:t>
      </w:r>
      <w:r w:rsidR="00626B3A" w:rsidRPr="002D6DA0">
        <w:rPr>
          <w:sz w:val="20"/>
          <w:szCs w:val="20"/>
        </w:rPr>
        <w:t xml:space="preserve"> </w:t>
      </w:r>
      <w:r w:rsidR="00FD43BA">
        <w:rPr>
          <w:sz w:val="20"/>
          <w:szCs w:val="20"/>
        </w:rPr>
        <w:t xml:space="preserve">      MM-1028</w:t>
      </w:r>
      <w:r w:rsidR="00656BDC" w:rsidRPr="002D6DA0">
        <w:rPr>
          <w:sz w:val="20"/>
          <w:szCs w:val="20"/>
        </w:rPr>
        <w:t xml:space="preserve">-04 </w:t>
      </w:r>
      <w:r w:rsidRPr="002D6DA0">
        <w:rPr>
          <w:sz w:val="20"/>
          <w:szCs w:val="20"/>
        </w:rPr>
        <w:t xml:space="preserve">  </w:t>
      </w:r>
      <w:r w:rsidR="00656BDC" w:rsidRPr="002D6DA0">
        <w:rPr>
          <w:sz w:val="20"/>
          <w:szCs w:val="20"/>
        </w:rPr>
        <w:t xml:space="preserve"> 7.0 ml    Prediluted for IHC  </w:t>
      </w:r>
      <w:r w:rsidR="006C3838" w:rsidRPr="002D6DA0">
        <w:rPr>
          <w:sz w:val="20"/>
          <w:szCs w:val="20"/>
        </w:rPr>
        <w:t xml:space="preserve"> </w:t>
      </w:r>
      <w:r w:rsidR="00626B3A" w:rsidRPr="002D6DA0">
        <w:rPr>
          <w:sz w:val="20"/>
          <w:szCs w:val="20"/>
        </w:rPr>
        <w:t xml:space="preserve"> </w:t>
      </w:r>
      <w:r w:rsidR="008F4A1C">
        <w:rPr>
          <w:sz w:val="20"/>
          <w:szCs w:val="20"/>
        </w:rPr>
        <w:t>~</w:t>
      </w:r>
      <w:r w:rsidR="00626B3A" w:rsidRPr="002D6DA0">
        <w:rPr>
          <w:sz w:val="20"/>
          <w:szCs w:val="20"/>
        </w:rPr>
        <w:t xml:space="preserve"> </w:t>
      </w:r>
      <w:r w:rsidR="005D550B">
        <w:rPr>
          <w:sz w:val="20"/>
          <w:szCs w:val="20"/>
        </w:rPr>
        <w:t>IgM</w:t>
      </w:r>
      <w:r w:rsidR="00165F51" w:rsidRPr="002D6DA0">
        <w:rPr>
          <w:sz w:val="20"/>
          <w:szCs w:val="20"/>
        </w:rPr>
        <w:t xml:space="preserve">  </w:t>
      </w:r>
      <w:r w:rsidR="00D2397B" w:rsidRPr="002D6DA0">
        <w:rPr>
          <w:sz w:val="20"/>
          <w:szCs w:val="20"/>
        </w:rPr>
        <w:t xml:space="preserve"> </w:t>
      </w:r>
      <w:r w:rsidR="00475744" w:rsidRPr="002D6DA0">
        <w:rPr>
          <w:sz w:val="20"/>
          <w:szCs w:val="20"/>
        </w:rPr>
        <w:t>5</w:t>
      </w:r>
      <w:r w:rsidR="00165F51" w:rsidRPr="002D6DA0">
        <w:rPr>
          <w:sz w:val="20"/>
          <w:szCs w:val="20"/>
        </w:rPr>
        <w:t>µg/ml</w:t>
      </w:r>
    </w:p>
    <w:p w:rsidR="002D6DA0" w:rsidRDefault="002D6DA0" w:rsidP="008A76B8">
      <w:pPr>
        <w:rPr>
          <w:sz w:val="20"/>
          <w:szCs w:val="20"/>
        </w:rPr>
      </w:pPr>
      <w:r>
        <w:rPr>
          <w:sz w:val="20"/>
          <w:szCs w:val="20"/>
        </w:rPr>
        <w:t xml:space="preserve">           </w:t>
      </w:r>
      <w:r w:rsidR="00FD43BA">
        <w:rPr>
          <w:sz w:val="20"/>
          <w:szCs w:val="20"/>
        </w:rPr>
        <w:t xml:space="preserve">                         </w:t>
      </w:r>
    </w:p>
    <w:p w:rsidR="00FD43BA" w:rsidRPr="00B729CE" w:rsidRDefault="00656BDC" w:rsidP="00FD43BA">
      <w:pPr>
        <w:rPr>
          <w:sz w:val="16"/>
          <w:szCs w:val="16"/>
        </w:rPr>
      </w:pPr>
      <w:r w:rsidRPr="00B729CE">
        <w:rPr>
          <w:b/>
          <w:sz w:val="16"/>
          <w:szCs w:val="16"/>
        </w:rPr>
        <w:t>Buffer</w:t>
      </w:r>
      <w:r w:rsidR="00D94B37" w:rsidRPr="00B729CE">
        <w:rPr>
          <w:b/>
          <w:sz w:val="16"/>
          <w:szCs w:val="16"/>
        </w:rPr>
        <w:t>:</w:t>
      </w:r>
      <w:r w:rsidR="00F431A5" w:rsidRPr="00B729CE">
        <w:rPr>
          <w:sz w:val="16"/>
          <w:szCs w:val="16"/>
        </w:rPr>
        <w:t xml:space="preserve"> </w:t>
      </w:r>
      <w:r w:rsidR="00FD43BA" w:rsidRPr="00B729CE">
        <w:rPr>
          <w:sz w:val="16"/>
          <w:szCs w:val="16"/>
        </w:rPr>
        <w:t>Ammonium sulfate purified</w:t>
      </w:r>
      <w:r w:rsidR="002D6DA0" w:rsidRPr="00B729CE">
        <w:rPr>
          <w:sz w:val="16"/>
          <w:szCs w:val="16"/>
        </w:rPr>
        <w:t xml:space="preserve"> antibodies</w:t>
      </w:r>
      <w:r w:rsidR="00F431A5" w:rsidRPr="00B729CE">
        <w:rPr>
          <w:sz w:val="16"/>
          <w:szCs w:val="16"/>
        </w:rPr>
        <w:t xml:space="preserve"> are </w:t>
      </w:r>
      <w:r w:rsidR="00453DE3" w:rsidRPr="00B729CE">
        <w:rPr>
          <w:sz w:val="16"/>
          <w:szCs w:val="16"/>
        </w:rPr>
        <w:t>supplied with</w:t>
      </w:r>
      <w:r w:rsidR="006C3838" w:rsidRPr="00B729CE">
        <w:rPr>
          <w:sz w:val="16"/>
          <w:szCs w:val="16"/>
        </w:rPr>
        <w:t xml:space="preserve"> 1% </w:t>
      </w:r>
      <w:r w:rsidR="00453DE3" w:rsidRPr="00B729CE">
        <w:rPr>
          <w:sz w:val="16"/>
          <w:szCs w:val="16"/>
        </w:rPr>
        <w:t>BSA in</w:t>
      </w:r>
      <w:r w:rsidR="00EA1CD2" w:rsidRPr="00B729CE">
        <w:rPr>
          <w:sz w:val="16"/>
          <w:szCs w:val="16"/>
        </w:rPr>
        <w:t xml:space="preserve"> PB</w:t>
      </w:r>
      <w:r w:rsidR="005D550B">
        <w:rPr>
          <w:sz w:val="16"/>
          <w:szCs w:val="16"/>
        </w:rPr>
        <w:t xml:space="preserve">S with 0.05% azide, pH 7.4. The </w:t>
      </w:r>
      <w:r w:rsidR="00EA1CD2" w:rsidRPr="00B729CE">
        <w:rPr>
          <w:sz w:val="16"/>
          <w:szCs w:val="16"/>
        </w:rPr>
        <w:t>Prediluted antibody is supplied in our Universal antibody dilution buffer (AR-6526) green in color.</w:t>
      </w:r>
    </w:p>
    <w:p w:rsidR="00FD43BA" w:rsidRPr="00FD43BA" w:rsidRDefault="00FD43BA" w:rsidP="00FD43BA">
      <w:pPr>
        <w:rPr>
          <w:sz w:val="20"/>
          <w:szCs w:val="20"/>
        </w:rPr>
      </w:pPr>
      <w:r w:rsidRPr="00FD43BA">
        <w:rPr>
          <w:b/>
          <w:sz w:val="20"/>
          <w:szCs w:val="20"/>
        </w:rPr>
        <w:t>Description</w:t>
      </w:r>
      <w:r w:rsidRPr="00FD43BA">
        <w:rPr>
          <w:sz w:val="20"/>
          <w:szCs w:val="20"/>
        </w:rPr>
        <w:t xml:space="preserve">: This antibody CD15 antigen (3-Fucosyl-N-Lactosamine, Lewis X, Hapten X) </w:t>
      </w:r>
      <w:r>
        <w:rPr>
          <w:sz w:val="20"/>
          <w:szCs w:val="20"/>
        </w:rPr>
        <w:t xml:space="preserve">is </w:t>
      </w:r>
      <w:r w:rsidRPr="00FD43BA">
        <w:rPr>
          <w:sz w:val="20"/>
          <w:szCs w:val="20"/>
        </w:rPr>
        <w:t xml:space="preserve">expressed on </w:t>
      </w:r>
      <w:r>
        <w:rPr>
          <w:sz w:val="20"/>
          <w:szCs w:val="20"/>
        </w:rPr>
        <w:t xml:space="preserve">(granulocytes) including </w:t>
      </w:r>
      <w:r w:rsidRPr="00FD43BA">
        <w:rPr>
          <w:sz w:val="20"/>
          <w:szCs w:val="20"/>
        </w:rPr>
        <w:t>neutrophils, eosinophils and</w:t>
      </w:r>
      <w:r>
        <w:rPr>
          <w:sz w:val="20"/>
          <w:szCs w:val="20"/>
        </w:rPr>
        <w:t xml:space="preserve"> less extent </w:t>
      </w:r>
      <w:r w:rsidR="008F4A1C">
        <w:rPr>
          <w:sz w:val="20"/>
          <w:szCs w:val="20"/>
        </w:rPr>
        <w:t xml:space="preserve">on </w:t>
      </w:r>
      <w:r w:rsidR="008F4A1C" w:rsidRPr="00FD43BA">
        <w:rPr>
          <w:sz w:val="20"/>
          <w:szCs w:val="20"/>
        </w:rPr>
        <w:t>monocytes</w:t>
      </w:r>
      <w:r w:rsidRPr="00FD43BA">
        <w:rPr>
          <w:sz w:val="20"/>
          <w:szCs w:val="20"/>
        </w:rPr>
        <w:t>. It is also present in embryonic tissues and adenocarcinomas, myeloid leukemias and Reed-Sternberg cells</w:t>
      </w:r>
      <w:r w:rsidR="00362FFD">
        <w:rPr>
          <w:sz w:val="20"/>
          <w:szCs w:val="20"/>
        </w:rPr>
        <w:t xml:space="preserve"> in subtypes of Hodgkin’s disease</w:t>
      </w:r>
      <w:proofErr w:type="gramStart"/>
      <w:r w:rsidR="00362FFD">
        <w:rPr>
          <w:sz w:val="20"/>
          <w:szCs w:val="20"/>
        </w:rPr>
        <w:t>.</w:t>
      </w:r>
      <w:r w:rsidRPr="00FD43BA">
        <w:rPr>
          <w:sz w:val="20"/>
          <w:szCs w:val="20"/>
        </w:rPr>
        <w:t>.</w:t>
      </w:r>
      <w:proofErr w:type="gramEnd"/>
      <w:r w:rsidRPr="00FD43BA">
        <w:rPr>
          <w:sz w:val="20"/>
          <w:szCs w:val="20"/>
        </w:rPr>
        <w:t xml:space="preserve"> Clone BRA-4F1 does not cross react with sialylated form of CD15. </w:t>
      </w:r>
      <w:r>
        <w:rPr>
          <w:sz w:val="20"/>
          <w:szCs w:val="20"/>
        </w:rPr>
        <w:t>This antigen is present on a va</w:t>
      </w:r>
      <w:r w:rsidR="00362FFD">
        <w:rPr>
          <w:sz w:val="20"/>
          <w:szCs w:val="20"/>
        </w:rPr>
        <w:t>riety of glycoproteins</w:t>
      </w:r>
      <w:r w:rsidR="00947AE3">
        <w:rPr>
          <w:sz w:val="20"/>
          <w:szCs w:val="20"/>
        </w:rPr>
        <w:t xml:space="preserve"> (105, 135, 165,</w:t>
      </w:r>
      <w:r w:rsidR="00FC58CE">
        <w:rPr>
          <w:sz w:val="20"/>
          <w:szCs w:val="20"/>
        </w:rPr>
        <w:t xml:space="preserve"> 185 and 220</w:t>
      </w:r>
      <w:r w:rsidR="00947AE3">
        <w:rPr>
          <w:sz w:val="20"/>
          <w:szCs w:val="20"/>
        </w:rPr>
        <w:t xml:space="preserve"> kDa)</w:t>
      </w:r>
      <w:r w:rsidR="00362FFD">
        <w:rPr>
          <w:sz w:val="20"/>
          <w:szCs w:val="20"/>
        </w:rPr>
        <w:t xml:space="preserve"> and </w:t>
      </w:r>
      <w:r w:rsidR="00CA136E">
        <w:rPr>
          <w:sz w:val="20"/>
          <w:szCs w:val="20"/>
        </w:rPr>
        <w:t xml:space="preserve">glycolipids at the cell surface </w:t>
      </w:r>
      <w:r w:rsidR="00FC58CE">
        <w:rPr>
          <w:sz w:val="20"/>
          <w:szCs w:val="20"/>
        </w:rPr>
        <w:t xml:space="preserve">membranes of polymorphonuclear cells. </w:t>
      </w:r>
      <w:r w:rsidR="00362FFD" w:rsidRPr="00FD43BA">
        <w:rPr>
          <w:sz w:val="20"/>
          <w:szCs w:val="20"/>
        </w:rPr>
        <w:t>This</w:t>
      </w:r>
      <w:r w:rsidRPr="00FD43BA">
        <w:rPr>
          <w:sz w:val="20"/>
          <w:szCs w:val="20"/>
        </w:rPr>
        <w:t xml:space="preserve"> antibody ha</w:t>
      </w:r>
      <w:r w:rsidR="005D550B">
        <w:rPr>
          <w:sz w:val="20"/>
          <w:szCs w:val="20"/>
        </w:rPr>
        <w:t xml:space="preserve">s been studied at the IV and V </w:t>
      </w:r>
      <w:r>
        <w:rPr>
          <w:sz w:val="20"/>
          <w:szCs w:val="20"/>
        </w:rPr>
        <w:t>Intern</w:t>
      </w:r>
      <w:r w:rsidRPr="00FD43BA">
        <w:rPr>
          <w:sz w:val="20"/>
          <w:szCs w:val="20"/>
        </w:rPr>
        <w:t>ational Workshop on Human Leukocyte D</w:t>
      </w:r>
      <w:r>
        <w:rPr>
          <w:sz w:val="20"/>
          <w:szCs w:val="20"/>
        </w:rPr>
        <w:t xml:space="preserve">ifferentiation Antigens. </w:t>
      </w:r>
    </w:p>
    <w:p w:rsidR="001971F7" w:rsidRDefault="00656BDC" w:rsidP="00F431A5">
      <w:pPr>
        <w:rPr>
          <w:sz w:val="20"/>
          <w:szCs w:val="20"/>
        </w:rPr>
      </w:pPr>
      <w:r w:rsidRPr="00991253">
        <w:rPr>
          <w:b/>
          <w:sz w:val="20"/>
          <w:szCs w:val="20"/>
        </w:rPr>
        <w:t>Intended Use</w:t>
      </w:r>
      <w:r w:rsidRPr="00991253">
        <w:rPr>
          <w:sz w:val="20"/>
          <w:szCs w:val="20"/>
        </w:rPr>
        <w:t>: Immunohistochemistry (IHC) and Immunocytchemistry (ICC</w:t>
      </w:r>
      <w:r w:rsidR="006C0512" w:rsidRPr="00991253">
        <w:rPr>
          <w:sz w:val="20"/>
          <w:szCs w:val="20"/>
        </w:rPr>
        <w:t>)</w:t>
      </w:r>
      <w:r w:rsidR="001971F7">
        <w:rPr>
          <w:sz w:val="20"/>
          <w:szCs w:val="20"/>
        </w:rPr>
        <w:t xml:space="preserve">, </w:t>
      </w:r>
    </w:p>
    <w:p w:rsidR="00F431A5" w:rsidRPr="00991253" w:rsidRDefault="00F431A5" w:rsidP="00F431A5">
      <w:pPr>
        <w:rPr>
          <w:sz w:val="20"/>
          <w:szCs w:val="20"/>
        </w:rPr>
      </w:pPr>
      <w:r w:rsidRPr="00991253">
        <w:rPr>
          <w:sz w:val="20"/>
          <w:szCs w:val="20"/>
        </w:rPr>
        <w:t>Immunofluorescence (IF</w:t>
      </w:r>
      <w:r w:rsidR="00834341">
        <w:rPr>
          <w:sz w:val="20"/>
          <w:szCs w:val="20"/>
        </w:rPr>
        <w:t>) and</w:t>
      </w:r>
      <w:r w:rsidR="005D550B">
        <w:rPr>
          <w:sz w:val="20"/>
          <w:szCs w:val="20"/>
        </w:rPr>
        <w:t xml:space="preserve"> Flow cytometry (not tested in our lab)</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1971F7">
        <w:rPr>
          <w:sz w:val="20"/>
          <w:szCs w:val="20"/>
        </w:rPr>
        <w:t xml:space="preserve"> </w:t>
      </w:r>
      <w:r w:rsidR="004A078A">
        <w:rPr>
          <w:sz w:val="20"/>
          <w:szCs w:val="20"/>
        </w:rPr>
        <w:t xml:space="preserve">(Workshop IV) </w:t>
      </w:r>
      <w:r w:rsidR="001971F7">
        <w:rPr>
          <w:sz w:val="20"/>
          <w:szCs w:val="20"/>
        </w:rPr>
        <w:t>(</w:t>
      </w:r>
      <w:r w:rsidR="005D550B">
        <w:rPr>
          <w:sz w:val="20"/>
          <w:szCs w:val="20"/>
        </w:rPr>
        <w:t xml:space="preserve">BRA-4F1) </w:t>
      </w:r>
      <w:r w:rsidR="0067217C">
        <w:rPr>
          <w:sz w:val="20"/>
          <w:szCs w:val="20"/>
        </w:rPr>
        <w:t>our designation</w:t>
      </w:r>
      <w:r w:rsidR="00D94B37">
        <w:rPr>
          <w:sz w:val="20"/>
          <w:szCs w:val="20"/>
        </w:rPr>
        <w:t xml:space="preserve"> </w:t>
      </w:r>
      <w:r w:rsidR="00E77A1E">
        <w:rPr>
          <w:sz w:val="20"/>
          <w:szCs w:val="20"/>
        </w:rPr>
        <w:t>238</w:t>
      </w:r>
      <w:r w:rsidR="003112B8">
        <w:rPr>
          <w:sz w:val="20"/>
          <w:szCs w:val="20"/>
        </w:rPr>
        <w:t>)</w:t>
      </w:r>
      <w:r w:rsidR="00236EC5" w:rsidRPr="00991253">
        <w:rPr>
          <w:sz w:val="20"/>
          <w:szCs w:val="20"/>
        </w:rPr>
        <w:t xml:space="preserve">   </w:t>
      </w:r>
      <w:r w:rsidR="001D5E25" w:rsidRPr="00991253">
        <w:rPr>
          <w:sz w:val="20"/>
          <w:szCs w:val="20"/>
        </w:rPr>
        <w:t xml:space="preserve">         </w:t>
      </w:r>
      <w:r w:rsidR="006C3838" w:rsidRPr="00991253">
        <w:rPr>
          <w:sz w:val="20"/>
          <w:szCs w:val="20"/>
        </w:rPr>
        <w:t xml:space="preserve">                 </w:t>
      </w:r>
      <w:r w:rsidR="001D5E25" w:rsidRPr="00991253">
        <w:rPr>
          <w:sz w:val="20"/>
          <w:szCs w:val="20"/>
        </w:rPr>
        <w:t xml:space="preserve">   </w:t>
      </w:r>
      <w:r w:rsidR="00236EC5" w:rsidRPr="00991253">
        <w:rPr>
          <w:sz w:val="20"/>
          <w:szCs w:val="20"/>
        </w:rPr>
        <w:t xml:space="preserve"> </w:t>
      </w:r>
      <w:r w:rsidRPr="00991253">
        <w:rPr>
          <w:b/>
          <w:sz w:val="20"/>
          <w:szCs w:val="20"/>
        </w:rPr>
        <w:t>Isotype:</w:t>
      </w:r>
      <w:r w:rsidRPr="00991253">
        <w:rPr>
          <w:sz w:val="20"/>
          <w:szCs w:val="20"/>
        </w:rPr>
        <w:t xml:space="preserve"> </w:t>
      </w:r>
      <w:r w:rsidR="005D550B">
        <w:rPr>
          <w:sz w:val="20"/>
          <w:szCs w:val="20"/>
        </w:rPr>
        <w:t>Ig M</w:t>
      </w:r>
    </w:p>
    <w:p w:rsidR="00236EC5" w:rsidRDefault="00656BDC" w:rsidP="00E414B0">
      <w:pPr>
        <w:rPr>
          <w:sz w:val="20"/>
          <w:szCs w:val="20"/>
        </w:rPr>
      </w:pPr>
      <w:r w:rsidRPr="00991253">
        <w:rPr>
          <w:b/>
          <w:sz w:val="20"/>
          <w:szCs w:val="20"/>
        </w:rPr>
        <w:t>Epitope:</w:t>
      </w:r>
      <w:r w:rsidR="008E408D" w:rsidRPr="00991253">
        <w:rPr>
          <w:b/>
          <w:sz w:val="20"/>
          <w:szCs w:val="20"/>
        </w:rPr>
        <w:t xml:space="preserve"> </w:t>
      </w:r>
      <w:r w:rsidR="004C67E1" w:rsidRPr="00991253">
        <w:rPr>
          <w:sz w:val="20"/>
          <w:szCs w:val="20"/>
        </w:rPr>
        <w:t>not known</w:t>
      </w:r>
    </w:p>
    <w:p w:rsidR="00D94B37" w:rsidRPr="00D94B37" w:rsidRDefault="00D94B37" w:rsidP="00E414B0">
      <w:pPr>
        <w:rPr>
          <w:sz w:val="20"/>
          <w:szCs w:val="20"/>
        </w:rPr>
      </w:pPr>
      <w:r w:rsidRPr="00D94B37">
        <w:rPr>
          <w:b/>
          <w:sz w:val="20"/>
          <w:szCs w:val="20"/>
        </w:rPr>
        <w:t xml:space="preserve">Chromosomal location: </w:t>
      </w:r>
      <w:r w:rsidR="005D550B">
        <w:rPr>
          <w:sz w:val="20"/>
          <w:szCs w:val="20"/>
        </w:rPr>
        <w:t>not known</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r w:rsidR="00FC58CE">
        <w:rPr>
          <w:sz w:val="20"/>
          <w:szCs w:val="20"/>
        </w:rPr>
        <w:t xml:space="preserve">105, 135, 165, 185 and </w:t>
      </w:r>
      <w:r w:rsidR="005D550B">
        <w:rPr>
          <w:sz w:val="20"/>
          <w:szCs w:val="20"/>
        </w:rPr>
        <w:t>220 kDa</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E77A1E">
        <w:rPr>
          <w:sz w:val="20"/>
          <w:szCs w:val="20"/>
        </w:rPr>
        <w:t xml:space="preserve"> </w:t>
      </w:r>
      <w:r w:rsidR="005D550B">
        <w:rPr>
          <w:sz w:val="20"/>
          <w:szCs w:val="20"/>
        </w:rPr>
        <w:t>Erythroid myeloid leukemia cells line K562.</w:t>
      </w:r>
    </w:p>
    <w:p w:rsidR="00656BDC" w:rsidRPr="00991253" w:rsidRDefault="00656BDC" w:rsidP="00656BDC">
      <w:pPr>
        <w:jc w:val="both"/>
        <w:rPr>
          <w:sz w:val="20"/>
          <w:szCs w:val="20"/>
        </w:rPr>
      </w:pPr>
      <w:r w:rsidRPr="00991253">
        <w:rPr>
          <w:b/>
          <w:sz w:val="20"/>
          <w:szCs w:val="20"/>
        </w:rPr>
        <w:t xml:space="preserve">Species reactivity: </w:t>
      </w:r>
      <w:r w:rsidR="005D550B">
        <w:rPr>
          <w:sz w:val="20"/>
          <w:szCs w:val="20"/>
        </w:rPr>
        <w:t xml:space="preserve">Human and </w:t>
      </w:r>
      <w:r w:rsidR="00EA1CD2" w:rsidRPr="00991253">
        <w:rPr>
          <w:sz w:val="20"/>
          <w:szCs w:val="20"/>
        </w:rPr>
        <w:t>others not tested.</w:t>
      </w:r>
    </w:p>
    <w:p w:rsidR="00656BDC" w:rsidRPr="00991253" w:rsidRDefault="00656BDC" w:rsidP="00656BDC">
      <w:pPr>
        <w:jc w:val="both"/>
        <w:rPr>
          <w:sz w:val="20"/>
          <w:szCs w:val="20"/>
        </w:rPr>
      </w:pPr>
      <w:r w:rsidRPr="00991253">
        <w:rPr>
          <w:b/>
          <w:sz w:val="20"/>
          <w:szCs w:val="20"/>
        </w:rPr>
        <w:t>Cellular Localization:</w:t>
      </w:r>
      <w:r w:rsidR="008E408D" w:rsidRPr="00991253">
        <w:rPr>
          <w:b/>
          <w:sz w:val="20"/>
          <w:szCs w:val="20"/>
        </w:rPr>
        <w:t xml:space="preserve"> </w:t>
      </w:r>
      <w:r w:rsidR="00FC58CE" w:rsidRPr="00FC58CE">
        <w:rPr>
          <w:sz w:val="20"/>
          <w:szCs w:val="20"/>
        </w:rPr>
        <w:t>Cell membranes</w:t>
      </w:r>
      <w:r w:rsidR="00FC58CE">
        <w:rPr>
          <w:sz w:val="20"/>
          <w:szCs w:val="20"/>
        </w:rPr>
        <w:t>, g</w:t>
      </w:r>
      <w:r w:rsidR="008F2DD5">
        <w:rPr>
          <w:sz w:val="20"/>
          <w:szCs w:val="20"/>
        </w:rPr>
        <w:t>ranulocytes and monocytes</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DE324E">
        <w:rPr>
          <w:sz w:val="20"/>
          <w:szCs w:val="20"/>
        </w:rPr>
        <w:t>Reed Stern</w:t>
      </w:r>
      <w:r w:rsidR="00FC58CE">
        <w:rPr>
          <w:sz w:val="20"/>
          <w:szCs w:val="20"/>
        </w:rPr>
        <w:t xml:space="preserve">berg cells in </w:t>
      </w:r>
      <w:r w:rsidR="00507E02">
        <w:rPr>
          <w:sz w:val="20"/>
          <w:szCs w:val="20"/>
        </w:rPr>
        <w:t>Hodgkin’s</w:t>
      </w:r>
      <w:r w:rsidR="00FC58CE">
        <w:rPr>
          <w:sz w:val="20"/>
          <w:szCs w:val="20"/>
        </w:rPr>
        <w:t xml:space="preserve"> lymphoma</w:t>
      </w:r>
      <w:r w:rsidR="00507E02">
        <w:rPr>
          <w:sz w:val="20"/>
          <w:szCs w:val="20"/>
        </w:rPr>
        <w:t>.</w:t>
      </w:r>
    </w:p>
    <w:p w:rsidR="004A078A" w:rsidRPr="00963719" w:rsidRDefault="00656BDC" w:rsidP="004A078A">
      <w:pPr>
        <w:jc w:val="both"/>
        <w:rPr>
          <w:i/>
          <w:sz w:val="20"/>
          <w:szCs w:val="20"/>
        </w:rPr>
      </w:pPr>
      <w:r w:rsidRPr="00F6388E">
        <w:rPr>
          <w:b/>
          <w:sz w:val="22"/>
          <w:szCs w:val="22"/>
        </w:rPr>
        <w:t xml:space="preserve">Application: </w:t>
      </w:r>
      <w:r w:rsidR="0079342C" w:rsidRPr="00F6388E">
        <w:rPr>
          <w:sz w:val="20"/>
          <w:szCs w:val="20"/>
        </w:rPr>
        <w:t xml:space="preserve">IHC, ICC (frozen </w:t>
      </w:r>
      <w:r w:rsidR="00A02687">
        <w:rPr>
          <w:sz w:val="20"/>
          <w:szCs w:val="20"/>
        </w:rPr>
        <w:t xml:space="preserve">(methanol fixed) </w:t>
      </w:r>
      <w:r w:rsidR="0079342C" w:rsidRPr="00F6388E">
        <w:rPr>
          <w:sz w:val="20"/>
          <w:szCs w:val="20"/>
        </w:rPr>
        <w:t>or formalin–fixed paraffin-embedded (FFPE) tissue sections, 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4A078A" w:rsidRPr="00963719">
        <w:rPr>
          <w:i/>
          <w:sz w:val="20"/>
          <w:szCs w:val="20"/>
        </w:rPr>
        <w:t>)</w:t>
      </w:r>
      <w:r w:rsidR="00A02687" w:rsidRPr="00963719">
        <w:rPr>
          <w:i/>
          <w:sz w:val="20"/>
          <w:szCs w:val="20"/>
        </w:rPr>
        <w:t xml:space="preserve">.  For FFPE tissue sections high temperature antigen retriever like citrate (our catalog # AR-6544) is required. (Citrate antigen retriever: Boil tissue in 10 mM citrate, pH 6.0 for 10-15 minutes followed by cooling for 10-15 minutes at RT. </w:t>
      </w:r>
    </w:p>
    <w:p w:rsidR="004A078A" w:rsidRDefault="004A078A" w:rsidP="00A02687">
      <w:pPr>
        <w:jc w:val="both"/>
        <w:rPr>
          <w:sz w:val="20"/>
          <w:szCs w:val="20"/>
        </w:rPr>
      </w:pPr>
      <w:r w:rsidRPr="00963719">
        <w:rPr>
          <w:b/>
          <w:sz w:val="20"/>
          <w:szCs w:val="20"/>
        </w:rPr>
        <w:t>Western Blot:</w:t>
      </w:r>
      <w:r>
        <w:rPr>
          <w:sz w:val="20"/>
          <w:szCs w:val="20"/>
        </w:rPr>
        <w:t xml:space="preserve"> 1-2µg/ ml (1:100-1:200) 2 hours at RT.</w:t>
      </w:r>
    </w:p>
    <w:p w:rsidR="0036672A" w:rsidRPr="00963719" w:rsidRDefault="0036672A" w:rsidP="0036672A">
      <w:pPr>
        <w:jc w:val="both"/>
        <w:rPr>
          <w:sz w:val="20"/>
          <w:szCs w:val="20"/>
        </w:rPr>
      </w:pPr>
      <w:r w:rsidRPr="00963719">
        <w:rPr>
          <w:sz w:val="20"/>
          <w:szCs w:val="20"/>
        </w:rPr>
        <w:t>Prediluted antibody is ready to be used for IHC.</w:t>
      </w:r>
    </w:p>
    <w:p w:rsidR="00656BDC" w:rsidRPr="00963719" w:rsidRDefault="0079342C" w:rsidP="00656BDC">
      <w:pPr>
        <w:jc w:val="both"/>
        <w:rPr>
          <w:i/>
          <w:sz w:val="20"/>
          <w:szCs w:val="20"/>
        </w:rPr>
      </w:pPr>
      <w:r w:rsidRPr="00963719">
        <w:rPr>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3E7B60">
        <w:rPr>
          <w:b/>
          <w:sz w:val="18"/>
          <w:szCs w:val="18"/>
        </w:rPr>
        <w:t>:</w:t>
      </w:r>
      <w:r w:rsidR="001354F9" w:rsidRPr="00742054">
        <w:rPr>
          <w:sz w:val="18"/>
          <w:szCs w:val="18"/>
        </w:rPr>
        <w:t xml:space="preserve"> </w:t>
      </w:r>
    </w:p>
    <w:p w:rsidR="003E7B60" w:rsidRDefault="00DE324E" w:rsidP="00453DE3">
      <w:pPr>
        <w:jc w:val="both"/>
        <w:rPr>
          <w:sz w:val="16"/>
          <w:szCs w:val="16"/>
        </w:rPr>
      </w:pPr>
      <w:r>
        <w:rPr>
          <w:sz w:val="16"/>
          <w:szCs w:val="16"/>
        </w:rPr>
        <w:t xml:space="preserve">                            </w:t>
      </w:r>
      <w:r w:rsidRPr="00DE324E">
        <w:rPr>
          <w:sz w:val="16"/>
          <w:szCs w:val="16"/>
        </w:rPr>
        <w:t>1. Ball, ED Leucocytes typing V, 790-794, 1995</w:t>
      </w:r>
    </w:p>
    <w:p w:rsidR="00DE324E" w:rsidRDefault="00DE324E" w:rsidP="00453DE3">
      <w:pPr>
        <w:jc w:val="both"/>
        <w:rPr>
          <w:sz w:val="16"/>
          <w:szCs w:val="16"/>
        </w:rPr>
      </w:pPr>
      <w:r>
        <w:rPr>
          <w:sz w:val="16"/>
          <w:szCs w:val="16"/>
        </w:rPr>
        <w:t xml:space="preserve">                            2. Barclay, AN etal Leucocytes antigen, facts book, Academic press, London, 1997 </w:t>
      </w:r>
    </w:p>
    <w:p w:rsidR="00DE324E" w:rsidRDefault="00DE324E" w:rsidP="00453DE3">
      <w:pPr>
        <w:jc w:val="both"/>
        <w:rPr>
          <w:sz w:val="16"/>
          <w:szCs w:val="16"/>
        </w:rPr>
      </w:pPr>
      <w:r>
        <w:rPr>
          <w:sz w:val="16"/>
          <w:szCs w:val="16"/>
        </w:rPr>
        <w:t xml:space="preserve">                            3. Stocks, SC Biochem J 268: 275-280, 1990</w:t>
      </w:r>
    </w:p>
    <w:p w:rsidR="00DE324E" w:rsidRPr="00DE324E" w:rsidRDefault="00DE324E" w:rsidP="00453DE3">
      <w:pPr>
        <w:jc w:val="both"/>
        <w:rPr>
          <w:sz w:val="16"/>
          <w:szCs w:val="16"/>
        </w:rPr>
      </w:pPr>
      <w:r>
        <w:rPr>
          <w:sz w:val="16"/>
          <w:szCs w:val="16"/>
        </w:rPr>
        <w:t xml:space="preserve">                            4. </w:t>
      </w:r>
      <w:r w:rsidR="00CA136E">
        <w:rPr>
          <w:sz w:val="16"/>
          <w:szCs w:val="16"/>
        </w:rPr>
        <w:t xml:space="preserve">Hakomori, S LeX and related structure as adhesion molecules. </w:t>
      </w:r>
      <w:proofErr w:type="gramStart"/>
      <w:r w:rsidR="00CA136E">
        <w:rPr>
          <w:sz w:val="16"/>
          <w:szCs w:val="16"/>
        </w:rPr>
        <w:t>Histochem.</w:t>
      </w:r>
      <w:proofErr w:type="gramEnd"/>
      <w:r w:rsidR="00CA136E">
        <w:rPr>
          <w:sz w:val="16"/>
          <w:szCs w:val="16"/>
        </w:rPr>
        <w:t xml:space="preserve"> J 24: 771-776, 1992.</w:t>
      </w:r>
    </w:p>
    <w:p w:rsidR="00064B0F" w:rsidRPr="004A078A" w:rsidRDefault="00064B0F" w:rsidP="00453DE3">
      <w:pPr>
        <w:jc w:val="both"/>
        <w:rPr>
          <w:sz w:val="16"/>
          <w:szCs w:val="16"/>
        </w:rPr>
      </w:pPr>
      <w:r w:rsidRPr="004A078A">
        <w:rPr>
          <w:b/>
          <w:sz w:val="16"/>
          <w:szCs w:val="16"/>
        </w:rPr>
        <w:t>Limitation and warranty:</w:t>
      </w:r>
      <w:r w:rsidRPr="004A078A">
        <w:rPr>
          <w:sz w:val="16"/>
          <w:szCs w:val="16"/>
        </w:rPr>
        <w:t xml:space="preserve"> Our warranty is limited to the actual price paid for the product. We are not liable for any property damage, personnel injury, time, effort or economic loss due to our product.</w:t>
      </w:r>
    </w:p>
    <w:p w:rsidR="00064B0F" w:rsidRPr="00E4474E" w:rsidRDefault="00064B0F" w:rsidP="00064B0F">
      <w:pPr>
        <w:jc w:val="both"/>
        <w:rPr>
          <w:sz w:val="16"/>
          <w:szCs w:val="16"/>
        </w:rPr>
      </w:pPr>
      <w:r w:rsidRPr="004A078A">
        <w:rPr>
          <w:b/>
          <w:sz w:val="16"/>
          <w:szCs w:val="16"/>
        </w:rPr>
        <w:t xml:space="preserve">MSDS: </w:t>
      </w:r>
      <w:r w:rsidRPr="004A078A">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4A078A">
        <w:rPr>
          <w:sz w:val="16"/>
          <w:szCs w:val="16"/>
        </w:rPr>
        <w:t>plumbing</w:t>
      </w:r>
      <w:r w:rsidRPr="004A078A">
        <w:rPr>
          <w:sz w:val="16"/>
          <w:szCs w:val="16"/>
        </w:rPr>
        <w:t xml:space="preserve"> system and </w:t>
      </w:r>
      <w:r w:rsidR="00742054" w:rsidRPr="004A078A">
        <w:rPr>
          <w:sz w:val="16"/>
          <w:szCs w:val="16"/>
        </w:rPr>
        <w:t>forms hydrazoic</w:t>
      </w:r>
      <w:r w:rsidRPr="004A078A">
        <w:rPr>
          <w:sz w:val="16"/>
          <w:szCs w:val="16"/>
        </w:rPr>
        <w:t xml:space="preserve"> </w:t>
      </w:r>
      <w:r w:rsidR="00742054" w:rsidRPr="004A078A">
        <w:rPr>
          <w:sz w:val="16"/>
          <w:szCs w:val="16"/>
        </w:rPr>
        <w:t>acid in</w:t>
      </w:r>
      <w:r w:rsidRPr="004A078A">
        <w:rPr>
          <w:sz w:val="16"/>
          <w:szCs w:val="16"/>
        </w:rPr>
        <w:t xml:space="preserve"> acidic condition. Discard with copious amount of water. Avoid skin and eye contact with all laboratory</w:t>
      </w:r>
      <w:r w:rsidR="00742054">
        <w:rPr>
          <w:sz w:val="16"/>
          <w:szCs w:val="16"/>
        </w:rPr>
        <w:t xml:space="preserve"> </w:t>
      </w:r>
      <w:proofErr w:type="gramStart"/>
      <w:r w:rsidR="00742054">
        <w:rPr>
          <w:sz w:val="16"/>
          <w:szCs w:val="16"/>
        </w:rPr>
        <w:t>products</w:t>
      </w:r>
      <w:proofErr w:type="gramEnd"/>
      <w:r w:rsidR="00742054">
        <w:rPr>
          <w:sz w:val="16"/>
          <w:szCs w:val="16"/>
        </w:rPr>
        <w:t>. Use appropriate laboratory gear</w:t>
      </w:r>
      <w:r w:rsidR="00D94B37">
        <w:rPr>
          <w:sz w:val="16"/>
          <w:szCs w:val="16"/>
        </w:rPr>
        <w:t xml:space="preserve">, </w:t>
      </w:r>
      <w:r w:rsidR="00D94B37" w:rsidRPr="004A078A">
        <w:rPr>
          <w:sz w:val="16"/>
          <w:szCs w:val="16"/>
        </w:rPr>
        <w:t>coat,</w:t>
      </w:r>
      <w:r w:rsidRPr="004A078A">
        <w:rPr>
          <w:sz w:val="16"/>
          <w:szCs w:val="16"/>
        </w:rPr>
        <w:t xml:space="preserve"> gloves </w:t>
      </w:r>
      <w:r w:rsidR="00D94B37" w:rsidRPr="004A078A">
        <w:rPr>
          <w:sz w:val="16"/>
          <w:szCs w:val="16"/>
        </w:rPr>
        <w:t>and safety</w:t>
      </w:r>
      <w:r w:rsidR="00742054">
        <w:rPr>
          <w:sz w:val="16"/>
          <w:szCs w:val="16"/>
        </w:rPr>
        <w:t xml:space="preserve"> glasses. Do not ingest any laboratory</w:t>
      </w:r>
      <w:r w:rsidRPr="004A078A">
        <w:rPr>
          <w:sz w:val="16"/>
          <w:szCs w:val="16"/>
        </w:rPr>
        <w:t xml:space="preserve"> products. This product is not approved for administration in human or animals.</w:t>
      </w:r>
    </w:p>
    <w:p w:rsidR="00064B0F" w:rsidRPr="00E4474E" w:rsidRDefault="00064B0F" w:rsidP="00064B0F">
      <w:pPr>
        <w:jc w:val="both"/>
        <w:rPr>
          <w:i/>
          <w:sz w:val="20"/>
          <w:szCs w:val="20"/>
        </w:rPr>
      </w:pPr>
      <w:r w:rsidRPr="00E4474E">
        <w:rPr>
          <w:sz w:val="20"/>
          <w:szCs w:val="20"/>
        </w:rPr>
        <w:t>---------------------------------------------------------------------------------------------------------------------------------</w:t>
      </w:r>
    </w:p>
    <w:p w:rsidR="00C52145" w:rsidRPr="00E4474E" w:rsidRDefault="00C52145" w:rsidP="00C52145">
      <w:pPr>
        <w:rPr>
          <w:sz w:val="18"/>
          <w:szCs w:val="18"/>
        </w:rPr>
      </w:pPr>
      <w:proofErr w:type="gramStart"/>
      <w:r w:rsidRPr="00E4474E">
        <w:rPr>
          <w:sz w:val="18"/>
          <w:szCs w:val="18"/>
        </w:rPr>
        <w:t>For research use only; not for use in diagnostic procedures.</w:t>
      </w:r>
      <w:proofErr w:type="gramEnd"/>
      <w:r w:rsidRPr="00E4474E">
        <w:rPr>
          <w:sz w:val="18"/>
          <w:szCs w:val="18"/>
        </w:rPr>
        <w:t xml:space="preserve"> FOR IN VITRO LABORATORY USE ONLY</w:t>
      </w:r>
    </w:p>
    <w:p w:rsidR="00444D58" w:rsidRPr="00E4474E" w:rsidRDefault="00444D58" w:rsidP="00444D58">
      <w:pPr>
        <w:rPr>
          <w:sz w:val="18"/>
          <w:szCs w:val="18"/>
        </w:rPr>
      </w:pPr>
      <w:r w:rsidRPr="00E4474E">
        <w:rPr>
          <w:sz w:val="18"/>
          <w:szCs w:val="18"/>
        </w:rPr>
        <w:t>“</w:t>
      </w:r>
      <w:r w:rsidRPr="00E4474E">
        <w:rPr>
          <w:i/>
          <w:sz w:val="18"/>
          <w:szCs w:val="18"/>
        </w:rPr>
        <w:t>In vitro</w:t>
      </w:r>
      <w:r w:rsidRPr="00E4474E">
        <w:rPr>
          <w:sz w:val="18"/>
          <w:szCs w:val="18"/>
        </w:rPr>
        <w:t xml:space="preserve"> laboratory products for research”</w:t>
      </w:r>
    </w:p>
    <w:p w:rsidR="00C52145" w:rsidRPr="00E4474E" w:rsidRDefault="00C52145" w:rsidP="00C52145">
      <w:pPr>
        <w:rPr>
          <w:sz w:val="20"/>
          <w:szCs w:val="20"/>
        </w:rPr>
      </w:pPr>
      <w:r w:rsidRPr="00E4474E">
        <w:rPr>
          <w:sz w:val="20"/>
          <w:szCs w:val="20"/>
        </w:rPr>
        <w:t xml:space="preserve">Phone: </w:t>
      </w:r>
      <w:r w:rsidR="00B729CE" w:rsidRPr="00E4474E">
        <w:rPr>
          <w:sz w:val="20"/>
          <w:szCs w:val="20"/>
        </w:rPr>
        <w:t xml:space="preserve">+ </w:t>
      </w:r>
      <w:r w:rsidR="00267E49" w:rsidRPr="00E4474E">
        <w:rPr>
          <w:sz w:val="20"/>
          <w:szCs w:val="20"/>
        </w:rPr>
        <w:t xml:space="preserve">1 </w:t>
      </w:r>
      <w:r w:rsidR="00B729CE" w:rsidRPr="00E4474E">
        <w:rPr>
          <w:sz w:val="20"/>
          <w:szCs w:val="20"/>
        </w:rPr>
        <w:t xml:space="preserve">425 367 4601; </w:t>
      </w:r>
      <w:r w:rsidRPr="00E4474E">
        <w:rPr>
          <w:sz w:val="20"/>
          <w:szCs w:val="20"/>
        </w:rPr>
        <w:t xml:space="preserve">Fax: + </w:t>
      </w:r>
      <w:r w:rsidR="00267E49" w:rsidRPr="00E4474E">
        <w:rPr>
          <w:sz w:val="20"/>
          <w:szCs w:val="20"/>
        </w:rPr>
        <w:t xml:space="preserve">1 </w:t>
      </w:r>
      <w:r w:rsidRPr="00E4474E">
        <w:rPr>
          <w:sz w:val="20"/>
          <w:szCs w:val="20"/>
        </w:rPr>
        <w:t xml:space="preserve">425 367 4817; cell (mobile) phone: + </w:t>
      </w:r>
      <w:r w:rsidR="00267E49" w:rsidRPr="00E4474E">
        <w:rPr>
          <w:sz w:val="20"/>
          <w:szCs w:val="20"/>
        </w:rPr>
        <w:t xml:space="preserve">1 </w:t>
      </w:r>
      <w:r w:rsidRPr="00E4474E">
        <w:rPr>
          <w:sz w:val="20"/>
          <w:szCs w:val="20"/>
        </w:rPr>
        <w:t>425 314 0199</w:t>
      </w:r>
    </w:p>
    <w:p w:rsidR="00C52145" w:rsidRPr="00E4474E" w:rsidRDefault="00C52145" w:rsidP="00C52145">
      <w:pPr>
        <w:rPr>
          <w:sz w:val="20"/>
          <w:szCs w:val="20"/>
        </w:rPr>
      </w:pPr>
      <w:r w:rsidRPr="00E4474E">
        <w:rPr>
          <w:sz w:val="20"/>
          <w:szCs w:val="20"/>
        </w:rPr>
        <w:t xml:space="preserve">Marketing phone: + </w:t>
      </w:r>
      <w:r w:rsidR="00267E49" w:rsidRPr="00E4474E">
        <w:rPr>
          <w:sz w:val="20"/>
          <w:szCs w:val="20"/>
        </w:rPr>
        <w:t xml:space="preserve">1 </w:t>
      </w:r>
      <w:r w:rsidRPr="00E4474E">
        <w:rPr>
          <w:sz w:val="20"/>
          <w:szCs w:val="20"/>
        </w:rPr>
        <w:t>650 343 IBSC (4272); e-mail:anitaIBSC@aol.com</w:t>
      </w:r>
    </w:p>
    <w:p w:rsidR="00064B0F" w:rsidRPr="00E4474E" w:rsidRDefault="00C52145" w:rsidP="00C52145">
      <w:pPr>
        <w:rPr>
          <w:sz w:val="20"/>
          <w:szCs w:val="20"/>
        </w:rPr>
      </w:pPr>
      <w:r w:rsidRPr="00E4474E">
        <w:rPr>
          <w:sz w:val="20"/>
          <w:szCs w:val="20"/>
        </w:rPr>
        <w:t xml:space="preserve">Web site: </w:t>
      </w:r>
      <w:hyperlink r:id="rId6" w:history="1">
        <w:r w:rsidRPr="00E4474E">
          <w:rPr>
            <w:rStyle w:val="Hyperlink"/>
            <w:color w:val="auto"/>
            <w:sz w:val="20"/>
            <w:szCs w:val="20"/>
          </w:rPr>
          <w:t>www.immunobioscience.com</w:t>
        </w:r>
      </w:hyperlink>
      <w:r w:rsidRPr="00E4474E">
        <w:t>;</w:t>
      </w:r>
      <w:r w:rsidRPr="00E4474E">
        <w:rPr>
          <w:sz w:val="20"/>
          <w:szCs w:val="20"/>
        </w:rPr>
        <w:t xml:space="preserve"> E-mail: </w:t>
      </w:r>
      <w:hyperlink r:id="rId7" w:history="1">
        <w:r w:rsidR="00B77AB6" w:rsidRPr="00E4474E">
          <w:rPr>
            <w:rStyle w:val="Hyperlink"/>
            <w:color w:val="auto"/>
            <w:sz w:val="20"/>
            <w:szCs w:val="20"/>
          </w:rPr>
          <w:t>baderbo@gmail.com</w:t>
        </w:r>
      </w:hyperlink>
    </w:p>
    <w:p w:rsidR="00B77AB6" w:rsidRDefault="00B77AB6" w:rsidP="00B77AB6">
      <w:pPr>
        <w:rPr>
          <w:sz w:val="20"/>
          <w:szCs w:val="20"/>
        </w:rPr>
      </w:pPr>
      <w:r>
        <w:rPr>
          <w:sz w:val="20"/>
          <w:szCs w:val="20"/>
        </w:rPr>
        <w:t>PRODUCT OF USA</w:t>
      </w:r>
      <w:r w:rsidR="00963719">
        <w:rPr>
          <w:sz w:val="20"/>
          <w:szCs w:val="20"/>
        </w:rPr>
        <w:t xml:space="preserve">                   REFRIGERATE ON ARRIVAL</w:t>
      </w:r>
    </w:p>
    <w:p w:rsidR="00B77AB6" w:rsidRPr="00991253" w:rsidRDefault="00B77AB6" w:rsidP="00C52145">
      <w:pPr>
        <w:rPr>
          <w:sz w:val="20"/>
          <w:szCs w:val="20"/>
        </w:rPr>
      </w:pPr>
    </w:p>
    <w:sectPr w:rsidR="00B77AB6" w:rsidRPr="00991253"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5"/>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45B1D"/>
    <w:rsid w:val="00054152"/>
    <w:rsid w:val="00064B0F"/>
    <w:rsid w:val="00077EE0"/>
    <w:rsid w:val="000D0CCF"/>
    <w:rsid w:val="000F6043"/>
    <w:rsid w:val="00106935"/>
    <w:rsid w:val="001354F9"/>
    <w:rsid w:val="00137543"/>
    <w:rsid w:val="00165F51"/>
    <w:rsid w:val="00172DA4"/>
    <w:rsid w:val="001971F7"/>
    <w:rsid w:val="001B0E13"/>
    <w:rsid w:val="001C0091"/>
    <w:rsid w:val="001C0DC7"/>
    <w:rsid w:val="001D5E25"/>
    <w:rsid w:val="00236EC5"/>
    <w:rsid w:val="00243651"/>
    <w:rsid w:val="00246D85"/>
    <w:rsid w:val="002554E2"/>
    <w:rsid w:val="002642A9"/>
    <w:rsid w:val="00267E49"/>
    <w:rsid w:val="0028621A"/>
    <w:rsid w:val="002D6DA0"/>
    <w:rsid w:val="002E1C0E"/>
    <w:rsid w:val="003032E5"/>
    <w:rsid w:val="003112B8"/>
    <w:rsid w:val="00312C07"/>
    <w:rsid w:val="0031515B"/>
    <w:rsid w:val="003212AD"/>
    <w:rsid w:val="00322D6B"/>
    <w:rsid w:val="00335E4E"/>
    <w:rsid w:val="00344218"/>
    <w:rsid w:val="003466C0"/>
    <w:rsid w:val="00362FFD"/>
    <w:rsid w:val="0036672A"/>
    <w:rsid w:val="00373B0B"/>
    <w:rsid w:val="00380421"/>
    <w:rsid w:val="0039280A"/>
    <w:rsid w:val="00397202"/>
    <w:rsid w:val="003C00FD"/>
    <w:rsid w:val="003C7E0B"/>
    <w:rsid w:val="003E7B60"/>
    <w:rsid w:val="003E7F0B"/>
    <w:rsid w:val="0041044E"/>
    <w:rsid w:val="00414672"/>
    <w:rsid w:val="00425A9A"/>
    <w:rsid w:val="00440257"/>
    <w:rsid w:val="00444D58"/>
    <w:rsid w:val="00446E18"/>
    <w:rsid w:val="00453DE3"/>
    <w:rsid w:val="00465E93"/>
    <w:rsid w:val="0047026C"/>
    <w:rsid w:val="00475744"/>
    <w:rsid w:val="004A078A"/>
    <w:rsid w:val="004A7313"/>
    <w:rsid w:val="004B3A7B"/>
    <w:rsid w:val="004C1D38"/>
    <w:rsid w:val="004C4AFB"/>
    <w:rsid w:val="004C67E1"/>
    <w:rsid w:val="004E16E2"/>
    <w:rsid w:val="004E50BD"/>
    <w:rsid w:val="004F146E"/>
    <w:rsid w:val="00507E02"/>
    <w:rsid w:val="00511B7C"/>
    <w:rsid w:val="005278EB"/>
    <w:rsid w:val="00543490"/>
    <w:rsid w:val="005671BD"/>
    <w:rsid w:val="00583663"/>
    <w:rsid w:val="005876AD"/>
    <w:rsid w:val="00593C06"/>
    <w:rsid w:val="005B4607"/>
    <w:rsid w:val="005C204C"/>
    <w:rsid w:val="005C564D"/>
    <w:rsid w:val="005D0EC7"/>
    <w:rsid w:val="005D207B"/>
    <w:rsid w:val="005D550B"/>
    <w:rsid w:val="005E7E3B"/>
    <w:rsid w:val="00616743"/>
    <w:rsid w:val="00626B3A"/>
    <w:rsid w:val="00633112"/>
    <w:rsid w:val="00645FD2"/>
    <w:rsid w:val="00656BDC"/>
    <w:rsid w:val="0067217C"/>
    <w:rsid w:val="006C0512"/>
    <w:rsid w:val="006C1AF7"/>
    <w:rsid w:val="006C3838"/>
    <w:rsid w:val="006C53B9"/>
    <w:rsid w:val="006E3637"/>
    <w:rsid w:val="00702DF0"/>
    <w:rsid w:val="007304AD"/>
    <w:rsid w:val="00735278"/>
    <w:rsid w:val="0073546E"/>
    <w:rsid w:val="00742054"/>
    <w:rsid w:val="00751496"/>
    <w:rsid w:val="00765AEA"/>
    <w:rsid w:val="00773C1F"/>
    <w:rsid w:val="0079342C"/>
    <w:rsid w:val="0079485B"/>
    <w:rsid w:val="0079731B"/>
    <w:rsid w:val="00800F16"/>
    <w:rsid w:val="00834341"/>
    <w:rsid w:val="0086506A"/>
    <w:rsid w:val="00876E3C"/>
    <w:rsid w:val="008A1050"/>
    <w:rsid w:val="008A2927"/>
    <w:rsid w:val="008A76B8"/>
    <w:rsid w:val="008A7BAF"/>
    <w:rsid w:val="008C7CEE"/>
    <w:rsid w:val="008D1B41"/>
    <w:rsid w:val="008E408D"/>
    <w:rsid w:val="008F2DD5"/>
    <w:rsid w:val="008F3D03"/>
    <w:rsid w:val="008F4A1C"/>
    <w:rsid w:val="00913A23"/>
    <w:rsid w:val="00930435"/>
    <w:rsid w:val="00943CDD"/>
    <w:rsid w:val="00943EB4"/>
    <w:rsid w:val="00947AE3"/>
    <w:rsid w:val="009574A1"/>
    <w:rsid w:val="00963719"/>
    <w:rsid w:val="00976004"/>
    <w:rsid w:val="00991253"/>
    <w:rsid w:val="00995586"/>
    <w:rsid w:val="0099681E"/>
    <w:rsid w:val="009A7AA2"/>
    <w:rsid w:val="009B1E92"/>
    <w:rsid w:val="009E4E88"/>
    <w:rsid w:val="009F4D76"/>
    <w:rsid w:val="00A02687"/>
    <w:rsid w:val="00A05460"/>
    <w:rsid w:val="00A05E6E"/>
    <w:rsid w:val="00A118BE"/>
    <w:rsid w:val="00A24CD6"/>
    <w:rsid w:val="00A27774"/>
    <w:rsid w:val="00A73C23"/>
    <w:rsid w:val="00A91402"/>
    <w:rsid w:val="00AE07BF"/>
    <w:rsid w:val="00B07863"/>
    <w:rsid w:val="00B40D20"/>
    <w:rsid w:val="00B60D6B"/>
    <w:rsid w:val="00B729CE"/>
    <w:rsid w:val="00B75205"/>
    <w:rsid w:val="00B77AB6"/>
    <w:rsid w:val="00B93C29"/>
    <w:rsid w:val="00BA4A17"/>
    <w:rsid w:val="00BD3D19"/>
    <w:rsid w:val="00BE174D"/>
    <w:rsid w:val="00C04ACA"/>
    <w:rsid w:val="00C3058B"/>
    <w:rsid w:val="00C34DFF"/>
    <w:rsid w:val="00C36D8B"/>
    <w:rsid w:val="00C52145"/>
    <w:rsid w:val="00C67D4B"/>
    <w:rsid w:val="00C7752D"/>
    <w:rsid w:val="00CA0BCD"/>
    <w:rsid w:val="00CA136E"/>
    <w:rsid w:val="00CB6907"/>
    <w:rsid w:val="00CD5623"/>
    <w:rsid w:val="00D123A8"/>
    <w:rsid w:val="00D2397B"/>
    <w:rsid w:val="00D257DA"/>
    <w:rsid w:val="00D4028A"/>
    <w:rsid w:val="00D86E9D"/>
    <w:rsid w:val="00D94AA2"/>
    <w:rsid w:val="00D94B37"/>
    <w:rsid w:val="00DA2BB8"/>
    <w:rsid w:val="00DA6864"/>
    <w:rsid w:val="00DB76F9"/>
    <w:rsid w:val="00DC665C"/>
    <w:rsid w:val="00DC6B2A"/>
    <w:rsid w:val="00DE324E"/>
    <w:rsid w:val="00DF5597"/>
    <w:rsid w:val="00E029E8"/>
    <w:rsid w:val="00E414B0"/>
    <w:rsid w:val="00E4474E"/>
    <w:rsid w:val="00E77A1E"/>
    <w:rsid w:val="00EA1CD2"/>
    <w:rsid w:val="00EF3BCB"/>
    <w:rsid w:val="00EF7861"/>
    <w:rsid w:val="00EF7F1C"/>
    <w:rsid w:val="00F06700"/>
    <w:rsid w:val="00F14EAD"/>
    <w:rsid w:val="00F201E5"/>
    <w:rsid w:val="00F25156"/>
    <w:rsid w:val="00F34A53"/>
    <w:rsid w:val="00F431A5"/>
    <w:rsid w:val="00F47816"/>
    <w:rsid w:val="00F62FB9"/>
    <w:rsid w:val="00F6388E"/>
    <w:rsid w:val="00F63A2E"/>
    <w:rsid w:val="00F836C8"/>
    <w:rsid w:val="00F84015"/>
    <w:rsid w:val="00F95ECC"/>
    <w:rsid w:val="00FB353B"/>
    <w:rsid w:val="00FB5BE6"/>
    <w:rsid w:val="00FC58CE"/>
    <w:rsid w:val="00FD238E"/>
    <w:rsid w:val="00FD43BA"/>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 w:type="paragraph" w:customStyle="1" w:styleId="brod">
    <w:name w:val="brod"/>
    <w:basedOn w:val="Normal"/>
    <w:rsid w:val="00FD43B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88188740">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15429289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997A3-38C1-408A-B3FA-DD39B2CF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16</cp:revision>
  <cp:lastPrinted>2014-05-27T19:57:00Z</cp:lastPrinted>
  <dcterms:created xsi:type="dcterms:W3CDTF">2011-01-19T18:47:00Z</dcterms:created>
  <dcterms:modified xsi:type="dcterms:W3CDTF">2014-12-16T22:51:00Z</dcterms:modified>
</cp:coreProperties>
</file>