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D5A0D" w14:textId="4F500F83" w:rsidR="00F247AD" w:rsidRDefault="00F247AD" w:rsidP="00F247AD">
      <w:pPr>
        <w:jc w:val="center"/>
        <w:rPr>
          <w:rFonts w:cs="Times New Roman"/>
          <w:b/>
          <w:szCs w:val="24"/>
        </w:rPr>
      </w:pPr>
      <w:r>
        <w:rPr>
          <w:rFonts w:cs="Times New Roman"/>
          <w:b/>
          <w:szCs w:val="24"/>
        </w:rPr>
        <w:t>Research Proposal</w:t>
      </w:r>
    </w:p>
    <w:p w14:paraId="4D6FEE81" w14:textId="77777777" w:rsidR="00F247AD" w:rsidRDefault="00F247AD" w:rsidP="00952462">
      <w:pPr>
        <w:rPr>
          <w:rFonts w:cs="Times New Roman"/>
          <w:b/>
          <w:szCs w:val="24"/>
        </w:rPr>
      </w:pPr>
    </w:p>
    <w:p w14:paraId="56DCBCFC" w14:textId="67A9E46F" w:rsidR="000B66FE" w:rsidRPr="009E6A69" w:rsidRDefault="009E6A69" w:rsidP="00952462">
      <w:pPr>
        <w:rPr>
          <w:rFonts w:cs="Times New Roman"/>
          <w:szCs w:val="24"/>
        </w:rPr>
      </w:pPr>
      <w:r>
        <w:rPr>
          <w:rFonts w:cs="Times New Roman"/>
          <w:b/>
          <w:szCs w:val="24"/>
        </w:rPr>
        <w:t xml:space="preserve">Title: </w:t>
      </w:r>
      <w:r w:rsidR="009968C7" w:rsidRPr="009E6A69">
        <w:rPr>
          <w:rFonts w:cs="Times New Roman"/>
          <w:szCs w:val="24"/>
        </w:rPr>
        <w:t>Discrimination Supervision Model</w:t>
      </w:r>
    </w:p>
    <w:p w14:paraId="140C172D" w14:textId="0B37CA41" w:rsidR="009E6A69" w:rsidRDefault="009E6A69" w:rsidP="00952462">
      <w:pPr>
        <w:jc w:val="center"/>
        <w:rPr>
          <w:rFonts w:cs="Times New Roman"/>
          <w:b/>
          <w:szCs w:val="24"/>
        </w:rPr>
      </w:pPr>
    </w:p>
    <w:p w14:paraId="7656D928" w14:textId="5B9BEB5B" w:rsidR="009E6A69" w:rsidRDefault="009E6A69" w:rsidP="00952462">
      <w:pPr>
        <w:rPr>
          <w:rFonts w:cs="Times New Roman"/>
          <w:szCs w:val="24"/>
        </w:rPr>
      </w:pPr>
      <w:r>
        <w:rPr>
          <w:rFonts w:cs="Times New Roman"/>
          <w:b/>
          <w:szCs w:val="24"/>
        </w:rPr>
        <w:t xml:space="preserve">Program Study: </w:t>
      </w:r>
      <w:r>
        <w:rPr>
          <w:rFonts w:cs="Times New Roman"/>
          <w:szCs w:val="24"/>
        </w:rPr>
        <w:t>Counseling Studies</w:t>
      </w:r>
    </w:p>
    <w:p w14:paraId="3E166122" w14:textId="77777777" w:rsidR="00F247AD" w:rsidRDefault="00F247AD" w:rsidP="00952462">
      <w:pPr>
        <w:rPr>
          <w:rFonts w:cs="Times New Roman"/>
          <w:b/>
          <w:szCs w:val="24"/>
        </w:rPr>
      </w:pPr>
    </w:p>
    <w:p w14:paraId="07A0DE39" w14:textId="5A1DA381" w:rsidR="009E6A69" w:rsidRPr="009E6A69" w:rsidRDefault="009E6A69" w:rsidP="00952462">
      <w:pPr>
        <w:rPr>
          <w:rFonts w:cs="Times New Roman"/>
          <w:szCs w:val="24"/>
        </w:rPr>
      </w:pPr>
      <w:r w:rsidRPr="009E6A69">
        <w:rPr>
          <w:rFonts w:cs="Times New Roman"/>
          <w:b/>
          <w:szCs w:val="24"/>
        </w:rPr>
        <w:t>Presentation Type:</w:t>
      </w:r>
      <w:r>
        <w:rPr>
          <w:rFonts w:cs="Times New Roman"/>
          <w:szCs w:val="24"/>
        </w:rPr>
        <w:t xml:space="preserve"> Power Point (Remote)</w:t>
      </w:r>
    </w:p>
    <w:p w14:paraId="3D050FDF" w14:textId="77777777" w:rsidR="00F247AD" w:rsidRDefault="00F247AD" w:rsidP="00952462">
      <w:pPr>
        <w:rPr>
          <w:rFonts w:cs="Times New Roman"/>
          <w:b/>
          <w:szCs w:val="24"/>
        </w:rPr>
      </w:pPr>
    </w:p>
    <w:p w14:paraId="29A6535E" w14:textId="7B9923F3" w:rsidR="009E6A69" w:rsidRDefault="009E6A69" w:rsidP="00952462">
      <w:pPr>
        <w:rPr>
          <w:rFonts w:eastAsia="Times New Roman" w:cs="Times New Roman"/>
          <w:szCs w:val="24"/>
        </w:rPr>
      </w:pPr>
      <w:r>
        <w:rPr>
          <w:rFonts w:cs="Times New Roman"/>
          <w:b/>
          <w:szCs w:val="24"/>
        </w:rPr>
        <w:t xml:space="preserve">Mentor and Mentor Email: </w:t>
      </w:r>
      <w:r>
        <w:rPr>
          <w:rFonts w:cs="Times New Roman"/>
          <w:szCs w:val="24"/>
        </w:rPr>
        <w:t>Dr. Joy Mwendwa (</w:t>
      </w:r>
      <w:hyperlink r:id="rId8" w:history="1">
        <w:r w:rsidRPr="00757462">
          <w:rPr>
            <w:rStyle w:val="Hyperlink"/>
            <w:rFonts w:eastAsia="Times New Roman" w:cs="Times New Roman"/>
            <w:szCs w:val="24"/>
          </w:rPr>
          <w:t>jmmaweu@liberty.edu</w:t>
        </w:r>
      </w:hyperlink>
      <w:r>
        <w:rPr>
          <w:rFonts w:eastAsia="Times New Roman" w:cs="Times New Roman"/>
          <w:szCs w:val="24"/>
        </w:rPr>
        <w:t>)</w:t>
      </w:r>
    </w:p>
    <w:p w14:paraId="2FB57125" w14:textId="77777777" w:rsidR="00F247AD" w:rsidRDefault="00F247AD" w:rsidP="00952462">
      <w:pPr>
        <w:rPr>
          <w:rFonts w:eastAsia="Times New Roman" w:cs="Times New Roman"/>
          <w:b/>
          <w:szCs w:val="24"/>
        </w:rPr>
      </w:pPr>
    </w:p>
    <w:p w14:paraId="2CC67CE1" w14:textId="063EBBC0" w:rsidR="009E6A69" w:rsidRDefault="009E6A69" w:rsidP="00952462">
      <w:pPr>
        <w:rPr>
          <w:rFonts w:eastAsia="Times New Roman" w:cs="Times New Roman"/>
          <w:szCs w:val="24"/>
        </w:rPr>
      </w:pPr>
      <w:r w:rsidRPr="009E6A69">
        <w:rPr>
          <w:rFonts w:eastAsia="Times New Roman" w:cs="Times New Roman"/>
          <w:b/>
          <w:szCs w:val="24"/>
        </w:rPr>
        <w:t>Student Name and Email:</w:t>
      </w:r>
      <w:r>
        <w:rPr>
          <w:rFonts w:eastAsia="Times New Roman" w:cs="Times New Roman"/>
          <w:szCs w:val="24"/>
        </w:rPr>
        <w:t xml:space="preserve"> Zoricelis Davila (zdavila2@liberty.edu)</w:t>
      </w:r>
    </w:p>
    <w:p w14:paraId="61376D66" w14:textId="77777777" w:rsidR="00F247AD" w:rsidRDefault="00F247AD" w:rsidP="00952462">
      <w:pPr>
        <w:rPr>
          <w:rFonts w:eastAsia="Times New Roman" w:cs="Times New Roman"/>
          <w:b/>
          <w:szCs w:val="24"/>
        </w:rPr>
      </w:pPr>
    </w:p>
    <w:p w14:paraId="0FC724EF" w14:textId="5EC25B5A" w:rsidR="009E6A69" w:rsidRPr="009E6A69" w:rsidRDefault="009E6A69" w:rsidP="00952462">
      <w:pPr>
        <w:rPr>
          <w:rFonts w:eastAsia="Times New Roman" w:cs="Times New Roman"/>
          <w:b/>
          <w:szCs w:val="24"/>
        </w:rPr>
      </w:pPr>
      <w:r>
        <w:rPr>
          <w:rFonts w:eastAsia="Times New Roman" w:cs="Times New Roman"/>
          <w:b/>
          <w:szCs w:val="24"/>
        </w:rPr>
        <w:t xml:space="preserve">Category: </w:t>
      </w:r>
      <w:r w:rsidRPr="009E6A69">
        <w:rPr>
          <w:rFonts w:eastAsia="Times New Roman" w:cs="Times New Roman"/>
          <w:szCs w:val="24"/>
        </w:rPr>
        <w:t>Theoretical</w:t>
      </w:r>
      <w:r>
        <w:rPr>
          <w:rFonts w:eastAsia="Times New Roman" w:cs="Times New Roman"/>
          <w:b/>
          <w:szCs w:val="24"/>
        </w:rPr>
        <w:t xml:space="preserve"> </w:t>
      </w:r>
      <w:r w:rsidRPr="009E6A69">
        <w:rPr>
          <w:rFonts w:eastAsia="Times New Roman" w:cs="Times New Roman"/>
          <w:szCs w:val="24"/>
        </w:rPr>
        <w:t>Proposal</w:t>
      </w:r>
    </w:p>
    <w:p w14:paraId="5B0C8ADB" w14:textId="1C2466CF" w:rsidR="009E6A69" w:rsidRDefault="009E6A69" w:rsidP="00952462">
      <w:pPr>
        <w:jc w:val="center"/>
        <w:rPr>
          <w:rFonts w:cs="Times New Roman"/>
          <w:b/>
          <w:szCs w:val="24"/>
        </w:rPr>
      </w:pPr>
      <w:bookmarkStart w:id="0" w:name="_GoBack"/>
      <w:bookmarkEnd w:id="0"/>
      <w:r>
        <w:rPr>
          <w:rFonts w:cs="Times New Roman"/>
          <w:b/>
          <w:szCs w:val="24"/>
        </w:rPr>
        <w:t>Abstract</w:t>
      </w:r>
    </w:p>
    <w:p w14:paraId="3B88DF7A" w14:textId="77777777" w:rsidR="009E6A69" w:rsidRDefault="009E6A69" w:rsidP="00952462">
      <w:pPr>
        <w:jc w:val="center"/>
        <w:rPr>
          <w:rFonts w:cs="Times New Roman"/>
          <w:b/>
          <w:szCs w:val="24"/>
        </w:rPr>
      </w:pPr>
    </w:p>
    <w:p w14:paraId="4C75EA06" w14:textId="23D3EC33" w:rsidR="00390AC7" w:rsidRDefault="00704314" w:rsidP="00D61C6A">
      <w:pPr>
        <w:ind w:firstLine="720"/>
        <w:rPr>
          <w:rFonts w:cs="Times New Roman"/>
          <w:szCs w:val="24"/>
        </w:rPr>
      </w:pPr>
      <w:r w:rsidRPr="00712821">
        <w:rPr>
          <w:rFonts w:cs="Times New Roman"/>
          <w:szCs w:val="24"/>
        </w:rPr>
        <w:t>The Discr</w:t>
      </w:r>
      <w:r w:rsidR="004A6699" w:rsidRPr="00712821">
        <w:rPr>
          <w:rFonts w:cs="Times New Roman"/>
          <w:szCs w:val="24"/>
        </w:rPr>
        <w:t>i</w:t>
      </w:r>
      <w:r w:rsidRPr="00712821">
        <w:rPr>
          <w:rFonts w:cs="Times New Roman"/>
          <w:szCs w:val="24"/>
        </w:rPr>
        <w:t xml:space="preserve">mination Model </w:t>
      </w:r>
      <w:r w:rsidR="009E6A69">
        <w:rPr>
          <w:rFonts w:cs="Times New Roman"/>
          <w:szCs w:val="24"/>
        </w:rPr>
        <w:t xml:space="preserve">of Supervision </w:t>
      </w:r>
      <w:r w:rsidR="009D350F" w:rsidRPr="00712821">
        <w:rPr>
          <w:rFonts w:cs="Times New Roman"/>
          <w:szCs w:val="24"/>
        </w:rPr>
        <w:t xml:space="preserve">(DM) </w:t>
      </w:r>
      <w:r w:rsidR="00CC4E00">
        <w:rPr>
          <w:rFonts w:cs="Times New Roman"/>
          <w:szCs w:val="24"/>
        </w:rPr>
        <w:t>was</w:t>
      </w:r>
      <w:r w:rsidRPr="00712821">
        <w:rPr>
          <w:rFonts w:cs="Times New Roman"/>
          <w:szCs w:val="24"/>
        </w:rPr>
        <w:t xml:space="preserve"> </w:t>
      </w:r>
      <w:r w:rsidR="002C402F">
        <w:rPr>
          <w:rFonts w:cs="Times New Roman"/>
          <w:szCs w:val="24"/>
        </w:rPr>
        <w:t>developed</w:t>
      </w:r>
      <w:r w:rsidR="002C402F" w:rsidRPr="00712821">
        <w:rPr>
          <w:rFonts w:cs="Times New Roman"/>
          <w:szCs w:val="24"/>
        </w:rPr>
        <w:t xml:space="preserve"> </w:t>
      </w:r>
      <w:r w:rsidR="007755F1" w:rsidRPr="00712821">
        <w:rPr>
          <w:rFonts w:cs="Times New Roman"/>
          <w:szCs w:val="24"/>
        </w:rPr>
        <w:t>to assist supervisors</w:t>
      </w:r>
      <w:r w:rsidR="00D61C6A">
        <w:rPr>
          <w:rFonts w:cs="Times New Roman"/>
          <w:szCs w:val="24"/>
        </w:rPr>
        <w:t>-</w:t>
      </w:r>
      <w:r w:rsidR="007755F1" w:rsidRPr="00712821">
        <w:rPr>
          <w:rFonts w:cs="Times New Roman"/>
          <w:szCs w:val="24"/>
        </w:rPr>
        <w:t>in</w:t>
      </w:r>
      <w:r w:rsidR="00D61C6A">
        <w:rPr>
          <w:rFonts w:cs="Times New Roman"/>
          <w:szCs w:val="24"/>
        </w:rPr>
        <w:t>-</w:t>
      </w:r>
      <w:r w:rsidR="007755F1" w:rsidRPr="00712821">
        <w:rPr>
          <w:rFonts w:cs="Times New Roman"/>
          <w:szCs w:val="24"/>
        </w:rPr>
        <w:t>training to discriminate</w:t>
      </w:r>
      <w:r w:rsidRPr="00712821">
        <w:rPr>
          <w:rFonts w:cs="Times New Roman"/>
          <w:szCs w:val="24"/>
        </w:rPr>
        <w:t xml:space="preserve"> or judge</w:t>
      </w:r>
      <w:r w:rsidR="007755F1" w:rsidRPr="00712821">
        <w:rPr>
          <w:rFonts w:cs="Times New Roman"/>
          <w:szCs w:val="24"/>
        </w:rPr>
        <w:t xml:space="preserve"> </w:t>
      </w:r>
      <w:r w:rsidRPr="00712821">
        <w:rPr>
          <w:rFonts w:cs="Times New Roman"/>
          <w:szCs w:val="24"/>
        </w:rPr>
        <w:t xml:space="preserve">the needs of their </w:t>
      </w:r>
      <w:r w:rsidR="00D61C6A" w:rsidRPr="00712821">
        <w:rPr>
          <w:rFonts w:cs="Times New Roman"/>
          <w:szCs w:val="24"/>
        </w:rPr>
        <w:t>supervisee</w:t>
      </w:r>
      <w:r w:rsidR="00D61C6A">
        <w:rPr>
          <w:rFonts w:cs="Times New Roman"/>
          <w:szCs w:val="24"/>
        </w:rPr>
        <w:t>s and</w:t>
      </w:r>
      <w:r w:rsidR="002F27E5">
        <w:rPr>
          <w:rFonts w:cs="Times New Roman"/>
          <w:szCs w:val="24"/>
        </w:rPr>
        <w:t xml:space="preserve"> </w:t>
      </w:r>
      <w:r w:rsidRPr="00712821">
        <w:rPr>
          <w:rFonts w:cs="Times New Roman"/>
          <w:szCs w:val="24"/>
        </w:rPr>
        <w:t xml:space="preserve">choose </w:t>
      </w:r>
      <w:r w:rsidR="007755F1" w:rsidRPr="00712821">
        <w:rPr>
          <w:rFonts w:cs="Times New Roman"/>
          <w:szCs w:val="24"/>
        </w:rPr>
        <w:t>how to</w:t>
      </w:r>
      <w:r w:rsidRPr="00712821">
        <w:rPr>
          <w:rFonts w:cs="Times New Roman"/>
          <w:szCs w:val="24"/>
        </w:rPr>
        <w:t xml:space="preserve"> interact with them to meet those needs</w:t>
      </w:r>
      <w:r w:rsidR="00CC4E00">
        <w:rPr>
          <w:rFonts w:cs="Times New Roman"/>
          <w:szCs w:val="24"/>
        </w:rPr>
        <w:t xml:space="preserve"> (Bernard &amp; Goodyear, 2014).</w:t>
      </w:r>
      <w:r w:rsidR="007755F1" w:rsidRPr="00712821">
        <w:rPr>
          <w:rFonts w:cs="Times New Roman"/>
          <w:szCs w:val="24"/>
        </w:rPr>
        <w:t xml:space="preserve">  </w:t>
      </w:r>
      <w:r w:rsidR="002F27E5">
        <w:rPr>
          <w:rFonts w:cs="Times New Roman"/>
          <w:color w:val="000000"/>
          <w:szCs w:val="24"/>
        </w:rPr>
        <w:t xml:space="preserve">Within this model, </w:t>
      </w:r>
      <w:r w:rsidR="002F27E5">
        <w:rPr>
          <w:rFonts w:cs="Times New Roman"/>
          <w:szCs w:val="24"/>
        </w:rPr>
        <w:t xml:space="preserve">a counseling </w:t>
      </w:r>
      <w:r w:rsidR="00CB7847" w:rsidRPr="00712821">
        <w:rPr>
          <w:rFonts w:cs="Times New Roman"/>
          <w:szCs w:val="24"/>
        </w:rPr>
        <w:t>supervisor assess</w:t>
      </w:r>
      <w:r w:rsidR="002F27E5">
        <w:rPr>
          <w:rFonts w:cs="Times New Roman"/>
          <w:szCs w:val="24"/>
        </w:rPr>
        <w:t>es</w:t>
      </w:r>
      <w:r w:rsidR="00CB7847" w:rsidRPr="00712821">
        <w:rPr>
          <w:rFonts w:cs="Times New Roman"/>
          <w:szCs w:val="24"/>
        </w:rPr>
        <w:t xml:space="preserve"> the supervisee’</w:t>
      </w:r>
      <w:r w:rsidR="004A6699" w:rsidRPr="00712821">
        <w:rPr>
          <w:rFonts w:cs="Times New Roman"/>
          <w:szCs w:val="24"/>
        </w:rPr>
        <w:t>s develop</w:t>
      </w:r>
      <w:r w:rsidR="00CB7847" w:rsidRPr="00712821">
        <w:rPr>
          <w:rFonts w:cs="Times New Roman"/>
          <w:szCs w:val="24"/>
        </w:rPr>
        <w:t>mental stage</w:t>
      </w:r>
      <w:r w:rsidR="004A6699" w:rsidRPr="00712821">
        <w:rPr>
          <w:rFonts w:cs="Times New Roman"/>
          <w:szCs w:val="24"/>
        </w:rPr>
        <w:t xml:space="preserve"> and needs </w:t>
      </w:r>
      <w:r w:rsidR="00D61C6A" w:rsidRPr="00712821">
        <w:rPr>
          <w:rFonts w:cs="Times New Roman"/>
          <w:szCs w:val="24"/>
        </w:rPr>
        <w:t>to</w:t>
      </w:r>
      <w:r w:rsidR="004A6699" w:rsidRPr="00712821">
        <w:rPr>
          <w:rFonts w:cs="Times New Roman"/>
          <w:szCs w:val="24"/>
        </w:rPr>
        <w:t xml:space="preserve"> choose the appropriate foci and role to address that need or stage (Bernard &amp; Goodyear, 2014).  </w:t>
      </w:r>
      <w:r w:rsidR="002F27E5" w:rsidRPr="00712821">
        <w:rPr>
          <w:rFonts w:cs="Times New Roman"/>
          <w:szCs w:val="24"/>
        </w:rPr>
        <w:t>Th</w:t>
      </w:r>
      <w:r w:rsidR="002F27E5">
        <w:rPr>
          <w:rFonts w:cs="Times New Roman"/>
          <w:szCs w:val="24"/>
        </w:rPr>
        <w:t xml:space="preserve">e DM </w:t>
      </w:r>
      <w:r w:rsidR="002F27E5" w:rsidRPr="00712821">
        <w:rPr>
          <w:rFonts w:cs="Times New Roman"/>
          <w:szCs w:val="24"/>
        </w:rPr>
        <w:t>model is t</w:t>
      </w:r>
      <w:r w:rsidR="002F27E5" w:rsidRPr="00712821">
        <w:rPr>
          <w:rFonts w:cs="Times New Roman"/>
          <w:color w:val="000000"/>
          <w:szCs w:val="24"/>
        </w:rPr>
        <w:t>he most widely used, researched, and supported supervision model in individual counseling supervision</w:t>
      </w:r>
      <w:r w:rsidR="002F27E5">
        <w:rPr>
          <w:rFonts w:cs="Times New Roman"/>
          <w:color w:val="000000"/>
          <w:szCs w:val="24"/>
        </w:rPr>
        <w:t>.</w:t>
      </w:r>
      <w:r w:rsidR="002F27E5" w:rsidRPr="00712821">
        <w:rPr>
          <w:rFonts w:cs="Times New Roman"/>
          <w:szCs w:val="24"/>
        </w:rPr>
        <w:t xml:space="preserve"> </w:t>
      </w:r>
      <w:r w:rsidR="002F27E5">
        <w:rPr>
          <w:rFonts w:cs="Times New Roman"/>
          <w:szCs w:val="24"/>
        </w:rPr>
        <w:t xml:space="preserve">It is </w:t>
      </w:r>
      <w:r w:rsidR="004A6699" w:rsidRPr="00712821">
        <w:rPr>
          <w:rFonts w:cs="Times New Roman"/>
          <w:szCs w:val="24"/>
        </w:rPr>
        <w:t xml:space="preserve">considered a process model and it </w:t>
      </w:r>
      <w:r w:rsidR="00C628F8" w:rsidRPr="00712821">
        <w:rPr>
          <w:rFonts w:cs="Times New Roman"/>
          <w:color w:val="000000"/>
          <w:szCs w:val="24"/>
        </w:rPr>
        <w:t xml:space="preserve">differentiates between two aspects of the supervisory relationship: </w:t>
      </w:r>
      <w:r w:rsidR="006D6934" w:rsidRPr="00712821">
        <w:rPr>
          <w:rFonts w:cs="Times New Roman"/>
          <w:color w:val="000000"/>
          <w:szCs w:val="24"/>
        </w:rPr>
        <w:t>functioning</w:t>
      </w:r>
      <w:r w:rsidR="00C628F8" w:rsidRPr="00712821">
        <w:rPr>
          <w:rFonts w:cs="Times New Roman"/>
          <w:color w:val="000000"/>
          <w:szCs w:val="24"/>
        </w:rPr>
        <w:t xml:space="preserve"> and role</w:t>
      </w:r>
      <w:r w:rsidR="004A6699" w:rsidRPr="00712821">
        <w:rPr>
          <w:rFonts w:cs="Times New Roman"/>
          <w:color w:val="000000"/>
          <w:szCs w:val="24"/>
        </w:rPr>
        <w:t xml:space="preserve"> (Bernard &amp; Goodyear, 2014)</w:t>
      </w:r>
      <w:r w:rsidR="006D6934" w:rsidRPr="00712821">
        <w:rPr>
          <w:rFonts w:cs="Times New Roman"/>
          <w:color w:val="000000"/>
          <w:szCs w:val="24"/>
        </w:rPr>
        <w:t xml:space="preserve">. </w:t>
      </w:r>
      <w:r w:rsidR="00D61C6A">
        <w:rPr>
          <w:rFonts w:cs="Times New Roman"/>
          <w:szCs w:val="24"/>
        </w:rPr>
        <w:t xml:space="preserve">Prior to 2006 within the school counseling setting, </w:t>
      </w:r>
      <w:r w:rsidR="00D61C6A" w:rsidRPr="00712821">
        <w:rPr>
          <w:rFonts w:cs="Times New Roman"/>
          <w:szCs w:val="24"/>
        </w:rPr>
        <w:t>no specific model of supervision addresse</w:t>
      </w:r>
      <w:r w:rsidR="00D61C6A">
        <w:rPr>
          <w:rFonts w:cs="Times New Roman"/>
          <w:szCs w:val="24"/>
        </w:rPr>
        <w:t>d</w:t>
      </w:r>
      <w:r w:rsidR="00D61C6A" w:rsidRPr="00712821">
        <w:rPr>
          <w:rFonts w:cs="Times New Roman"/>
          <w:szCs w:val="24"/>
        </w:rPr>
        <w:t xml:space="preserve"> </w:t>
      </w:r>
      <w:r w:rsidR="00D61C6A" w:rsidRPr="00712821">
        <w:rPr>
          <w:rFonts w:cs="Times New Roman"/>
          <w:color w:val="000000"/>
          <w:szCs w:val="24"/>
        </w:rPr>
        <w:t xml:space="preserve">the </w:t>
      </w:r>
      <w:r w:rsidR="00D61C6A">
        <w:rPr>
          <w:rFonts w:cs="Times New Roman"/>
          <w:color w:val="000000"/>
          <w:szCs w:val="24"/>
        </w:rPr>
        <w:t xml:space="preserve">unique </w:t>
      </w:r>
      <w:r w:rsidR="00D61C6A" w:rsidRPr="00712821">
        <w:rPr>
          <w:rFonts w:cs="Times New Roman"/>
          <w:color w:val="000000"/>
          <w:szCs w:val="24"/>
        </w:rPr>
        <w:t xml:space="preserve">functions of a school counselor </w:t>
      </w:r>
      <w:r w:rsidR="00D61C6A">
        <w:rPr>
          <w:rFonts w:cs="Times New Roman"/>
          <w:color w:val="000000"/>
          <w:szCs w:val="24"/>
        </w:rPr>
        <w:t xml:space="preserve">since the needs of supervisees in this setting are different and previous approaches were not applicable to this setting </w:t>
      </w:r>
      <w:r w:rsidR="00D61C6A" w:rsidRPr="00712821">
        <w:rPr>
          <w:rFonts w:cs="Times New Roman"/>
          <w:color w:val="000000"/>
          <w:szCs w:val="24"/>
        </w:rPr>
        <w:t>(Like, Ellis, &amp; Bernard, 2011).</w:t>
      </w:r>
      <w:r w:rsidR="00D61C6A">
        <w:rPr>
          <w:rFonts w:cs="Times New Roman"/>
          <w:color w:val="000000"/>
          <w:szCs w:val="24"/>
        </w:rPr>
        <w:t xml:space="preserve"> </w:t>
      </w:r>
      <w:r w:rsidR="00390AC7">
        <w:rPr>
          <w:rFonts w:cs="Times New Roman"/>
          <w:color w:val="000000"/>
          <w:szCs w:val="24"/>
        </w:rPr>
        <w:t xml:space="preserve">This presentation will define and give a brief overview of the DM model.  The presenter will discuss the integration of several strategies and theoretical approaches drawn from the literature among which are: narrative therapy adaptation, creative strategies, and spirituality techniques.  Using case studies, the presenter will highlight he differences and application of the model in different settings such as in school counseling supervision and in </w:t>
      </w:r>
      <w:r w:rsidR="00390AC7">
        <w:rPr>
          <w:rFonts w:cs="Times New Roman"/>
          <w:szCs w:val="24"/>
        </w:rPr>
        <w:t xml:space="preserve">group work. </w:t>
      </w:r>
      <w:r w:rsidR="00D61C6A">
        <w:rPr>
          <w:rFonts w:cs="Times New Roman"/>
          <w:szCs w:val="24"/>
        </w:rPr>
        <w:t>Finally, implications</w:t>
      </w:r>
      <w:r w:rsidR="00390AC7">
        <w:rPr>
          <w:rFonts w:cs="Times New Roman"/>
          <w:szCs w:val="24"/>
        </w:rPr>
        <w:t xml:space="preserve"> and areas of further research will be discussed.  </w:t>
      </w:r>
    </w:p>
    <w:p w14:paraId="28D0203C" w14:textId="77777777" w:rsidR="00D148D2" w:rsidRDefault="00D148D2" w:rsidP="00952462">
      <w:pPr>
        <w:rPr>
          <w:rFonts w:cs="Times New Roman"/>
          <w:color w:val="000000"/>
          <w:szCs w:val="24"/>
        </w:rPr>
      </w:pPr>
    </w:p>
    <w:p w14:paraId="7456042C" w14:textId="06361417" w:rsidR="009E6A69" w:rsidRPr="00702E92" w:rsidRDefault="009E6A69" w:rsidP="00952462">
      <w:pPr>
        <w:jc w:val="center"/>
        <w:rPr>
          <w:rFonts w:cs="Times New Roman"/>
          <w:b/>
          <w:color w:val="000000"/>
          <w:szCs w:val="24"/>
        </w:rPr>
      </w:pPr>
      <w:r w:rsidRPr="00702E92">
        <w:rPr>
          <w:rFonts w:cs="Times New Roman"/>
          <w:b/>
          <w:color w:val="000000"/>
          <w:szCs w:val="24"/>
        </w:rPr>
        <w:t>Christian Worldview</w:t>
      </w:r>
      <w:r w:rsidR="00E96D09" w:rsidRPr="00702E92">
        <w:rPr>
          <w:rFonts w:cs="Times New Roman"/>
          <w:b/>
          <w:color w:val="000000"/>
          <w:szCs w:val="24"/>
        </w:rPr>
        <w:t xml:space="preserve"> Integration</w:t>
      </w:r>
    </w:p>
    <w:p w14:paraId="6B42741F" w14:textId="38FAB79E" w:rsidR="001C4584" w:rsidRDefault="00952462" w:rsidP="00A55425">
      <w:pPr>
        <w:ind w:firstLine="720"/>
        <w:outlineLvl w:val="0"/>
      </w:pPr>
      <w:r>
        <w:t xml:space="preserve">Christian counseling is considered to be more complex than other forms of counseling because the client’s issues and the counseling goals are multifaceted (McMinn, 1996, p.33).  </w:t>
      </w:r>
      <w:r w:rsidR="00380C28">
        <w:t>I</w:t>
      </w:r>
      <w:r>
        <w:t xml:space="preserve">n order to provide the best ethical, professional, and Christian psychological approach it is important to develop a supervision integration model that covers all major areas in professional Christian counseling to ensure that supervisees will be ethically </w:t>
      </w:r>
      <w:r w:rsidR="008C1831">
        <w:t>equipped</w:t>
      </w:r>
      <w:r>
        <w:t xml:space="preserve">.  </w:t>
      </w:r>
      <w:r>
        <w:rPr>
          <w:rFonts w:eastAsia="Calibri"/>
        </w:rPr>
        <w:t>C</w:t>
      </w:r>
      <w:r w:rsidRPr="00611600">
        <w:rPr>
          <w:rFonts w:eastAsia="Calibri"/>
        </w:rPr>
        <w:t>lients attend counseling</w:t>
      </w:r>
      <w:r>
        <w:rPr>
          <w:rFonts w:eastAsia="Calibri"/>
        </w:rPr>
        <w:t xml:space="preserve"> when</w:t>
      </w:r>
      <w:r w:rsidRPr="00611600">
        <w:rPr>
          <w:rFonts w:eastAsia="Calibri"/>
        </w:rPr>
        <w:t xml:space="preserve"> they are </w:t>
      </w:r>
      <w:r w:rsidRPr="00611600">
        <w:rPr>
          <w:color w:val="000000" w:themeColor="text1"/>
        </w:rPr>
        <w:t>in distress</w:t>
      </w:r>
      <w:r>
        <w:rPr>
          <w:color w:val="000000" w:themeColor="text1"/>
        </w:rPr>
        <w:t xml:space="preserve"> and</w:t>
      </w:r>
      <w:r w:rsidRPr="00611600">
        <w:rPr>
          <w:color w:val="000000" w:themeColor="text1"/>
        </w:rPr>
        <w:t xml:space="preserve"> expe</w:t>
      </w:r>
      <w:r>
        <w:rPr>
          <w:color w:val="000000" w:themeColor="text1"/>
        </w:rPr>
        <w:t xml:space="preserve">riencing emotional, psychological, and spiritual difficulties, expressing their </w:t>
      </w:r>
      <w:r w:rsidRPr="00611600">
        <w:rPr>
          <w:color w:val="000000" w:themeColor="text1"/>
        </w:rPr>
        <w:t xml:space="preserve">need to find hope and peace </w:t>
      </w:r>
      <w:r w:rsidRPr="00611600">
        <w:rPr>
          <w:color w:val="000000" w:themeColor="text1"/>
        </w:rPr>
        <w:fldChar w:fldCharType="begin" w:fldLock="1"/>
      </w:r>
      <w:r w:rsidR="00F247AD">
        <w:rPr>
          <w:color w:val="000000" w:themeColor="text1"/>
        </w:rPr>
        <w:instrText>ADDIN CSL_CITATION { "citationItems" : [ { "id" : "ITEM-1", "itemData" : { "ISSN" : "1945-7383", "abstract" : "Although hope is a valued construct in psychotherapy, it tends to be viewed as adjunct to more focal interventions or as leverage for other valued goals. We contend that hope needs to be a targeted intervention in many cases. We will highlight issues arising in the acquisition of therapeutic hope. We acknowledge hope's dual nature as both a \"gift\" from God as well as an attribute that can be cultivated. Our main objectives are to define hope, confirm its essential role in well-being, recognize various hope mechanisms, introduce relevant theory, briefly highlight hope attainment issues, promote a variety of hope interventions, and list some helpful assessments and resources that can aid in nuturing the seeds of hope and optimism. Evidence will be reviewed for the role of hope and optimism in relation to physical and mental health, life success and satisfaction, and resilience during adversity. We advocate for the central role of hope in God's plan for his children as well as fundamental to effective psychotherapy.", "author" : [ { "dropping-particle" : "", "family" : "Worthen", "given" : "Vaughn", "non-dropping-particle" : "", "parse-names" : false, "suffix" : "" }, { "dropping-particle" : "", "family" : "Isakson", "given" : "Richard", "non-dropping-particle" : "", "parse-names" : false, "suffix" : "" } ], "container-title" : "Issues in Religion and Psychotherapy", "id" : "ITEM-1", "issue" : "1", "issued" : { "date-parts" : [ [ "2011", "1" ] ] }, "page" : "47-62", "title" : "Hope;The Anchor of the Soul: Cultivating Hope and Positive Expectancy", "title-short" : "Hope&amp;#8212;The Anchor of the Soul", "type" : "article-journal", "volume" : "33" }, "uris" : [ "http://www.mendeley.com/documents/?uuid=3a4cf3c8-9efc-4dea-a513-f2bb76d00714" ] } ], "mendeley" : { "formattedCitation" : "(Worthen &amp; Isakson, 2011)", "plainTextFormattedCitation" : "(Worthen &amp; Isakson, 2011)", "previouslyFormattedCitation" : "(Worthen &amp; Isakson, 2011)" }, "properties" : {  }, "schema" : "https://github.com/citation-style-language/schema/raw/master/csl-citation.json" }</w:instrText>
      </w:r>
      <w:r w:rsidRPr="00611600">
        <w:rPr>
          <w:color w:val="000000" w:themeColor="text1"/>
        </w:rPr>
        <w:fldChar w:fldCharType="separate"/>
      </w:r>
      <w:r w:rsidRPr="00611600">
        <w:rPr>
          <w:noProof/>
          <w:color w:val="000000" w:themeColor="text1"/>
        </w:rPr>
        <w:t>(Worthen &amp; Isakson, 2011)</w:t>
      </w:r>
      <w:r w:rsidRPr="00611600">
        <w:rPr>
          <w:color w:val="000000" w:themeColor="text1"/>
        </w:rPr>
        <w:fldChar w:fldCharType="end"/>
      </w:r>
      <w:r w:rsidRPr="00611600">
        <w:rPr>
          <w:color w:val="000000" w:themeColor="text1"/>
        </w:rPr>
        <w:t>.</w:t>
      </w:r>
      <w:r>
        <w:rPr>
          <w:color w:val="000000" w:themeColor="text1"/>
        </w:rPr>
        <w:t xml:space="preserve">  </w:t>
      </w:r>
      <w:r w:rsidR="00317FE2">
        <w:rPr>
          <w:rFonts w:cs="Times New Roman"/>
          <w:szCs w:val="24"/>
        </w:rPr>
        <w:t>T</w:t>
      </w:r>
      <w:r w:rsidR="00906C93" w:rsidRPr="00712821">
        <w:rPr>
          <w:rFonts w:cs="Times New Roman"/>
          <w:szCs w:val="24"/>
        </w:rPr>
        <w:t>here is increasing evidence of the inclusion of spirituality and religious beliefs i</w:t>
      </w:r>
      <w:r w:rsidR="00317FE2">
        <w:rPr>
          <w:rFonts w:cs="Times New Roman"/>
          <w:szCs w:val="24"/>
        </w:rPr>
        <w:t xml:space="preserve">n the field of mental health.  </w:t>
      </w:r>
      <w:r w:rsidR="00906C93" w:rsidRPr="00712821">
        <w:rPr>
          <w:rFonts w:cs="Times New Roman"/>
          <w:szCs w:val="24"/>
        </w:rPr>
        <w:t>Considering that the goals of supervision are to monitor client care and to enhance professional functionin</w:t>
      </w:r>
      <w:r w:rsidR="00906C93">
        <w:rPr>
          <w:rFonts w:cs="Times New Roman"/>
          <w:szCs w:val="24"/>
        </w:rPr>
        <w:t xml:space="preserve">g (Bernard and Goodyear, 2014); </w:t>
      </w:r>
      <w:r w:rsidR="00380C28">
        <w:rPr>
          <w:rFonts w:cs="Times New Roman"/>
          <w:szCs w:val="24"/>
        </w:rPr>
        <w:t xml:space="preserve">this presentation will discuss </w:t>
      </w:r>
      <w:r w:rsidR="00906C93" w:rsidRPr="00712821">
        <w:rPr>
          <w:rFonts w:cs="Times New Roman"/>
          <w:szCs w:val="24"/>
        </w:rPr>
        <w:t>appropria</w:t>
      </w:r>
      <w:r w:rsidR="00380C28">
        <w:rPr>
          <w:rFonts w:cs="Times New Roman"/>
          <w:szCs w:val="24"/>
        </w:rPr>
        <w:t>te holistic client care by</w:t>
      </w:r>
      <w:r w:rsidR="00906C93" w:rsidRPr="00712821">
        <w:rPr>
          <w:rFonts w:cs="Times New Roman"/>
          <w:szCs w:val="24"/>
        </w:rPr>
        <w:t xml:space="preserve"> addressing the client’s religious and/or spiritual belief system </w:t>
      </w:r>
      <w:r w:rsidR="00380C28">
        <w:rPr>
          <w:rFonts w:cs="Times New Roman"/>
          <w:szCs w:val="24"/>
        </w:rPr>
        <w:t xml:space="preserve">in supervision (Polanski, 2003).  </w:t>
      </w:r>
      <w:r w:rsidR="00107979" w:rsidRPr="00712821">
        <w:rPr>
          <w:rFonts w:cs="Times New Roman"/>
          <w:szCs w:val="24"/>
        </w:rPr>
        <w:t xml:space="preserve">In this </w:t>
      </w:r>
      <w:r w:rsidR="00380C28">
        <w:rPr>
          <w:rFonts w:cs="Times New Roman"/>
          <w:szCs w:val="24"/>
        </w:rPr>
        <w:t>presentation</w:t>
      </w:r>
      <w:r w:rsidR="00107979" w:rsidRPr="00712821">
        <w:rPr>
          <w:rFonts w:cs="Times New Roman"/>
          <w:szCs w:val="24"/>
        </w:rPr>
        <w:t xml:space="preserve">, the integration of the DM model proposes </w:t>
      </w:r>
      <w:r w:rsidR="00107979" w:rsidRPr="00712821">
        <w:rPr>
          <w:rFonts w:cs="Times New Roman"/>
          <w:szCs w:val="24"/>
        </w:rPr>
        <w:lastRenderedPageBreak/>
        <w:t xml:space="preserve">that any given supervision issue can potentially be addressed from the perspective of any of the three </w:t>
      </w:r>
      <w:r w:rsidR="00107979">
        <w:rPr>
          <w:rFonts w:cs="Times New Roman"/>
          <w:szCs w:val="24"/>
        </w:rPr>
        <w:t>foci</w:t>
      </w:r>
      <w:r w:rsidR="00107979" w:rsidRPr="00712821">
        <w:rPr>
          <w:rFonts w:cs="Times New Roman"/>
          <w:szCs w:val="24"/>
        </w:rPr>
        <w:t xml:space="preserve">/roles areas (Polanski, 2003).   </w:t>
      </w:r>
      <w:r w:rsidR="00107979">
        <w:rPr>
          <w:rFonts w:cs="Times New Roman"/>
          <w:szCs w:val="24"/>
        </w:rPr>
        <w:t xml:space="preserve">This </w:t>
      </w:r>
      <w:r w:rsidR="00317FE2">
        <w:rPr>
          <w:rFonts w:cs="Times New Roman"/>
          <w:szCs w:val="24"/>
        </w:rPr>
        <w:t>presentation</w:t>
      </w:r>
      <w:r w:rsidR="00107979">
        <w:rPr>
          <w:rFonts w:cs="Times New Roman"/>
          <w:szCs w:val="24"/>
        </w:rPr>
        <w:t xml:space="preserve"> p</w:t>
      </w:r>
      <w:r w:rsidR="00107979" w:rsidRPr="00712821">
        <w:rPr>
          <w:rFonts w:cs="Times New Roman"/>
          <w:color w:val="000000"/>
          <w:szCs w:val="24"/>
        </w:rPr>
        <w:t>rovides a framework for examining how the spiritual issues that arise in supervision may be addressed from any of the DM perspectives and how the DM can be integrated into the various supervision issues (Polanski, 2003).</w:t>
      </w:r>
      <w:r w:rsidR="00107979">
        <w:rPr>
          <w:rFonts w:cs="Times New Roman"/>
          <w:color w:val="000000"/>
          <w:szCs w:val="24"/>
        </w:rPr>
        <w:t xml:space="preserve">  </w:t>
      </w:r>
      <w:r w:rsidR="001C4584">
        <w:t xml:space="preserve">This </w:t>
      </w:r>
      <w:r w:rsidR="00317FE2">
        <w:t>presentation</w:t>
      </w:r>
      <w:r w:rsidR="001C4584">
        <w:t xml:space="preserve"> impacts the culture at large not only because of the integration of various disciplines and application in various settings but also because it focuses on the needs of the supervisees in order to promote professional development and growth </w:t>
      </w:r>
      <w:r w:rsidR="00111162">
        <w:t>that</w:t>
      </w:r>
      <w:r w:rsidR="001C4584">
        <w:t xml:space="preserve"> </w:t>
      </w:r>
      <w:r w:rsidR="00111162">
        <w:t>result in providing</w:t>
      </w:r>
      <w:r w:rsidR="001C4584">
        <w:t xml:space="preserve"> the best level of care to clients. </w:t>
      </w:r>
    </w:p>
    <w:p w14:paraId="1038B980" w14:textId="1A9F7355" w:rsidR="00F247AD" w:rsidRDefault="00F247AD">
      <w:pPr>
        <w:rPr>
          <w:rFonts w:cs="Times New Roman"/>
          <w:color w:val="000000"/>
          <w:szCs w:val="24"/>
        </w:rPr>
      </w:pPr>
      <w:r>
        <w:rPr>
          <w:rFonts w:cs="Times New Roman"/>
          <w:color w:val="000000"/>
          <w:szCs w:val="24"/>
        </w:rPr>
        <w:br w:type="page"/>
      </w:r>
    </w:p>
    <w:p w14:paraId="7218454A" w14:textId="77777777" w:rsidR="009E6A69" w:rsidRDefault="009E6A69" w:rsidP="00952462">
      <w:pPr>
        <w:rPr>
          <w:rFonts w:cs="Times New Roman"/>
          <w:color w:val="000000"/>
          <w:szCs w:val="24"/>
        </w:rPr>
      </w:pPr>
    </w:p>
    <w:p w14:paraId="54340195" w14:textId="4DA5CA89" w:rsidR="00943561" w:rsidRPr="00712821" w:rsidRDefault="00943561" w:rsidP="00952462">
      <w:pPr>
        <w:jc w:val="center"/>
        <w:rPr>
          <w:rFonts w:cs="Times New Roman"/>
          <w:szCs w:val="24"/>
        </w:rPr>
      </w:pPr>
      <w:r w:rsidRPr="00712821">
        <w:rPr>
          <w:rFonts w:cs="Times New Roman"/>
          <w:szCs w:val="24"/>
        </w:rPr>
        <w:t>References</w:t>
      </w:r>
    </w:p>
    <w:p w14:paraId="64DD3835" w14:textId="0A1D9397" w:rsidR="00C53F90" w:rsidRPr="00712821" w:rsidRDefault="00C53F90" w:rsidP="005B4481">
      <w:pPr>
        <w:ind w:left="720" w:hanging="720"/>
        <w:rPr>
          <w:rFonts w:cs="Times New Roman"/>
          <w:color w:val="000000"/>
          <w:szCs w:val="24"/>
        </w:rPr>
      </w:pPr>
      <w:r w:rsidRPr="00712821">
        <w:rPr>
          <w:rFonts w:cs="Times New Roman"/>
          <w:color w:val="000000"/>
          <w:szCs w:val="24"/>
        </w:rPr>
        <w:t>Bernard, J. M., &amp; Goodyear, R. K. (2014). </w:t>
      </w:r>
      <w:r w:rsidRPr="00712821">
        <w:rPr>
          <w:rFonts w:cs="Times New Roman"/>
          <w:i/>
          <w:iCs/>
          <w:color w:val="000000"/>
          <w:szCs w:val="24"/>
        </w:rPr>
        <w:t>Fundamentals of clinical supervision</w:t>
      </w:r>
      <w:r w:rsidRPr="00712821">
        <w:rPr>
          <w:rFonts w:cs="Times New Roman"/>
          <w:color w:val="000000"/>
          <w:szCs w:val="24"/>
        </w:rPr>
        <w:t>. Boston: Pearson.</w:t>
      </w:r>
    </w:p>
    <w:p w14:paraId="2BB3CFDD" w14:textId="1A5F317C" w:rsidR="004A6699" w:rsidRPr="00BD17E6" w:rsidRDefault="004A6699" w:rsidP="005B4481">
      <w:pPr>
        <w:ind w:left="720" w:hanging="720"/>
        <w:rPr>
          <w:rFonts w:eastAsia="Times New Roman" w:cs="Times New Roman"/>
          <w:szCs w:val="24"/>
        </w:rPr>
      </w:pPr>
      <w:r w:rsidRPr="004A6699">
        <w:rPr>
          <w:rFonts w:eastAsia="Times New Roman" w:cs="Times New Roman"/>
          <w:color w:val="333333"/>
          <w:szCs w:val="24"/>
          <w:shd w:val="clear" w:color="auto" w:fill="FFFFFF"/>
        </w:rPr>
        <w:t>Borders, L. D., &amp; Brown, L. L. (2009).</w:t>
      </w:r>
      <w:r w:rsidRPr="00712821">
        <w:rPr>
          <w:rFonts w:eastAsia="Times New Roman" w:cs="Times New Roman"/>
          <w:color w:val="333333"/>
          <w:szCs w:val="24"/>
          <w:shd w:val="clear" w:color="auto" w:fill="FFFFFF"/>
        </w:rPr>
        <w:t> </w:t>
      </w:r>
      <w:r w:rsidRPr="004A6699">
        <w:rPr>
          <w:rFonts w:eastAsia="Times New Roman" w:cs="Times New Roman"/>
          <w:i/>
          <w:iCs/>
          <w:color w:val="333333"/>
          <w:szCs w:val="24"/>
          <w:shd w:val="clear" w:color="auto" w:fill="FFFFFF"/>
        </w:rPr>
        <w:t>The new handbook of counseling supervision</w:t>
      </w:r>
      <w:r w:rsidRPr="004A6699">
        <w:rPr>
          <w:rFonts w:eastAsia="Times New Roman" w:cs="Times New Roman"/>
          <w:color w:val="333333"/>
          <w:szCs w:val="24"/>
          <w:shd w:val="clear" w:color="auto" w:fill="FFFFFF"/>
        </w:rPr>
        <w:t>. New York: Routledge.</w:t>
      </w:r>
    </w:p>
    <w:p w14:paraId="20BD4B53" w14:textId="18FF7104" w:rsidR="00F247AD" w:rsidRPr="00F247AD" w:rsidRDefault="00943561" w:rsidP="00F247AD">
      <w:pPr>
        <w:widowControl w:val="0"/>
        <w:autoSpaceDE w:val="0"/>
        <w:autoSpaceDN w:val="0"/>
        <w:adjustRightInd w:val="0"/>
        <w:ind w:left="480" w:hanging="480"/>
        <w:rPr>
          <w:rFonts w:cs="Times New Roman"/>
          <w:noProof/>
        </w:rPr>
      </w:pPr>
      <w:r w:rsidRPr="00712821">
        <w:rPr>
          <w:rFonts w:cs="Times New Roman"/>
          <w:szCs w:val="24"/>
        </w:rPr>
        <w:fldChar w:fldCharType="begin" w:fldLock="1"/>
      </w:r>
      <w:r w:rsidRPr="00712821">
        <w:rPr>
          <w:rFonts w:cs="Times New Roman"/>
          <w:szCs w:val="24"/>
        </w:rPr>
        <w:instrText xml:space="preserve">ADDIN Mendeley Bibliography CSL_BIBLIOGRAPHY </w:instrText>
      </w:r>
      <w:r w:rsidRPr="00712821">
        <w:rPr>
          <w:rFonts w:cs="Times New Roman"/>
          <w:szCs w:val="24"/>
        </w:rPr>
        <w:fldChar w:fldCharType="separate"/>
      </w:r>
      <w:r w:rsidR="00F247AD" w:rsidRPr="00F247AD">
        <w:rPr>
          <w:rFonts w:cs="Times New Roman"/>
          <w:noProof/>
        </w:rPr>
        <w:t xml:space="preserve">Worthen, V., &amp; Isakson, R. (2011). Hope;The Anchor of the Soul: Cultivating Hope and Positive Expectancy. </w:t>
      </w:r>
      <w:r w:rsidR="00F247AD" w:rsidRPr="00F247AD">
        <w:rPr>
          <w:rFonts w:cs="Times New Roman"/>
          <w:i/>
          <w:iCs/>
          <w:noProof/>
        </w:rPr>
        <w:t>Issues in Religion and Psychotherapy</w:t>
      </w:r>
      <w:r w:rsidR="00F247AD" w:rsidRPr="00F247AD">
        <w:rPr>
          <w:rFonts w:cs="Times New Roman"/>
          <w:noProof/>
        </w:rPr>
        <w:t xml:space="preserve">, </w:t>
      </w:r>
      <w:r w:rsidR="00F247AD" w:rsidRPr="00F247AD">
        <w:rPr>
          <w:rFonts w:cs="Times New Roman"/>
          <w:i/>
          <w:iCs/>
          <w:noProof/>
        </w:rPr>
        <w:t>33</w:t>
      </w:r>
      <w:r w:rsidR="00F247AD" w:rsidRPr="00F247AD">
        <w:rPr>
          <w:rFonts w:cs="Times New Roman"/>
          <w:noProof/>
        </w:rPr>
        <w:t>(1), 47–62. Retrieved from https://ojs.lib.byu.edu/spc/index.php/IssuesInReligionAndPsychotherapy/article/view/1352%5Cnhttps://ojs.lib.byu.edu/spc/index.php/IssuesInReligionAndPsychotherapy/article/download/1352/1313</w:t>
      </w:r>
    </w:p>
    <w:p w14:paraId="4F4D7774" w14:textId="6C7C8DC4" w:rsidR="00943561" w:rsidRPr="00712821" w:rsidRDefault="00943561" w:rsidP="00F247AD">
      <w:pPr>
        <w:ind w:firstLine="720"/>
        <w:rPr>
          <w:rFonts w:cs="Times New Roman"/>
          <w:szCs w:val="24"/>
        </w:rPr>
      </w:pPr>
      <w:r w:rsidRPr="00712821">
        <w:rPr>
          <w:rFonts w:cs="Times New Roman"/>
          <w:szCs w:val="24"/>
        </w:rPr>
        <w:fldChar w:fldCharType="end"/>
      </w:r>
    </w:p>
    <w:sectPr w:rsidR="00943561" w:rsidRPr="00712821" w:rsidSect="00AA1BA0">
      <w:headerReference w:type="even"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CF871" w14:textId="77777777" w:rsidR="00550B47" w:rsidRDefault="00550B47" w:rsidP="008269E0">
      <w:r>
        <w:separator/>
      </w:r>
    </w:p>
  </w:endnote>
  <w:endnote w:type="continuationSeparator" w:id="0">
    <w:p w14:paraId="5CAD47C0" w14:textId="77777777" w:rsidR="00550B47" w:rsidRDefault="00550B47" w:rsidP="0082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B1D06" w14:textId="77777777" w:rsidR="00550B47" w:rsidRDefault="00550B47" w:rsidP="008269E0">
      <w:r>
        <w:separator/>
      </w:r>
    </w:p>
  </w:footnote>
  <w:footnote w:type="continuationSeparator" w:id="0">
    <w:p w14:paraId="6B862601" w14:textId="77777777" w:rsidR="00550B47" w:rsidRDefault="00550B47" w:rsidP="0082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1320788"/>
      <w:docPartObj>
        <w:docPartGallery w:val="Page Numbers (Top of Page)"/>
        <w:docPartUnique/>
      </w:docPartObj>
    </w:sdtPr>
    <w:sdtEndPr>
      <w:rPr>
        <w:rStyle w:val="PageNumber"/>
      </w:rPr>
    </w:sdtEndPr>
    <w:sdtContent>
      <w:p w14:paraId="363DDFA1" w14:textId="19799596" w:rsidR="009E6A69" w:rsidRDefault="009E6A69" w:rsidP="0075746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B0E755" w14:textId="77777777" w:rsidR="009E6A69" w:rsidRDefault="009E6A69" w:rsidP="009E6A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C92B" w14:textId="0CD2960D" w:rsidR="008269E0" w:rsidRDefault="008269E0" w:rsidP="002E7932">
    <w:pPr>
      <w:spacing w:line="48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1120E"/>
    <w:multiLevelType w:val="hybridMultilevel"/>
    <w:tmpl w:val="7E4CA814"/>
    <w:lvl w:ilvl="0" w:tplc="F22ACA7C">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40F37"/>
    <w:multiLevelType w:val="hybridMultilevel"/>
    <w:tmpl w:val="5596E44E"/>
    <w:lvl w:ilvl="0" w:tplc="FBCED3D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6A45F0"/>
    <w:multiLevelType w:val="hybridMultilevel"/>
    <w:tmpl w:val="103A0848"/>
    <w:lvl w:ilvl="0" w:tplc="79B69DD0">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644AF2"/>
    <w:multiLevelType w:val="hybridMultilevel"/>
    <w:tmpl w:val="D2B29D6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4" w15:restartNumberingAfterBreak="0">
    <w:nsid w:val="5E6A50B1"/>
    <w:multiLevelType w:val="hybridMultilevel"/>
    <w:tmpl w:val="443E9446"/>
    <w:lvl w:ilvl="0" w:tplc="982A2820">
      <w:start w:val="6"/>
      <w:numFmt w:val="upperRoman"/>
      <w:lvlText w:val="%1."/>
      <w:lvlJc w:val="right"/>
      <w:pPr>
        <w:tabs>
          <w:tab w:val="num" w:pos="540"/>
        </w:tabs>
        <w:ind w:left="540" w:hanging="180"/>
      </w:pPr>
      <w:rPr>
        <w:rFonts w:hint="default"/>
      </w:rPr>
    </w:lvl>
    <w:lvl w:ilvl="1" w:tplc="1B9C9710">
      <w:start w:val="1"/>
      <w:numFmt w:val="upperLetter"/>
      <w:lvlText w:val="%2."/>
      <w:lvlJc w:val="left"/>
      <w:pPr>
        <w:ind w:left="1440" w:hanging="360"/>
      </w:pPr>
      <w:rPr>
        <w:rFont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B0608"/>
    <w:multiLevelType w:val="hybridMultilevel"/>
    <w:tmpl w:val="3D86CFFE"/>
    <w:lvl w:ilvl="0" w:tplc="FBCED3D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500"/>
    <w:multiLevelType w:val="hybridMultilevel"/>
    <w:tmpl w:val="CC7EA2E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C7"/>
    <w:rsid w:val="000021F4"/>
    <w:rsid w:val="00026555"/>
    <w:rsid w:val="0003277C"/>
    <w:rsid w:val="000337DD"/>
    <w:rsid w:val="00050B97"/>
    <w:rsid w:val="00074D13"/>
    <w:rsid w:val="00084F70"/>
    <w:rsid w:val="00095CF6"/>
    <w:rsid w:val="00096165"/>
    <w:rsid w:val="000964FA"/>
    <w:rsid w:val="000B66FE"/>
    <w:rsid w:val="000C5783"/>
    <w:rsid w:val="000E6631"/>
    <w:rsid w:val="000F672B"/>
    <w:rsid w:val="0010137E"/>
    <w:rsid w:val="00101A0C"/>
    <w:rsid w:val="00107979"/>
    <w:rsid w:val="00111162"/>
    <w:rsid w:val="0012508B"/>
    <w:rsid w:val="00134D31"/>
    <w:rsid w:val="00145B90"/>
    <w:rsid w:val="00176700"/>
    <w:rsid w:val="00193E46"/>
    <w:rsid w:val="00194C64"/>
    <w:rsid w:val="001A5FEF"/>
    <w:rsid w:val="001B2C3D"/>
    <w:rsid w:val="001B3F14"/>
    <w:rsid w:val="001C4584"/>
    <w:rsid w:val="0020298C"/>
    <w:rsid w:val="0020585E"/>
    <w:rsid w:val="00207FBB"/>
    <w:rsid w:val="00210CAC"/>
    <w:rsid w:val="0022090B"/>
    <w:rsid w:val="00236A18"/>
    <w:rsid w:val="0023764F"/>
    <w:rsid w:val="00253EDE"/>
    <w:rsid w:val="00267754"/>
    <w:rsid w:val="00271111"/>
    <w:rsid w:val="0028463A"/>
    <w:rsid w:val="00291166"/>
    <w:rsid w:val="002A1AED"/>
    <w:rsid w:val="002A37F5"/>
    <w:rsid w:val="002A430A"/>
    <w:rsid w:val="002B19AC"/>
    <w:rsid w:val="002C402F"/>
    <w:rsid w:val="002D0132"/>
    <w:rsid w:val="002D4967"/>
    <w:rsid w:val="002E7932"/>
    <w:rsid w:val="002F27E5"/>
    <w:rsid w:val="00311773"/>
    <w:rsid w:val="00317FE2"/>
    <w:rsid w:val="003258FD"/>
    <w:rsid w:val="0032764F"/>
    <w:rsid w:val="003554D5"/>
    <w:rsid w:val="003566E1"/>
    <w:rsid w:val="003570D8"/>
    <w:rsid w:val="0036273F"/>
    <w:rsid w:val="00371B31"/>
    <w:rsid w:val="00380C28"/>
    <w:rsid w:val="00390AC7"/>
    <w:rsid w:val="0039232F"/>
    <w:rsid w:val="003978DD"/>
    <w:rsid w:val="003B34AB"/>
    <w:rsid w:val="003C0AC5"/>
    <w:rsid w:val="003D19EA"/>
    <w:rsid w:val="003F0BA6"/>
    <w:rsid w:val="003F236B"/>
    <w:rsid w:val="00407151"/>
    <w:rsid w:val="004102C4"/>
    <w:rsid w:val="00412BCB"/>
    <w:rsid w:val="00455FE8"/>
    <w:rsid w:val="00457D4E"/>
    <w:rsid w:val="0046115D"/>
    <w:rsid w:val="00461B45"/>
    <w:rsid w:val="00473EEE"/>
    <w:rsid w:val="0048070A"/>
    <w:rsid w:val="00491F47"/>
    <w:rsid w:val="004A6699"/>
    <w:rsid w:val="004C483B"/>
    <w:rsid w:val="004D2FC0"/>
    <w:rsid w:val="00534692"/>
    <w:rsid w:val="005404CB"/>
    <w:rsid w:val="00543B31"/>
    <w:rsid w:val="00550B47"/>
    <w:rsid w:val="005542E6"/>
    <w:rsid w:val="005619A4"/>
    <w:rsid w:val="005730CF"/>
    <w:rsid w:val="00577329"/>
    <w:rsid w:val="005B4481"/>
    <w:rsid w:val="005D2AFA"/>
    <w:rsid w:val="005E1B89"/>
    <w:rsid w:val="005F4D2C"/>
    <w:rsid w:val="00600411"/>
    <w:rsid w:val="00604B61"/>
    <w:rsid w:val="00644550"/>
    <w:rsid w:val="006529D0"/>
    <w:rsid w:val="006A34F9"/>
    <w:rsid w:val="006A61B8"/>
    <w:rsid w:val="006C44C1"/>
    <w:rsid w:val="006D2735"/>
    <w:rsid w:val="006D6934"/>
    <w:rsid w:val="00701537"/>
    <w:rsid w:val="00702E92"/>
    <w:rsid w:val="00703E6C"/>
    <w:rsid w:val="00704314"/>
    <w:rsid w:val="00704522"/>
    <w:rsid w:val="00704F33"/>
    <w:rsid w:val="007068A8"/>
    <w:rsid w:val="00712483"/>
    <w:rsid w:val="00712821"/>
    <w:rsid w:val="0072188D"/>
    <w:rsid w:val="00724F5E"/>
    <w:rsid w:val="00732C3B"/>
    <w:rsid w:val="00736711"/>
    <w:rsid w:val="00743E66"/>
    <w:rsid w:val="007755F1"/>
    <w:rsid w:val="00781D47"/>
    <w:rsid w:val="00795980"/>
    <w:rsid w:val="00797566"/>
    <w:rsid w:val="007B196F"/>
    <w:rsid w:val="007B2219"/>
    <w:rsid w:val="007B741A"/>
    <w:rsid w:val="007D3CB6"/>
    <w:rsid w:val="007E214F"/>
    <w:rsid w:val="007E3089"/>
    <w:rsid w:val="007E49A7"/>
    <w:rsid w:val="007E6558"/>
    <w:rsid w:val="008269E0"/>
    <w:rsid w:val="008279D3"/>
    <w:rsid w:val="00831189"/>
    <w:rsid w:val="008323C2"/>
    <w:rsid w:val="00874227"/>
    <w:rsid w:val="00880A9B"/>
    <w:rsid w:val="008902F6"/>
    <w:rsid w:val="00897D47"/>
    <w:rsid w:val="008B45B8"/>
    <w:rsid w:val="008C1831"/>
    <w:rsid w:val="008C75C9"/>
    <w:rsid w:val="008D4795"/>
    <w:rsid w:val="00906C93"/>
    <w:rsid w:val="009166D8"/>
    <w:rsid w:val="009433FB"/>
    <w:rsid w:val="00943561"/>
    <w:rsid w:val="009454B3"/>
    <w:rsid w:val="00952462"/>
    <w:rsid w:val="009829B4"/>
    <w:rsid w:val="00994343"/>
    <w:rsid w:val="009968C7"/>
    <w:rsid w:val="009D350F"/>
    <w:rsid w:val="009E6A69"/>
    <w:rsid w:val="009E78A9"/>
    <w:rsid w:val="00A04B70"/>
    <w:rsid w:val="00A11E51"/>
    <w:rsid w:val="00A25C58"/>
    <w:rsid w:val="00A55425"/>
    <w:rsid w:val="00A93BAF"/>
    <w:rsid w:val="00AA1BA0"/>
    <w:rsid w:val="00AA68F5"/>
    <w:rsid w:val="00AC7F4C"/>
    <w:rsid w:val="00AE2742"/>
    <w:rsid w:val="00B0444B"/>
    <w:rsid w:val="00B43392"/>
    <w:rsid w:val="00B45850"/>
    <w:rsid w:val="00B7556F"/>
    <w:rsid w:val="00B76336"/>
    <w:rsid w:val="00B96A87"/>
    <w:rsid w:val="00BB16FB"/>
    <w:rsid w:val="00BB3A63"/>
    <w:rsid w:val="00BC0763"/>
    <w:rsid w:val="00BD17E6"/>
    <w:rsid w:val="00BD3BBD"/>
    <w:rsid w:val="00BD4156"/>
    <w:rsid w:val="00BE7640"/>
    <w:rsid w:val="00BF2EA3"/>
    <w:rsid w:val="00BF503B"/>
    <w:rsid w:val="00C2589C"/>
    <w:rsid w:val="00C314B8"/>
    <w:rsid w:val="00C35D45"/>
    <w:rsid w:val="00C42A70"/>
    <w:rsid w:val="00C52F1D"/>
    <w:rsid w:val="00C53F90"/>
    <w:rsid w:val="00C6140B"/>
    <w:rsid w:val="00C628F8"/>
    <w:rsid w:val="00C677DB"/>
    <w:rsid w:val="00CA1758"/>
    <w:rsid w:val="00CA7C72"/>
    <w:rsid w:val="00CB7847"/>
    <w:rsid w:val="00CC4E00"/>
    <w:rsid w:val="00CC69CE"/>
    <w:rsid w:val="00CD36D6"/>
    <w:rsid w:val="00CE5539"/>
    <w:rsid w:val="00CF47DD"/>
    <w:rsid w:val="00CF5191"/>
    <w:rsid w:val="00D148D2"/>
    <w:rsid w:val="00D3014A"/>
    <w:rsid w:val="00D350C6"/>
    <w:rsid w:val="00D35821"/>
    <w:rsid w:val="00D50F6A"/>
    <w:rsid w:val="00D53F18"/>
    <w:rsid w:val="00D60C76"/>
    <w:rsid w:val="00D61C6A"/>
    <w:rsid w:val="00D65D2E"/>
    <w:rsid w:val="00D75CE0"/>
    <w:rsid w:val="00DA77C2"/>
    <w:rsid w:val="00DC01E7"/>
    <w:rsid w:val="00DC7329"/>
    <w:rsid w:val="00DD23D7"/>
    <w:rsid w:val="00DD66CC"/>
    <w:rsid w:val="00DE15AF"/>
    <w:rsid w:val="00E04A4E"/>
    <w:rsid w:val="00E309FD"/>
    <w:rsid w:val="00E611FE"/>
    <w:rsid w:val="00E66626"/>
    <w:rsid w:val="00E7380D"/>
    <w:rsid w:val="00E82631"/>
    <w:rsid w:val="00E827D5"/>
    <w:rsid w:val="00E83089"/>
    <w:rsid w:val="00E96D09"/>
    <w:rsid w:val="00EB6A02"/>
    <w:rsid w:val="00EC7D4D"/>
    <w:rsid w:val="00ED23BD"/>
    <w:rsid w:val="00ED41BF"/>
    <w:rsid w:val="00EE042F"/>
    <w:rsid w:val="00F103C6"/>
    <w:rsid w:val="00F1482C"/>
    <w:rsid w:val="00F23094"/>
    <w:rsid w:val="00F247AD"/>
    <w:rsid w:val="00F44089"/>
    <w:rsid w:val="00F4417F"/>
    <w:rsid w:val="00F4660A"/>
    <w:rsid w:val="00F47E7D"/>
    <w:rsid w:val="00F57837"/>
    <w:rsid w:val="00F61429"/>
    <w:rsid w:val="00F82D78"/>
    <w:rsid w:val="00FA5E75"/>
    <w:rsid w:val="00FA7C86"/>
    <w:rsid w:val="00FC2B81"/>
    <w:rsid w:val="00FC7B4B"/>
    <w:rsid w:val="00FD6200"/>
    <w:rsid w:val="00FE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CB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4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70A"/>
    <w:pPr>
      <w:ind w:left="720"/>
    </w:pPr>
    <w:rPr>
      <w:rFonts w:eastAsia="Times New Roman" w:cs="Times New Roman"/>
      <w:szCs w:val="24"/>
    </w:rPr>
  </w:style>
  <w:style w:type="paragraph" w:styleId="NormalWeb">
    <w:name w:val="Normal (Web)"/>
    <w:basedOn w:val="Normal"/>
    <w:uiPriority w:val="99"/>
    <w:semiHidden/>
    <w:unhideWhenUsed/>
    <w:rsid w:val="00CB7847"/>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4A6699"/>
  </w:style>
  <w:style w:type="paragraph" w:styleId="Header">
    <w:name w:val="header"/>
    <w:basedOn w:val="Normal"/>
    <w:link w:val="HeaderChar"/>
    <w:uiPriority w:val="99"/>
    <w:unhideWhenUsed/>
    <w:rsid w:val="008269E0"/>
    <w:pPr>
      <w:tabs>
        <w:tab w:val="center" w:pos="4680"/>
        <w:tab w:val="right" w:pos="9360"/>
      </w:tabs>
    </w:pPr>
  </w:style>
  <w:style w:type="character" w:customStyle="1" w:styleId="HeaderChar">
    <w:name w:val="Header Char"/>
    <w:basedOn w:val="DefaultParagraphFont"/>
    <w:link w:val="Header"/>
    <w:uiPriority w:val="99"/>
    <w:rsid w:val="008269E0"/>
  </w:style>
  <w:style w:type="paragraph" w:styleId="Footer">
    <w:name w:val="footer"/>
    <w:basedOn w:val="Normal"/>
    <w:link w:val="FooterChar"/>
    <w:uiPriority w:val="99"/>
    <w:unhideWhenUsed/>
    <w:rsid w:val="008269E0"/>
    <w:pPr>
      <w:tabs>
        <w:tab w:val="center" w:pos="4680"/>
        <w:tab w:val="right" w:pos="9360"/>
      </w:tabs>
    </w:pPr>
  </w:style>
  <w:style w:type="character" w:customStyle="1" w:styleId="FooterChar">
    <w:name w:val="Footer Char"/>
    <w:basedOn w:val="DefaultParagraphFont"/>
    <w:link w:val="Footer"/>
    <w:uiPriority w:val="99"/>
    <w:rsid w:val="008269E0"/>
  </w:style>
  <w:style w:type="character" w:styleId="PageNumber">
    <w:name w:val="page number"/>
    <w:basedOn w:val="DefaultParagraphFont"/>
    <w:uiPriority w:val="99"/>
    <w:semiHidden/>
    <w:unhideWhenUsed/>
    <w:rsid w:val="008269E0"/>
  </w:style>
  <w:style w:type="character" w:styleId="Hyperlink">
    <w:name w:val="Hyperlink"/>
    <w:basedOn w:val="DefaultParagraphFont"/>
    <w:uiPriority w:val="99"/>
    <w:unhideWhenUsed/>
    <w:rsid w:val="009E6A69"/>
    <w:rPr>
      <w:color w:val="0563C1" w:themeColor="hyperlink"/>
      <w:u w:val="single"/>
    </w:rPr>
  </w:style>
  <w:style w:type="character" w:styleId="UnresolvedMention">
    <w:name w:val="Unresolved Mention"/>
    <w:basedOn w:val="DefaultParagraphFont"/>
    <w:uiPriority w:val="99"/>
    <w:rsid w:val="009E6A69"/>
    <w:rPr>
      <w:color w:val="808080"/>
      <w:shd w:val="clear" w:color="auto" w:fill="E6E6E6"/>
    </w:rPr>
  </w:style>
  <w:style w:type="paragraph" w:styleId="BalloonText">
    <w:name w:val="Balloon Text"/>
    <w:basedOn w:val="Normal"/>
    <w:link w:val="BalloonTextChar"/>
    <w:uiPriority w:val="99"/>
    <w:semiHidden/>
    <w:unhideWhenUsed/>
    <w:rsid w:val="00390A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A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5078">
      <w:bodyDiv w:val="1"/>
      <w:marLeft w:val="0"/>
      <w:marRight w:val="0"/>
      <w:marTop w:val="0"/>
      <w:marBottom w:val="0"/>
      <w:divBdr>
        <w:top w:val="none" w:sz="0" w:space="0" w:color="auto"/>
        <w:left w:val="none" w:sz="0" w:space="0" w:color="auto"/>
        <w:bottom w:val="none" w:sz="0" w:space="0" w:color="auto"/>
        <w:right w:val="none" w:sz="0" w:space="0" w:color="auto"/>
      </w:divBdr>
    </w:div>
    <w:div w:id="114713053">
      <w:bodyDiv w:val="1"/>
      <w:marLeft w:val="0"/>
      <w:marRight w:val="0"/>
      <w:marTop w:val="0"/>
      <w:marBottom w:val="0"/>
      <w:divBdr>
        <w:top w:val="none" w:sz="0" w:space="0" w:color="auto"/>
        <w:left w:val="none" w:sz="0" w:space="0" w:color="auto"/>
        <w:bottom w:val="none" w:sz="0" w:space="0" w:color="auto"/>
        <w:right w:val="none" w:sz="0" w:space="0" w:color="auto"/>
      </w:divBdr>
      <w:divsChild>
        <w:div w:id="1843737190">
          <w:marLeft w:val="0"/>
          <w:marRight w:val="0"/>
          <w:marTop w:val="0"/>
          <w:marBottom w:val="0"/>
          <w:divBdr>
            <w:top w:val="none" w:sz="0" w:space="0" w:color="auto"/>
            <w:left w:val="none" w:sz="0" w:space="0" w:color="auto"/>
            <w:bottom w:val="none" w:sz="0" w:space="0" w:color="auto"/>
            <w:right w:val="none" w:sz="0" w:space="0" w:color="auto"/>
          </w:divBdr>
          <w:divsChild>
            <w:div w:id="741411640">
              <w:marLeft w:val="0"/>
              <w:marRight w:val="0"/>
              <w:marTop w:val="0"/>
              <w:marBottom w:val="0"/>
              <w:divBdr>
                <w:top w:val="none" w:sz="0" w:space="0" w:color="auto"/>
                <w:left w:val="none" w:sz="0" w:space="0" w:color="auto"/>
                <w:bottom w:val="none" w:sz="0" w:space="0" w:color="auto"/>
                <w:right w:val="none" w:sz="0" w:space="0" w:color="auto"/>
              </w:divBdr>
              <w:divsChild>
                <w:div w:id="17325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23144">
      <w:bodyDiv w:val="1"/>
      <w:marLeft w:val="0"/>
      <w:marRight w:val="0"/>
      <w:marTop w:val="0"/>
      <w:marBottom w:val="0"/>
      <w:divBdr>
        <w:top w:val="none" w:sz="0" w:space="0" w:color="auto"/>
        <w:left w:val="none" w:sz="0" w:space="0" w:color="auto"/>
        <w:bottom w:val="none" w:sz="0" w:space="0" w:color="auto"/>
        <w:right w:val="none" w:sz="0" w:space="0" w:color="auto"/>
      </w:divBdr>
      <w:divsChild>
        <w:div w:id="1782993452">
          <w:marLeft w:val="0"/>
          <w:marRight w:val="0"/>
          <w:marTop w:val="0"/>
          <w:marBottom w:val="0"/>
          <w:divBdr>
            <w:top w:val="none" w:sz="0" w:space="0" w:color="auto"/>
            <w:left w:val="none" w:sz="0" w:space="0" w:color="auto"/>
            <w:bottom w:val="none" w:sz="0" w:space="0" w:color="auto"/>
            <w:right w:val="none" w:sz="0" w:space="0" w:color="auto"/>
          </w:divBdr>
          <w:divsChild>
            <w:div w:id="408112853">
              <w:marLeft w:val="0"/>
              <w:marRight w:val="0"/>
              <w:marTop w:val="0"/>
              <w:marBottom w:val="0"/>
              <w:divBdr>
                <w:top w:val="none" w:sz="0" w:space="0" w:color="auto"/>
                <w:left w:val="none" w:sz="0" w:space="0" w:color="auto"/>
                <w:bottom w:val="none" w:sz="0" w:space="0" w:color="auto"/>
                <w:right w:val="none" w:sz="0" w:space="0" w:color="auto"/>
              </w:divBdr>
              <w:divsChild>
                <w:div w:id="9009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4460">
      <w:bodyDiv w:val="1"/>
      <w:marLeft w:val="0"/>
      <w:marRight w:val="0"/>
      <w:marTop w:val="0"/>
      <w:marBottom w:val="0"/>
      <w:divBdr>
        <w:top w:val="none" w:sz="0" w:space="0" w:color="auto"/>
        <w:left w:val="none" w:sz="0" w:space="0" w:color="auto"/>
        <w:bottom w:val="none" w:sz="0" w:space="0" w:color="auto"/>
        <w:right w:val="none" w:sz="0" w:space="0" w:color="auto"/>
      </w:divBdr>
      <w:divsChild>
        <w:div w:id="35593152">
          <w:marLeft w:val="0"/>
          <w:marRight w:val="0"/>
          <w:marTop w:val="0"/>
          <w:marBottom w:val="0"/>
          <w:divBdr>
            <w:top w:val="none" w:sz="0" w:space="0" w:color="auto"/>
            <w:left w:val="none" w:sz="0" w:space="0" w:color="auto"/>
            <w:bottom w:val="none" w:sz="0" w:space="0" w:color="auto"/>
            <w:right w:val="none" w:sz="0" w:space="0" w:color="auto"/>
          </w:divBdr>
          <w:divsChild>
            <w:div w:id="1510217696">
              <w:marLeft w:val="0"/>
              <w:marRight w:val="0"/>
              <w:marTop w:val="0"/>
              <w:marBottom w:val="0"/>
              <w:divBdr>
                <w:top w:val="none" w:sz="0" w:space="0" w:color="auto"/>
                <w:left w:val="none" w:sz="0" w:space="0" w:color="auto"/>
                <w:bottom w:val="none" w:sz="0" w:space="0" w:color="auto"/>
                <w:right w:val="none" w:sz="0" w:space="0" w:color="auto"/>
              </w:divBdr>
              <w:divsChild>
                <w:div w:id="1289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15163">
      <w:bodyDiv w:val="1"/>
      <w:marLeft w:val="0"/>
      <w:marRight w:val="0"/>
      <w:marTop w:val="0"/>
      <w:marBottom w:val="0"/>
      <w:divBdr>
        <w:top w:val="none" w:sz="0" w:space="0" w:color="auto"/>
        <w:left w:val="none" w:sz="0" w:space="0" w:color="auto"/>
        <w:bottom w:val="none" w:sz="0" w:space="0" w:color="auto"/>
        <w:right w:val="none" w:sz="0" w:space="0" w:color="auto"/>
      </w:divBdr>
    </w:div>
    <w:div w:id="1273509206">
      <w:bodyDiv w:val="1"/>
      <w:marLeft w:val="0"/>
      <w:marRight w:val="0"/>
      <w:marTop w:val="0"/>
      <w:marBottom w:val="0"/>
      <w:divBdr>
        <w:top w:val="none" w:sz="0" w:space="0" w:color="auto"/>
        <w:left w:val="none" w:sz="0" w:space="0" w:color="auto"/>
        <w:bottom w:val="none" w:sz="0" w:space="0" w:color="auto"/>
        <w:right w:val="none" w:sz="0" w:space="0" w:color="auto"/>
      </w:divBdr>
      <w:divsChild>
        <w:div w:id="950824599">
          <w:marLeft w:val="0"/>
          <w:marRight w:val="0"/>
          <w:marTop w:val="0"/>
          <w:marBottom w:val="0"/>
          <w:divBdr>
            <w:top w:val="none" w:sz="0" w:space="0" w:color="auto"/>
            <w:left w:val="none" w:sz="0" w:space="0" w:color="auto"/>
            <w:bottom w:val="none" w:sz="0" w:space="0" w:color="auto"/>
            <w:right w:val="none" w:sz="0" w:space="0" w:color="auto"/>
          </w:divBdr>
          <w:divsChild>
            <w:div w:id="1959409329">
              <w:marLeft w:val="0"/>
              <w:marRight w:val="0"/>
              <w:marTop w:val="0"/>
              <w:marBottom w:val="0"/>
              <w:divBdr>
                <w:top w:val="none" w:sz="0" w:space="0" w:color="auto"/>
                <w:left w:val="none" w:sz="0" w:space="0" w:color="auto"/>
                <w:bottom w:val="none" w:sz="0" w:space="0" w:color="auto"/>
                <w:right w:val="none" w:sz="0" w:space="0" w:color="auto"/>
              </w:divBdr>
              <w:divsChild>
                <w:div w:id="9496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4784">
      <w:bodyDiv w:val="1"/>
      <w:marLeft w:val="0"/>
      <w:marRight w:val="0"/>
      <w:marTop w:val="0"/>
      <w:marBottom w:val="0"/>
      <w:divBdr>
        <w:top w:val="none" w:sz="0" w:space="0" w:color="auto"/>
        <w:left w:val="none" w:sz="0" w:space="0" w:color="auto"/>
        <w:bottom w:val="none" w:sz="0" w:space="0" w:color="auto"/>
        <w:right w:val="none" w:sz="0" w:space="0" w:color="auto"/>
      </w:divBdr>
      <w:divsChild>
        <w:div w:id="554392364">
          <w:marLeft w:val="0"/>
          <w:marRight w:val="0"/>
          <w:marTop w:val="0"/>
          <w:marBottom w:val="0"/>
          <w:divBdr>
            <w:top w:val="none" w:sz="0" w:space="0" w:color="auto"/>
            <w:left w:val="none" w:sz="0" w:space="0" w:color="auto"/>
            <w:bottom w:val="none" w:sz="0" w:space="0" w:color="auto"/>
            <w:right w:val="none" w:sz="0" w:space="0" w:color="auto"/>
          </w:divBdr>
          <w:divsChild>
            <w:div w:id="661348530">
              <w:marLeft w:val="0"/>
              <w:marRight w:val="0"/>
              <w:marTop w:val="0"/>
              <w:marBottom w:val="0"/>
              <w:divBdr>
                <w:top w:val="none" w:sz="0" w:space="0" w:color="auto"/>
                <w:left w:val="none" w:sz="0" w:space="0" w:color="auto"/>
                <w:bottom w:val="none" w:sz="0" w:space="0" w:color="auto"/>
                <w:right w:val="none" w:sz="0" w:space="0" w:color="auto"/>
              </w:divBdr>
              <w:divsChild>
                <w:div w:id="19436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maweu@liberty.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1875D-719E-AA4D-94A2-CB019A0F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Zoricelis Davila</dc:creator>
  <cp:keywords/>
  <dc:description/>
  <cp:lastModifiedBy>Davila, Zoricelis</cp:lastModifiedBy>
  <cp:revision>3</cp:revision>
  <dcterms:created xsi:type="dcterms:W3CDTF">2018-03-06T02:41:00Z</dcterms:created>
  <dcterms:modified xsi:type="dcterms:W3CDTF">2018-03-06T03:07:00Z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abbaa4dc-b4a2-3383-ab12-c0ded956e025</vt:lpwstr>
  </property>
  <property fmtid="{D5CDD505-2E9C-101B-9397-08002B2CF9AE}" pid="24" name="Mendeley Citation Style_1">
    <vt:lpwstr>http://www.zotero.org/styles/apa</vt:lpwstr>
  </property>
</Properties>
</file>