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55230B"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717604">
        <w:rPr>
          <w:b/>
          <w:sz w:val="28"/>
          <w:szCs w:val="28"/>
        </w:rPr>
        <w:t>IBSC One-Step</w:t>
      </w:r>
      <w:r w:rsidR="0048131F">
        <w:rPr>
          <w:b/>
          <w:sz w:val="28"/>
          <w:szCs w:val="28"/>
        </w:rPr>
        <w:t xml:space="preserve"> </w:t>
      </w:r>
      <w:r w:rsidR="00717604">
        <w:rPr>
          <w:b/>
          <w:sz w:val="28"/>
          <w:szCs w:val="28"/>
        </w:rPr>
        <w:t xml:space="preserve">HRP Polymer anti-Mouse and Rat </w:t>
      </w:r>
      <w:r w:rsidR="00443A9B">
        <w:rPr>
          <w:b/>
          <w:sz w:val="28"/>
          <w:szCs w:val="28"/>
        </w:rPr>
        <w:t>IgG (</w:t>
      </w:r>
      <w:r w:rsidR="00717604">
        <w:rPr>
          <w:b/>
          <w:sz w:val="28"/>
          <w:szCs w:val="28"/>
        </w:rPr>
        <w:t>H+L) Ready-to-use IHC kit</w:t>
      </w:r>
      <w:r w:rsidR="00443A9B">
        <w:rPr>
          <w:b/>
          <w:sz w:val="28"/>
          <w:szCs w:val="28"/>
        </w:rPr>
        <w:t xml:space="preserve"> (Biotin free)</w:t>
      </w:r>
      <w:r w:rsidR="00647626">
        <w:rPr>
          <w:b/>
          <w:sz w:val="28"/>
          <w:szCs w:val="28"/>
        </w:rPr>
        <w:t xml:space="preserve"> without chromogen</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717604">
        <w:rPr>
          <w:b/>
          <w:sz w:val="22"/>
          <w:szCs w:val="22"/>
        </w:rPr>
        <w:t>IH-8061</w:t>
      </w:r>
      <w:r w:rsidR="0048131F" w:rsidRPr="008C4F50">
        <w:rPr>
          <w:b/>
          <w:sz w:val="22"/>
          <w:szCs w:val="22"/>
        </w:rPr>
        <w:t>-15</w:t>
      </w:r>
      <w:r w:rsidR="009A4F84" w:rsidRPr="008C4F50">
        <w:rPr>
          <w:b/>
          <w:sz w:val="22"/>
          <w:szCs w:val="22"/>
        </w:rPr>
        <w:t xml:space="preserve"> </w:t>
      </w:r>
      <w:r w:rsidR="0048131F" w:rsidRPr="008C4F50">
        <w:rPr>
          <w:sz w:val="22"/>
          <w:szCs w:val="22"/>
        </w:rPr>
        <w:t xml:space="preserve">Ready to use 15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717604">
        <w:rPr>
          <w:b/>
          <w:sz w:val="22"/>
          <w:szCs w:val="22"/>
        </w:rPr>
        <w:t xml:space="preserve">  IH-8061</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49199D" w:rsidRPr="0011690D" w:rsidRDefault="00E0043C" w:rsidP="0011690D">
      <w:pPr>
        <w:pStyle w:val="ListParagraph"/>
        <w:numPr>
          <w:ilvl w:val="0"/>
          <w:numId w:val="11"/>
        </w:numPr>
        <w:rPr>
          <w:b/>
          <w:sz w:val="22"/>
          <w:szCs w:val="22"/>
        </w:rPr>
      </w:pPr>
      <w:r>
        <w:rPr>
          <w:b/>
          <w:color w:val="00B050"/>
          <w:sz w:val="20"/>
          <w:szCs w:val="20"/>
        </w:rPr>
        <w:t>Reagent</w:t>
      </w:r>
      <w:r w:rsidR="00885502" w:rsidRPr="002D55DB">
        <w:rPr>
          <w:b/>
          <w:color w:val="00B050"/>
          <w:sz w:val="20"/>
          <w:szCs w:val="20"/>
        </w:rPr>
        <w:t>:</w:t>
      </w:r>
      <w:r w:rsidR="008C4F50" w:rsidRPr="002D55DB">
        <w:rPr>
          <w:b/>
          <w:color w:val="00B050"/>
          <w:sz w:val="20"/>
          <w:szCs w:val="20"/>
        </w:rPr>
        <w:t xml:space="preserve"> </w:t>
      </w:r>
      <w:r w:rsidR="0011690D" w:rsidRPr="002D55DB">
        <w:rPr>
          <w:b/>
          <w:color w:val="00B050"/>
          <w:sz w:val="20"/>
          <w:szCs w:val="20"/>
        </w:rPr>
        <w:t>15 ml= 150 tests, and 50 ml = 500 tests, when 0.1 ml is applied per slide</w:t>
      </w:r>
      <w:r w:rsidR="0011690D">
        <w:rPr>
          <w:b/>
          <w:color w:val="00B050"/>
          <w:sz w:val="22"/>
          <w:szCs w:val="22"/>
        </w:rPr>
        <w:t>.</w:t>
      </w:r>
    </w:p>
    <w:p w:rsidR="00ED610B" w:rsidRPr="00C53058" w:rsidRDefault="00ED610B" w:rsidP="00ED610B">
      <w:pPr>
        <w:rPr>
          <w:b/>
          <w:sz w:val="22"/>
          <w:szCs w:val="22"/>
        </w:rPr>
      </w:pPr>
      <w:r>
        <w:rPr>
          <w:b/>
          <w:sz w:val="22"/>
          <w:szCs w:val="22"/>
        </w:rPr>
        <w:t>---------------------------------------------------------------------------------------------------------------------</w:t>
      </w:r>
    </w:p>
    <w:p w:rsidR="00ED610B" w:rsidRPr="00FF3CA7" w:rsidRDefault="00ED610B" w:rsidP="00ED610B">
      <w:pPr>
        <w:rPr>
          <w:sz w:val="20"/>
          <w:szCs w:val="20"/>
        </w:rPr>
      </w:pPr>
      <w:r w:rsidRPr="00FF3CA7">
        <w:rPr>
          <w:sz w:val="20"/>
          <w:szCs w:val="20"/>
        </w:rPr>
        <w:t xml:space="preserve">Bottle </w:t>
      </w:r>
      <w:proofErr w:type="gramStart"/>
      <w:r w:rsidR="00717604">
        <w:rPr>
          <w:sz w:val="20"/>
          <w:szCs w:val="20"/>
        </w:rPr>
        <w:t>#  (</w:t>
      </w:r>
      <w:proofErr w:type="gramEnd"/>
      <w:r w:rsidR="00717604">
        <w:rPr>
          <w:sz w:val="20"/>
          <w:szCs w:val="20"/>
        </w:rPr>
        <w:t>IH-8061-15)        (IH -8061</w:t>
      </w:r>
      <w:r w:rsidRPr="00FF3CA7">
        <w:rPr>
          <w:sz w:val="20"/>
          <w:szCs w:val="20"/>
        </w:rPr>
        <w:t>-50)            Description</w:t>
      </w:r>
    </w:p>
    <w:p w:rsidR="00ED610B" w:rsidRDefault="00ED610B" w:rsidP="00ED610B">
      <w:pPr>
        <w:rPr>
          <w:sz w:val="20"/>
          <w:szCs w:val="20"/>
        </w:rPr>
      </w:pPr>
      <w:r w:rsidRPr="00FF3CA7">
        <w:rPr>
          <w:sz w:val="20"/>
          <w:szCs w:val="20"/>
        </w:rPr>
        <w:t xml:space="preserve">1                   15 ml        </w:t>
      </w:r>
      <w:r>
        <w:rPr>
          <w:sz w:val="20"/>
          <w:szCs w:val="20"/>
        </w:rPr>
        <w:t xml:space="preserve">               50 ml           </w:t>
      </w:r>
      <w:r w:rsidRPr="00FF3CA7">
        <w:rPr>
          <w:sz w:val="20"/>
          <w:szCs w:val="20"/>
        </w:rPr>
        <w:t>Ready-to-use, Peroxidase Block, hydrogen peroxide</w:t>
      </w:r>
      <w:r>
        <w:rPr>
          <w:sz w:val="20"/>
          <w:szCs w:val="20"/>
        </w:rPr>
        <w:t xml:space="preserve"> </w:t>
      </w:r>
    </w:p>
    <w:p w:rsidR="00ED610B" w:rsidRPr="00FF3CA7" w:rsidRDefault="00ED610B" w:rsidP="00ED610B">
      <w:pPr>
        <w:rPr>
          <w:sz w:val="20"/>
          <w:szCs w:val="20"/>
        </w:rPr>
      </w:pPr>
      <w:r>
        <w:rPr>
          <w:sz w:val="20"/>
          <w:szCs w:val="20"/>
        </w:rPr>
        <w:t xml:space="preserve">                                                                          (</w:t>
      </w:r>
      <w:r w:rsidR="00443A9B">
        <w:rPr>
          <w:sz w:val="20"/>
          <w:szCs w:val="20"/>
        </w:rPr>
        <w:t>White</w:t>
      </w:r>
      <w:r>
        <w:rPr>
          <w:sz w:val="20"/>
          <w:szCs w:val="20"/>
        </w:rPr>
        <w:t xml:space="preserve"> color cap)</w:t>
      </w:r>
    </w:p>
    <w:p w:rsidR="00ED610B" w:rsidRPr="00FF3CA7" w:rsidRDefault="00ED610B" w:rsidP="00ED610B">
      <w:pPr>
        <w:rPr>
          <w:sz w:val="20"/>
          <w:szCs w:val="20"/>
        </w:rPr>
      </w:pPr>
      <w:r w:rsidRPr="00FF3CA7">
        <w:rPr>
          <w:sz w:val="20"/>
          <w:szCs w:val="20"/>
        </w:rPr>
        <w:t xml:space="preserve">2                   15 ml                       50 ml         </w:t>
      </w:r>
      <w:r>
        <w:rPr>
          <w:sz w:val="20"/>
          <w:szCs w:val="20"/>
        </w:rPr>
        <w:t xml:space="preserve"> </w:t>
      </w:r>
      <w:r w:rsidRPr="00FF3CA7">
        <w:rPr>
          <w:sz w:val="20"/>
          <w:szCs w:val="20"/>
        </w:rPr>
        <w:t xml:space="preserve">  Ready-to-use Protein Blocking solutions (blue color</w:t>
      </w:r>
      <w:r>
        <w:rPr>
          <w:sz w:val="20"/>
          <w:szCs w:val="20"/>
        </w:rPr>
        <w:t xml:space="preserve"> cap</w:t>
      </w:r>
      <w:r w:rsidRPr="00FF3CA7">
        <w:rPr>
          <w:sz w:val="20"/>
          <w:szCs w:val="20"/>
        </w:rPr>
        <w:t xml:space="preserve">) </w:t>
      </w:r>
    </w:p>
    <w:p w:rsidR="00717604" w:rsidRPr="0083680D" w:rsidRDefault="00717604" w:rsidP="00ED610B">
      <w:pPr>
        <w:rPr>
          <w:i/>
          <w:sz w:val="20"/>
          <w:szCs w:val="20"/>
        </w:rPr>
      </w:pPr>
      <w:r>
        <w:rPr>
          <w:sz w:val="20"/>
          <w:szCs w:val="20"/>
        </w:rPr>
        <w:t>3                   25 ml                       80</w:t>
      </w:r>
      <w:r w:rsidR="00ED610B" w:rsidRPr="00FF3CA7">
        <w:rPr>
          <w:sz w:val="20"/>
          <w:szCs w:val="20"/>
        </w:rPr>
        <w:t xml:space="preserve"> ml         </w:t>
      </w:r>
      <w:r w:rsidR="00ED610B">
        <w:rPr>
          <w:sz w:val="20"/>
          <w:szCs w:val="20"/>
        </w:rPr>
        <w:t xml:space="preserve"> </w:t>
      </w:r>
      <w:r w:rsidR="00ED610B" w:rsidRPr="00FF3CA7">
        <w:rPr>
          <w:sz w:val="20"/>
          <w:szCs w:val="20"/>
        </w:rPr>
        <w:t xml:space="preserve">  </w:t>
      </w:r>
      <w:r w:rsidR="00ED610B" w:rsidRPr="0083680D">
        <w:rPr>
          <w:i/>
          <w:sz w:val="20"/>
          <w:szCs w:val="20"/>
        </w:rPr>
        <w:t xml:space="preserve">Primary antibody dilution </w:t>
      </w:r>
      <w:r w:rsidRPr="0083680D">
        <w:rPr>
          <w:i/>
          <w:sz w:val="20"/>
          <w:szCs w:val="20"/>
        </w:rPr>
        <w:t xml:space="preserve">buffer green color, (for </w:t>
      </w:r>
    </w:p>
    <w:p w:rsidR="0083680D" w:rsidRPr="0083680D" w:rsidRDefault="00717604" w:rsidP="00ED610B">
      <w:pPr>
        <w:rPr>
          <w:i/>
          <w:sz w:val="20"/>
          <w:szCs w:val="20"/>
        </w:rPr>
      </w:pPr>
      <w:r w:rsidRPr="0083680D">
        <w:rPr>
          <w:i/>
          <w:sz w:val="20"/>
          <w:szCs w:val="20"/>
        </w:rPr>
        <w:t xml:space="preserve">                                                                           </w:t>
      </w:r>
      <w:proofErr w:type="gramStart"/>
      <w:r w:rsidR="00B120D2" w:rsidRPr="0083680D">
        <w:rPr>
          <w:i/>
          <w:sz w:val="20"/>
          <w:szCs w:val="20"/>
        </w:rPr>
        <w:t>Dilution</w:t>
      </w:r>
      <w:r w:rsidRPr="0083680D">
        <w:rPr>
          <w:i/>
          <w:sz w:val="20"/>
          <w:szCs w:val="20"/>
        </w:rPr>
        <w:t xml:space="preserve"> of </w:t>
      </w:r>
      <w:r w:rsidR="0083680D" w:rsidRPr="0083680D">
        <w:rPr>
          <w:i/>
          <w:sz w:val="20"/>
          <w:szCs w:val="20"/>
        </w:rPr>
        <w:t xml:space="preserve">primary </w:t>
      </w:r>
      <w:r w:rsidRPr="0083680D">
        <w:rPr>
          <w:i/>
          <w:sz w:val="20"/>
          <w:szCs w:val="20"/>
        </w:rPr>
        <w:t>antibody).</w:t>
      </w:r>
      <w:proofErr w:type="gramEnd"/>
      <w:r w:rsidRPr="0083680D">
        <w:rPr>
          <w:i/>
          <w:sz w:val="20"/>
          <w:szCs w:val="20"/>
        </w:rPr>
        <w:t xml:space="preserve"> Please </w:t>
      </w:r>
      <w:r w:rsidR="0083680D" w:rsidRPr="0083680D">
        <w:rPr>
          <w:i/>
          <w:sz w:val="20"/>
          <w:szCs w:val="20"/>
        </w:rPr>
        <w:t xml:space="preserve">refer to </w:t>
      </w:r>
      <w:r w:rsidR="0083680D">
        <w:rPr>
          <w:i/>
          <w:sz w:val="20"/>
          <w:szCs w:val="20"/>
        </w:rPr>
        <w:t xml:space="preserve">the </w:t>
      </w:r>
      <w:r w:rsidR="0083680D" w:rsidRPr="0083680D">
        <w:rPr>
          <w:i/>
          <w:sz w:val="20"/>
          <w:szCs w:val="20"/>
        </w:rPr>
        <w:t xml:space="preserve">data sheet </w:t>
      </w:r>
    </w:p>
    <w:p w:rsidR="0083680D" w:rsidRDefault="0083680D" w:rsidP="00ED610B">
      <w:pPr>
        <w:rPr>
          <w:i/>
          <w:sz w:val="20"/>
          <w:szCs w:val="20"/>
        </w:rPr>
      </w:pPr>
      <w:r w:rsidRPr="0083680D">
        <w:rPr>
          <w:i/>
          <w:sz w:val="20"/>
          <w:szCs w:val="20"/>
        </w:rPr>
        <w:t xml:space="preserve">                                                                            </w:t>
      </w:r>
      <w:proofErr w:type="gramStart"/>
      <w:r w:rsidRPr="0083680D">
        <w:rPr>
          <w:i/>
          <w:sz w:val="20"/>
          <w:szCs w:val="20"/>
        </w:rPr>
        <w:t>of</w:t>
      </w:r>
      <w:proofErr w:type="gramEnd"/>
      <w:r w:rsidRPr="0083680D">
        <w:rPr>
          <w:i/>
          <w:sz w:val="20"/>
          <w:szCs w:val="20"/>
        </w:rPr>
        <w:t xml:space="preserve"> primary antibody for dilution. Use this buffer as a </w:t>
      </w:r>
    </w:p>
    <w:p w:rsidR="00717604" w:rsidRDefault="0083680D" w:rsidP="00ED610B">
      <w:pPr>
        <w:rPr>
          <w:i/>
          <w:sz w:val="20"/>
          <w:szCs w:val="20"/>
        </w:rPr>
      </w:pPr>
      <w:r>
        <w:rPr>
          <w:i/>
          <w:sz w:val="20"/>
          <w:szCs w:val="20"/>
        </w:rPr>
        <w:t xml:space="preserve">                                                                           </w:t>
      </w:r>
      <w:r w:rsidR="00443A9B">
        <w:rPr>
          <w:i/>
          <w:sz w:val="20"/>
          <w:szCs w:val="20"/>
        </w:rPr>
        <w:t>Negative</w:t>
      </w:r>
      <w:r>
        <w:rPr>
          <w:i/>
          <w:sz w:val="20"/>
          <w:szCs w:val="20"/>
        </w:rPr>
        <w:t xml:space="preserve"> control      </w:t>
      </w:r>
    </w:p>
    <w:p w:rsidR="0083680D" w:rsidRDefault="0083680D" w:rsidP="00ED610B">
      <w:pPr>
        <w:rPr>
          <w:sz w:val="20"/>
          <w:szCs w:val="20"/>
        </w:rPr>
      </w:pPr>
      <w:r>
        <w:rPr>
          <w:i/>
          <w:sz w:val="20"/>
          <w:szCs w:val="20"/>
        </w:rPr>
        <w:t xml:space="preserve"> </w:t>
      </w:r>
      <w:r w:rsidR="00717604" w:rsidRPr="00717604">
        <w:rPr>
          <w:sz w:val="20"/>
          <w:szCs w:val="20"/>
        </w:rPr>
        <w:t>4                  15</w:t>
      </w:r>
      <w:r>
        <w:rPr>
          <w:sz w:val="20"/>
          <w:szCs w:val="20"/>
        </w:rPr>
        <w:t xml:space="preserve"> ml                        50 ml            IBSC-One-step HRP-anti-Mouse and Rat Polymer (orange </w:t>
      </w:r>
    </w:p>
    <w:p w:rsidR="00717604" w:rsidRPr="0083680D" w:rsidRDefault="0083680D" w:rsidP="00ED610B">
      <w:pPr>
        <w:rPr>
          <w:i/>
          <w:sz w:val="20"/>
          <w:szCs w:val="20"/>
        </w:rPr>
      </w:pPr>
      <w:r>
        <w:rPr>
          <w:sz w:val="20"/>
          <w:szCs w:val="20"/>
        </w:rPr>
        <w:t xml:space="preserve">                                                                             Color cap)                         </w:t>
      </w:r>
      <w:r w:rsidR="00717604" w:rsidRPr="00717604">
        <w:rPr>
          <w:sz w:val="20"/>
          <w:szCs w:val="20"/>
        </w:rPr>
        <w:t xml:space="preserve">  </w:t>
      </w:r>
      <w:r>
        <w:rPr>
          <w:sz w:val="20"/>
          <w:szCs w:val="20"/>
        </w:rPr>
        <w:t xml:space="preserve">                                     </w:t>
      </w:r>
    </w:p>
    <w:p w:rsidR="00ED610B" w:rsidRPr="00885502" w:rsidRDefault="00ED610B" w:rsidP="00ED610B">
      <w:pPr>
        <w:pStyle w:val="ListParagraph"/>
        <w:rPr>
          <w:b/>
          <w:sz w:val="22"/>
          <w:szCs w:val="22"/>
        </w:rPr>
      </w:pPr>
      <w:r>
        <w:rPr>
          <w:b/>
          <w:sz w:val="22"/>
          <w:szCs w:val="22"/>
        </w:rPr>
        <w:t>-----------------------------------------------------------------------------------------------------------B</w:t>
      </w:r>
      <w:r w:rsidR="00E0043C">
        <w:rPr>
          <w:b/>
          <w:sz w:val="22"/>
          <w:szCs w:val="22"/>
        </w:rPr>
        <w:t xml:space="preserve">. </w:t>
      </w:r>
      <w:r>
        <w:rPr>
          <w:b/>
          <w:sz w:val="22"/>
          <w:szCs w:val="22"/>
        </w:rPr>
        <w:t xml:space="preserve">   </w:t>
      </w:r>
      <w:r>
        <w:rPr>
          <w:b/>
          <w:color w:val="00B0F0"/>
          <w:sz w:val="22"/>
          <w:szCs w:val="22"/>
        </w:rPr>
        <w:t>Reagents r</w:t>
      </w:r>
      <w:r w:rsidRPr="0098623E">
        <w:rPr>
          <w:b/>
          <w:color w:val="00B0F0"/>
          <w:sz w:val="22"/>
          <w:szCs w:val="22"/>
        </w:rPr>
        <w:t>equired but not supplied</w:t>
      </w:r>
      <w:r w:rsidRPr="00885502">
        <w:rPr>
          <w:b/>
          <w:sz w:val="22"/>
          <w:szCs w:val="22"/>
        </w:rPr>
        <w:t xml:space="preserve">: </w:t>
      </w:r>
      <w:r w:rsidRPr="00885502">
        <w:rPr>
          <w:sz w:val="22"/>
          <w:szCs w:val="22"/>
        </w:rPr>
        <w:t>Washing buffer</w:t>
      </w:r>
      <w:r>
        <w:rPr>
          <w:sz w:val="22"/>
          <w:szCs w:val="22"/>
        </w:rPr>
        <w:t xml:space="preserve">, antigen retrievers, </w:t>
      </w:r>
      <w:r w:rsidR="0083680D">
        <w:rPr>
          <w:sz w:val="22"/>
          <w:szCs w:val="22"/>
        </w:rPr>
        <w:t>positive or negative control</w:t>
      </w:r>
      <w:r w:rsidR="008E51AD">
        <w:rPr>
          <w:sz w:val="22"/>
          <w:szCs w:val="22"/>
        </w:rPr>
        <w:t>, primary</w:t>
      </w:r>
      <w:r>
        <w:rPr>
          <w:sz w:val="22"/>
          <w:szCs w:val="22"/>
        </w:rPr>
        <w:t xml:space="preserve"> antibody</w:t>
      </w:r>
      <w:r w:rsidR="0083680D">
        <w:rPr>
          <w:sz w:val="22"/>
          <w:szCs w:val="22"/>
        </w:rPr>
        <w:t>, chromogen, counterstain and mounting medium.</w:t>
      </w:r>
    </w:p>
    <w:p w:rsidR="00443A9B"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w:t>
      </w:r>
      <w:r w:rsidR="00B54BA6" w:rsidRPr="00443A9B">
        <w:rPr>
          <w:bCs/>
          <w:sz w:val="22"/>
          <w:szCs w:val="22"/>
        </w:rPr>
        <w:t>peroxidase</w:t>
      </w:r>
      <w:r w:rsidRPr="00443A9B">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w:t>
      </w:r>
      <w:r w:rsidR="00443A9B">
        <w:rPr>
          <w:bCs/>
          <w:sz w:val="22"/>
          <w:szCs w:val="22"/>
        </w:rPr>
        <w:t xml:space="preserve">(one or two steps) </w:t>
      </w:r>
      <w:r w:rsidR="009A353E">
        <w:rPr>
          <w:bCs/>
          <w:sz w:val="22"/>
          <w:szCs w:val="22"/>
        </w:rPr>
        <w:t>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443A9B">
        <w:rPr>
          <w:bCs/>
          <w:sz w:val="22"/>
          <w:szCs w:val="22"/>
        </w:rPr>
        <w:t xml:space="preserve">s. This kit employs Polymer technology shown to provide increased sensitivity and detection. </w:t>
      </w:r>
      <w:r w:rsidR="00443A9B" w:rsidRPr="00896DC3">
        <w:rPr>
          <w:b/>
          <w:bCs/>
          <w:sz w:val="22"/>
          <w:szCs w:val="22"/>
        </w:rPr>
        <w:t>IBSC One-</w:t>
      </w:r>
      <w:r w:rsidR="00896DC3" w:rsidRPr="00896DC3">
        <w:rPr>
          <w:b/>
          <w:bCs/>
          <w:sz w:val="22"/>
          <w:szCs w:val="22"/>
        </w:rPr>
        <w:t>Step anti-mouse and rat</w:t>
      </w:r>
      <w:r w:rsidR="00896DC3">
        <w:rPr>
          <w:bCs/>
          <w:sz w:val="22"/>
          <w:szCs w:val="22"/>
        </w:rPr>
        <w:t xml:space="preserve"> IgG (H+L); biotin/avidin free system stains membranes, cytoplasmic and nuclear antigens. It provides the user with a rapid and easy to use IHC detection system.</w:t>
      </w:r>
    </w:p>
    <w:p w:rsidR="00064B0F" w:rsidRDefault="00656BDC" w:rsidP="00E414B0">
      <w:proofErr w:type="gramStart"/>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roofErr w:type="gramEnd"/>
    </w:p>
    <w:p w:rsidR="009A353E" w:rsidRPr="002C692B" w:rsidRDefault="009A353E" w:rsidP="00E414B0">
      <w:pPr>
        <w:rPr>
          <w:b/>
          <w:i/>
          <w:sz w:val="22"/>
          <w:szCs w:val="22"/>
        </w:rPr>
      </w:pPr>
    </w:p>
    <w:p w:rsidR="00064B0F" w:rsidRDefault="00353315" w:rsidP="00E414B0">
      <w:r w:rsidRPr="00A83633">
        <w:rPr>
          <w:b/>
        </w:rPr>
        <w:t>Storage</w:t>
      </w:r>
      <w:r w:rsidRPr="00A05E6E">
        <w:t>:  2-8°C</w:t>
      </w:r>
      <w:r>
        <w:t xml:space="preserve">, do not freeze reagents. Remove reagents from refrigerator and bring it to RT before using. After use store all reagents at </w:t>
      </w:r>
      <w:r w:rsidRPr="00A05E6E">
        <w:t>2-8°C</w:t>
      </w:r>
      <w:r>
        <w:t>. Positive and negative controls should be run simultaneously with the test specimens</w:t>
      </w:r>
      <w:r w:rsidR="00CB16A1">
        <w:t>.</w:t>
      </w:r>
    </w:p>
    <w:p w:rsidR="006B541F" w:rsidRDefault="006B541F" w:rsidP="00E414B0"/>
    <w:p w:rsidR="0050420A" w:rsidRDefault="00894AFC" w:rsidP="0049199D">
      <w:pPr>
        <w:rPr>
          <w:b/>
        </w:rPr>
      </w:pPr>
      <w:r w:rsidRPr="008B203D">
        <w:rPr>
          <w:b/>
          <w:sz w:val="22"/>
          <w:szCs w:val="22"/>
        </w:rPr>
        <w:t xml:space="preserve">Procedure: </w:t>
      </w:r>
      <w:r w:rsidR="0049199D" w:rsidRPr="008B203D">
        <w:rPr>
          <w:b/>
          <w:sz w:val="22"/>
          <w:szCs w:val="22"/>
        </w:rPr>
        <w:t xml:space="preserve"> </w:t>
      </w:r>
      <w:r w:rsidR="0049199D" w:rsidRPr="008B203D">
        <w:rPr>
          <w:b/>
        </w:rPr>
        <w:t>IHC/ICC procedure</w:t>
      </w:r>
      <w:r w:rsidR="00CF155E">
        <w:rPr>
          <w:b/>
        </w:rPr>
        <w:t xml:space="preserve"> for frozen</w:t>
      </w:r>
      <w:r w:rsidR="0050420A">
        <w:rPr>
          <w:b/>
        </w:rPr>
        <w:t>, paraffin sections and cell smears.</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r w:rsidR="00E0043C">
        <w:rPr>
          <w:b/>
          <w:sz w:val="20"/>
          <w:szCs w:val="20"/>
        </w:rPr>
        <w:t>.</w:t>
      </w:r>
    </w:p>
    <w:p w:rsidR="009D749B" w:rsidRDefault="009D749B" w:rsidP="0050420A">
      <w:pPr>
        <w:pStyle w:val="ListParagraph"/>
        <w:numPr>
          <w:ilvl w:val="0"/>
          <w:numId w:val="13"/>
        </w:numPr>
        <w:rPr>
          <w:sz w:val="20"/>
          <w:szCs w:val="20"/>
        </w:rPr>
      </w:pPr>
      <w:r>
        <w:rPr>
          <w:sz w:val="20"/>
          <w:szCs w:val="20"/>
        </w:rPr>
        <w:t>Wash 2-3 with distilled or deionized water.</w:t>
      </w:r>
    </w:p>
    <w:p w:rsidR="00C743E3" w:rsidRDefault="00801939" w:rsidP="0050420A">
      <w:pPr>
        <w:pStyle w:val="ListParagraph"/>
        <w:numPr>
          <w:ilvl w:val="0"/>
          <w:numId w:val="13"/>
        </w:numPr>
        <w:rPr>
          <w:sz w:val="20"/>
          <w:szCs w:val="20"/>
        </w:rPr>
      </w:pPr>
      <w:r>
        <w:rPr>
          <w:sz w:val="20"/>
          <w:szCs w:val="20"/>
        </w:rPr>
        <w:t>Incubate sections/cell smear with</w:t>
      </w:r>
      <w:r w:rsidR="00C743E3">
        <w:rPr>
          <w:sz w:val="20"/>
          <w:szCs w:val="20"/>
        </w:rPr>
        <w:t xml:space="preserve">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 xml:space="preserve">at room </w:t>
      </w:r>
      <w:r w:rsidR="003C2E8A">
        <w:rPr>
          <w:sz w:val="20"/>
          <w:szCs w:val="20"/>
        </w:rPr>
        <w:t>temperature (RT).</w:t>
      </w:r>
      <w:r w:rsidR="00B935F3">
        <w:rPr>
          <w:sz w:val="20"/>
          <w:szCs w:val="20"/>
        </w:rPr>
        <w:t xml:space="preserve"> Wash with distilled water 3X.</w:t>
      </w:r>
    </w:p>
    <w:p w:rsidR="00B935F3" w:rsidRPr="003C2E8A" w:rsidRDefault="00B935F3" w:rsidP="00B935F3">
      <w:pPr>
        <w:pStyle w:val="ListParagraph"/>
        <w:numPr>
          <w:ilvl w:val="0"/>
          <w:numId w:val="13"/>
        </w:numPr>
        <w:rPr>
          <w:sz w:val="20"/>
          <w:szCs w:val="20"/>
        </w:rPr>
      </w:pPr>
      <w:r w:rsidRPr="003C2E8A">
        <w:rPr>
          <w:b/>
          <w:sz w:val="20"/>
          <w:szCs w:val="20"/>
        </w:rPr>
        <w:t>Note: If antigen retriever</w:t>
      </w:r>
      <w:r w:rsidR="00A06250">
        <w:rPr>
          <w:b/>
          <w:sz w:val="20"/>
          <w:szCs w:val="20"/>
        </w:rPr>
        <w:t xml:space="preserve"> (Trypsin AR-6541, Pronase AR-6542, Pepsin AR-6543, Citrate buffer AR-6544, Buffer w EDTA pH 8.5 AR-6545, Tris buffer pH 10 AR-6546)</w:t>
      </w:r>
      <w:r w:rsidRPr="003C2E8A">
        <w:rPr>
          <w:b/>
          <w:sz w:val="20"/>
          <w:szCs w:val="20"/>
        </w:rPr>
        <w:t xml:space="preserve"> is </w:t>
      </w:r>
      <w:r w:rsidR="00386286">
        <w:rPr>
          <w:b/>
          <w:sz w:val="20"/>
          <w:szCs w:val="20"/>
        </w:rPr>
        <w:t>required it can be applied at this step</w:t>
      </w:r>
      <w:r w:rsidRPr="003C2E8A">
        <w:rPr>
          <w:b/>
          <w:sz w:val="20"/>
          <w:szCs w:val="20"/>
        </w:rPr>
        <w:t>.</w:t>
      </w:r>
      <w:r>
        <w:rPr>
          <w:b/>
          <w:sz w:val="20"/>
          <w:szCs w:val="20"/>
        </w:rPr>
        <w:t xml:space="preserve"> Please refer to dat</w:t>
      </w:r>
      <w:r w:rsidR="00A06250">
        <w:rPr>
          <w:b/>
          <w:sz w:val="20"/>
          <w:szCs w:val="20"/>
        </w:rPr>
        <w:t>a sheet for the primary antibody.</w:t>
      </w:r>
    </w:p>
    <w:p w:rsidR="008F6672" w:rsidRPr="003C2E8A" w:rsidRDefault="00BF52B8" w:rsidP="003C2E8A">
      <w:pPr>
        <w:pStyle w:val="ListParagraph"/>
        <w:numPr>
          <w:ilvl w:val="0"/>
          <w:numId w:val="13"/>
        </w:numPr>
        <w:rPr>
          <w:b/>
          <w:sz w:val="20"/>
          <w:szCs w:val="20"/>
        </w:rPr>
      </w:pPr>
      <w:r w:rsidRPr="003C2E8A">
        <w:rPr>
          <w:sz w:val="20"/>
          <w:szCs w:val="20"/>
        </w:rPr>
        <w:t>Wash slide with PBS</w:t>
      </w:r>
      <w:r w:rsidR="003C2E8A" w:rsidRPr="003C2E8A">
        <w:rPr>
          <w:sz w:val="20"/>
          <w:szCs w:val="20"/>
        </w:rPr>
        <w:t xml:space="preserve"> or</w:t>
      </w:r>
      <w:r w:rsidRPr="003C2E8A">
        <w:rPr>
          <w:sz w:val="20"/>
          <w:szCs w:val="20"/>
        </w:rPr>
        <w:t xml:space="preserve"> </w:t>
      </w:r>
      <w:r w:rsidR="00466D22" w:rsidRPr="003C2E8A">
        <w:rPr>
          <w:sz w:val="20"/>
          <w:szCs w:val="20"/>
        </w:rPr>
        <w:t xml:space="preserve">Tris saline </w:t>
      </w:r>
      <w:r w:rsidR="00E0043C">
        <w:rPr>
          <w:sz w:val="20"/>
          <w:szCs w:val="20"/>
        </w:rPr>
        <w:t xml:space="preserve">buffer </w:t>
      </w:r>
      <w:r w:rsidR="00466D22" w:rsidRPr="003C2E8A">
        <w:rPr>
          <w:b/>
          <w:sz w:val="20"/>
          <w:szCs w:val="20"/>
        </w:rPr>
        <w:t xml:space="preserve">(with 0.02-0.05% nonionic detergent, Triton X100, Tween 20 or NP-40) </w:t>
      </w:r>
      <w:r w:rsidR="006338EC" w:rsidRPr="003C2E8A">
        <w:rPr>
          <w:sz w:val="20"/>
          <w:szCs w:val="20"/>
        </w:rPr>
        <w:t>or washing buffer (Immuno Automation buffer IBSC cat # AR-6561) 3</w:t>
      </w:r>
      <w:r w:rsidR="003C2E8A">
        <w:rPr>
          <w:sz w:val="20"/>
          <w:szCs w:val="20"/>
        </w:rPr>
        <w:t>X.</w:t>
      </w:r>
    </w:p>
    <w:p w:rsidR="005F0265" w:rsidRPr="006338EC" w:rsidRDefault="00BF52B8" w:rsidP="006338EC">
      <w:pPr>
        <w:pStyle w:val="ListParagraph"/>
        <w:numPr>
          <w:ilvl w:val="0"/>
          <w:numId w:val="13"/>
        </w:numPr>
        <w:rPr>
          <w:sz w:val="20"/>
          <w:szCs w:val="20"/>
        </w:rPr>
      </w:pPr>
      <w:r w:rsidRPr="006338EC">
        <w:rPr>
          <w:sz w:val="20"/>
          <w:szCs w:val="20"/>
        </w:rPr>
        <w:t>Incubate sections/ cell smear in</w:t>
      </w:r>
      <w:r w:rsidR="005F0265" w:rsidRPr="006338EC">
        <w:rPr>
          <w:sz w:val="20"/>
          <w:szCs w:val="20"/>
        </w:rPr>
        <w:t xml:space="preserve"> Protein blocking solution (#2</w:t>
      </w:r>
      <w:r w:rsidR="003C2E8A">
        <w:rPr>
          <w:sz w:val="20"/>
          <w:szCs w:val="20"/>
        </w:rPr>
        <w:t xml:space="preserve">), for </w:t>
      </w:r>
      <w:r w:rsidR="00CF155E">
        <w:rPr>
          <w:sz w:val="20"/>
          <w:szCs w:val="20"/>
        </w:rPr>
        <w:t>5-</w:t>
      </w:r>
      <w:r w:rsidR="003C2E8A">
        <w:rPr>
          <w:sz w:val="20"/>
          <w:szCs w:val="20"/>
        </w:rPr>
        <w:t>10 minutes at RT.</w:t>
      </w:r>
    </w:p>
    <w:p w:rsidR="00BF52B8" w:rsidRPr="007110F9" w:rsidRDefault="00E0043C" w:rsidP="0050420A">
      <w:pPr>
        <w:pStyle w:val="ListParagraph"/>
        <w:numPr>
          <w:ilvl w:val="0"/>
          <w:numId w:val="13"/>
        </w:numPr>
        <w:rPr>
          <w:i/>
          <w:sz w:val="20"/>
          <w:szCs w:val="20"/>
        </w:rPr>
      </w:pPr>
      <w:r>
        <w:rPr>
          <w:sz w:val="20"/>
          <w:szCs w:val="20"/>
        </w:rPr>
        <w:lastRenderedPageBreak/>
        <w:t>Incubate sections/cell smear with</w:t>
      </w:r>
      <w:r w:rsidR="00BF52B8">
        <w:rPr>
          <w:sz w:val="20"/>
          <w:szCs w:val="20"/>
        </w:rPr>
        <w:t xml:space="preserve"> primary antibody </w:t>
      </w:r>
      <w:r w:rsidR="007110F9">
        <w:rPr>
          <w:sz w:val="20"/>
          <w:szCs w:val="20"/>
        </w:rPr>
        <w:t xml:space="preserve">(NOT SUPPLIED, ONLY BUFFER IS SUPPLIED FOR DILUTION) </w:t>
      </w:r>
      <w:r w:rsidR="00BF52B8">
        <w:rPr>
          <w:sz w:val="20"/>
          <w:szCs w:val="20"/>
        </w:rPr>
        <w:t xml:space="preserve">for 20-30 minutes at </w:t>
      </w:r>
      <w:r w:rsidR="003C2E8A">
        <w:rPr>
          <w:sz w:val="20"/>
          <w:szCs w:val="20"/>
        </w:rPr>
        <w:t>RT.</w:t>
      </w:r>
      <w:r w:rsidR="00CF155E">
        <w:rPr>
          <w:sz w:val="20"/>
          <w:szCs w:val="20"/>
        </w:rPr>
        <w:t xml:space="preserve"> </w:t>
      </w:r>
      <w:r w:rsidR="00BB5268" w:rsidRPr="007110F9">
        <w:rPr>
          <w:i/>
        </w:rPr>
        <w:t>(</w:t>
      </w:r>
      <w:r w:rsidR="007110F9" w:rsidRPr="007110F9">
        <w:rPr>
          <w:i/>
        </w:rPr>
        <w:t>For more information,</w:t>
      </w:r>
      <w:r w:rsidR="00BB5268" w:rsidRPr="007110F9">
        <w:rPr>
          <w:i/>
        </w:rPr>
        <w:t xml:space="preserve"> refer to instructions for </w:t>
      </w:r>
      <w:r w:rsidR="007110F9" w:rsidRPr="007110F9">
        <w:rPr>
          <w:i/>
        </w:rPr>
        <w:t>primary antibody)</w:t>
      </w:r>
      <w:r w:rsidR="00CF155E">
        <w:rPr>
          <w:i/>
        </w:rPr>
        <w:t>.</w:t>
      </w:r>
      <w:r w:rsidR="00CF155E" w:rsidRPr="00CF155E">
        <w:t>The primary antibody dilution buffer supplied can also be used a</w:t>
      </w:r>
      <w:r w:rsidR="00CF155E">
        <w:t>s</w:t>
      </w:r>
      <w:r w:rsidR="00CF155E" w:rsidRPr="00CF155E">
        <w:t xml:space="preserve"> a negative control.</w:t>
      </w:r>
    </w:p>
    <w:p w:rsidR="00BF52B8" w:rsidRDefault="00363670" w:rsidP="0050420A">
      <w:pPr>
        <w:pStyle w:val="ListParagraph"/>
        <w:numPr>
          <w:ilvl w:val="0"/>
          <w:numId w:val="13"/>
        </w:numPr>
        <w:rPr>
          <w:sz w:val="20"/>
          <w:szCs w:val="20"/>
        </w:rPr>
      </w:pPr>
      <w:r>
        <w:rPr>
          <w:sz w:val="20"/>
          <w:szCs w:val="20"/>
        </w:rPr>
        <w:t>Wash slide with PBS 5-7X</w:t>
      </w:r>
    </w:p>
    <w:p w:rsidR="00363670" w:rsidRDefault="00363670" w:rsidP="0050420A">
      <w:pPr>
        <w:pStyle w:val="ListParagraph"/>
        <w:numPr>
          <w:ilvl w:val="0"/>
          <w:numId w:val="13"/>
        </w:numPr>
        <w:rPr>
          <w:sz w:val="20"/>
          <w:szCs w:val="20"/>
        </w:rPr>
      </w:pPr>
      <w:r>
        <w:rPr>
          <w:sz w:val="20"/>
          <w:szCs w:val="20"/>
        </w:rPr>
        <w:t xml:space="preserve">Incubate with </w:t>
      </w:r>
      <w:r w:rsidR="003C2E8A">
        <w:rPr>
          <w:sz w:val="20"/>
          <w:szCs w:val="20"/>
        </w:rPr>
        <w:t>One-Step HRP polymer</w:t>
      </w:r>
      <w:r w:rsidR="008E51AD">
        <w:rPr>
          <w:sz w:val="20"/>
          <w:szCs w:val="20"/>
        </w:rPr>
        <w:t xml:space="preserve"> (#4)</w:t>
      </w:r>
      <w:r w:rsidR="003C2E8A">
        <w:rPr>
          <w:sz w:val="20"/>
          <w:szCs w:val="20"/>
        </w:rPr>
        <w:t xml:space="preserve"> for 20-30 minutes at RT.</w:t>
      </w:r>
    </w:p>
    <w:p w:rsidR="00363670" w:rsidRDefault="00363670" w:rsidP="0050420A">
      <w:pPr>
        <w:pStyle w:val="ListParagraph"/>
        <w:numPr>
          <w:ilvl w:val="0"/>
          <w:numId w:val="13"/>
        </w:numPr>
        <w:rPr>
          <w:sz w:val="20"/>
          <w:szCs w:val="20"/>
        </w:rPr>
      </w:pPr>
      <w:r>
        <w:rPr>
          <w:sz w:val="20"/>
          <w:szCs w:val="20"/>
        </w:rPr>
        <w:t>Wash slid</w:t>
      </w:r>
      <w:r w:rsidR="00EE2E7F">
        <w:rPr>
          <w:sz w:val="20"/>
          <w:szCs w:val="20"/>
        </w:rPr>
        <w:t>e 5-7 times with buffer.</w:t>
      </w:r>
    </w:p>
    <w:p w:rsidR="006F5B6C" w:rsidRPr="00C84592" w:rsidRDefault="006F5B6C" w:rsidP="006F5B6C">
      <w:pPr>
        <w:pStyle w:val="ListParagraph"/>
        <w:ind w:left="900"/>
        <w:jc w:val="both"/>
        <w:rPr>
          <w:b/>
          <w:color w:val="7030A0"/>
          <w:sz w:val="20"/>
          <w:szCs w:val="20"/>
        </w:rPr>
      </w:pPr>
      <w:r w:rsidRPr="00C84592">
        <w:rPr>
          <w:b/>
          <w:color w:val="7030A0"/>
          <w:sz w:val="20"/>
          <w:szCs w:val="20"/>
        </w:rPr>
        <w:t>Caution: Peroxidase reagents are destroyed by sodium azide and should be avoided in all buffers and regents.</w:t>
      </w:r>
    </w:p>
    <w:p w:rsidR="003B247A" w:rsidRDefault="003B247A" w:rsidP="006F5B6C">
      <w:pPr>
        <w:pStyle w:val="ListParagraph"/>
        <w:numPr>
          <w:ilvl w:val="0"/>
          <w:numId w:val="13"/>
        </w:numPr>
        <w:rPr>
          <w:sz w:val="20"/>
          <w:szCs w:val="20"/>
        </w:rPr>
      </w:pPr>
      <w:r>
        <w:rPr>
          <w:sz w:val="20"/>
          <w:szCs w:val="20"/>
        </w:rPr>
        <w:t>Wash slide with deionized or distilled for 2-3X.</w:t>
      </w:r>
    </w:p>
    <w:p w:rsidR="003C2E8A" w:rsidRDefault="003B247A" w:rsidP="003C2E8A">
      <w:pPr>
        <w:pStyle w:val="ListParagraph"/>
        <w:numPr>
          <w:ilvl w:val="0"/>
          <w:numId w:val="13"/>
        </w:numPr>
        <w:rPr>
          <w:sz w:val="20"/>
          <w:szCs w:val="20"/>
        </w:rPr>
      </w:pPr>
      <w:r>
        <w:rPr>
          <w:sz w:val="20"/>
          <w:szCs w:val="20"/>
        </w:rPr>
        <w:t xml:space="preserve">Incubate with AEC </w:t>
      </w:r>
      <w:r w:rsidR="003C2E8A">
        <w:rPr>
          <w:sz w:val="20"/>
          <w:szCs w:val="20"/>
        </w:rPr>
        <w:t>or DAB chromogen reagent (Not supplied).</w:t>
      </w:r>
    </w:p>
    <w:p w:rsidR="003B247A" w:rsidRDefault="003C2E8A" w:rsidP="006F5B6C">
      <w:pPr>
        <w:pStyle w:val="ListParagraph"/>
        <w:numPr>
          <w:ilvl w:val="0"/>
          <w:numId w:val="13"/>
        </w:numPr>
        <w:rPr>
          <w:sz w:val="20"/>
          <w:szCs w:val="20"/>
        </w:rPr>
      </w:pPr>
      <w:r>
        <w:rPr>
          <w:sz w:val="20"/>
          <w:szCs w:val="20"/>
        </w:rPr>
        <w:t>Wash 5</w:t>
      </w:r>
      <w:r w:rsidR="00A23BA9">
        <w:rPr>
          <w:sz w:val="20"/>
          <w:szCs w:val="20"/>
        </w:rPr>
        <w:t>-7X</w:t>
      </w:r>
      <w:r>
        <w:rPr>
          <w:sz w:val="20"/>
          <w:szCs w:val="20"/>
        </w:rPr>
        <w:t xml:space="preserve"> with buffer.</w:t>
      </w:r>
    </w:p>
    <w:p w:rsidR="003B247A" w:rsidRDefault="003C2E8A" w:rsidP="006F5B6C">
      <w:pPr>
        <w:pStyle w:val="ListParagraph"/>
        <w:numPr>
          <w:ilvl w:val="0"/>
          <w:numId w:val="13"/>
        </w:numPr>
        <w:rPr>
          <w:sz w:val="20"/>
          <w:szCs w:val="20"/>
        </w:rPr>
      </w:pPr>
      <w:r>
        <w:rPr>
          <w:sz w:val="20"/>
          <w:szCs w:val="20"/>
        </w:rPr>
        <w:t xml:space="preserve">Incubate </w:t>
      </w:r>
      <w:r w:rsidR="00E0043C">
        <w:rPr>
          <w:sz w:val="20"/>
          <w:szCs w:val="20"/>
        </w:rPr>
        <w:t>with counterstain</w:t>
      </w:r>
      <w:r>
        <w:rPr>
          <w:sz w:val="20"/>
          <w:szCs w:val="20"/>
        </w:rPr>
        <w:t xml:space="preserve"> (Not supplied)</w:t>
      </w:r>
      <w:r w:rsidR="00E0043C">
        <w:rPr>
          <w:sz w:val="20"/>
          <w:szCs w:val="20"/>
        </w:rPr>
        <w:t>.</w:t>
      </w:r>
    </w:p>
    <w:p w:rsidR="00A23BA9" w:rsidRDefault="00E0043C" w:rsidP="006F5B6C">
      <w:pPr>
        <w:pStyle w:val="ListParagraph"/>
        <w:numPr>
          <w:ilvl w:val="0"/>
          <w:numId w:val="13"/>
        </w:numPr>
        <w:rPr>
          <w:sz w:val="20"/>
          <w:szCs w:val="20"/>
        </w:rPr>
      </w:pPr>
      <w:r>
        <w:rPr>
          <w:sz w:val="20"/>
          <w:szCs w:val="20"/>
        </w:rPr>
        <w:t xml:space="preserve">Wash slide with tap water </w:t>
      </w:r>
      <w:r w:rsidR="003B247A" w:rsidRPr="00A23BA9">
        <w:rPr>
          <w:sz w:val="20"/>
          <w:szCs w:val="20"/>
        </w:rPr>
        <w:t>distille</w:t>
      </w:r>
      <w:r w:rsidR="00A23BA9">
        <w:rPr>
          <w:sz w:val="20"/>
          <w:szCs w:val="20"/>
        </w:rPr>
        <w:t>d water</w:t>
      </w:r>
      <w:r>
        <w:rPr>
          <w:sz w:val="20"/>
          <w:szCs w:val="20"/>
        </w:rPr>
        <w:t>.</w:t>
      </w:r>
    </w:p>
    <w:p w:rsidR="009D7E60" w:rsidRDefault="00A23BA9" w:rsidP="006F5B6C">
      <w:pPr>
        <w:pStyle w:val="ListParagraph"/>
        <w:numPr>
          <w:ilvl w:val="0"/>
          <w:numId w:val="13"/>
        </w:numPr>
        <w:rPr>
          <w:sz w:val="20"/>
          <w:szCs w:val="20"/>
        </w:rPr>
      </w:pPr>
      <w:r>
        <w:rPr>
          <w:sz w:val="20"/>
          <w:szCs w:val="20"/>
        </w:rPr>
        <w:t>Mount slide with appropriate mounting medium.</w:t>
      </w:r>
    </w:p>
    <w:p w:rsidR="000B45BE" w:rsidRPr="00A23BA9" w:rsidRDefault="000B45BE" w:rsidP="00A23BA9">
      <w:pPr>
        <w:ind w:left="540"/>
        <w:rPr>
          <w:sz w:val="20"/>
          <w:szCs w:val="20"/>
        </w:rPr>
      </w:pPr>
    </w:p>
    <w:p w:rsidR="0049199D" w:rsidRPr="00C84592"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0B45BE" w:rsidRPr="0032159D" w:rsidRDefault="000B45BE" w:rsidP="000B45BE">
      <w:pPr>
        <w:jc w:val="both"/>
        <w:rPr>
          <w:sz w:val="20"/>
          <w:szCs w:val="20"/>
        </w:rPr>
      </w:pPr>
      <w:r w:rsidRPr="00795EDF">
        <w:rPr>
          <w:b/>
        </w:rPr>
        <w:t>Limitation and warranty:</w:t>
      </w:r>
      <w:r>
        <w:rPr>
          <w:sz w:val="20"/>
          <w:szCs w:val="20"/>
        </w:rPr>
        <w:t xml:space="preserve"> </w:t>
      </w:r>
      <w:r w:rsidRPr="0032159D">
        <w:rPr>
          <w:sz w:val="20"/>
          <w:szCs w:val="20"/>
        </w:rPr>
        <w:t>Our warranty is limited to the actual price paid for the product. We are not liable for any property damage, personnel injury, time, effort or economic loss due to our product.</w:t>
      </w:r>
    </w:p>
    <w:p w:rsidR="000B45BE" w:rsidRDefault="000B45BE" w:rsidP="000B45BE">
      <w:pPr>
        <w:jc w:val="both"/>
        <w:rPr>
          <w:sz w:val="20"/>
          <w:szCs w:val="20"/>
        </w:rPr>
      </w:pPr>
      <w:r w:rsidRPr="0032159D">
        <w:rPr>
          <w:b/>
          <w:sz w:val="20"/>
          <w:szCs w:val="20"/>
        </w:rPr>
        <w:t xml:space="preserve">MSDS: </w:t>
      </w:r>
      <w:r w:rsidR="000E1A44">
        <w:rPr>
          <w:sz w:val="20"/>
          <w:szCs w:val="20"/>
        </w:rPr>
        <w:t>Some</w:t>
      </w:r>
      <w:r w:rsidR="00E0043C">
        <w:rPr>
          <w:sz w:val="20"/>
          <w:szCs w:val="20"/>
        </w:rPr>
        <w:t xml:space="preserve"> of these</w:t>
      </w:r>
      <w:r w:rsidRPr="0032159D">
        <w:rPr>
          <w:sz w:val="20"/>
          <w:szCs w:val="20"/>
        </w:rPr>
        <w:t xml:space="preserve"> </w:t>
      </w:r>
      <w:r w:rsidR="00E0043C" w:rsidRPr="0032159D">
        <w:rPr>
          <w:sz w:val="20"/>
          <w:szCs w:val="20"/>
        </w:rPr>
        <w:t>product</w:t>
      </w:r>
      <w:r w:rsidR="00E0043C">
        <w:rPr>
          <w:sz w:val="20"/>
          <w:szCs w:val="20"/>
        </w:rPr>
        <w:t xml:space="preserve">s </w:t>
      </w:r>
      <w:r w:rsidR="00E0043C" w:rsidRPr="0032159D">
        <w:rPr>
          <w:sz w:val="20"/>
          <w:szCs w:val="20"/>
        </w:rPr>
        <w:t>may</w:t>
      </w:r>
      <w:r w:rsidR="00E0043C">
        <w:rPr>
          <w:sz w:val="20"/>
          <w:szCs w:val="20"/>
        </w:rPr>
        <w:t xml:space="preserve"> </w:t>
      </w:r>
      <w:r w:rsidR="00E0043C" w:rsidRPr="0032159D">
        <w:rPr>
          <w:sz w:val="20"/>
          <w:szCs w:val="20"/>
        </w:rPr>
        <w:t>contain</w:t>
      </w:r>
      <w:r w:rsidRPr="0032159D">
        <w:rPr>
          <w:sz w:val="20"/>
          <w:szCs w:val="20"/>
        </w:rPr>
        <w:t xml:space="preserve"> 0.05 % sodium azide as a preservative, appropriate care should be taken in handling. National Institute of Occupational Safety and Health has warning that sodium azide can react with lead, copper, brass or solder in the </w:t>
      </w:r>
      <w:r w:rsidR="009D05FA" w:rsidRPr="0032159D">
        <w:rPr>
          <w:sz w:val="20"/>
          <w:szCs w:val="20"/>
        </w:rPr>
        <w:t>plumbing</w:t>
      </w:r>
      <w:r w:rsidRPr="0032159D">
        <w:rPr>
          <w:sz w:val="20"/>
          <w:szCs w:val="20"/>
        </w:rPr>
        <w:t xml:space="preserve"> </w:t>
      </w:r>
      <w:r w:rsidR="009D05FA">
        <w:rPr>
          <w:sz w:val="20"/>
          <w:szCs w:val="20"/>
        </w:rPr>
        <w:t xml:space="preserve">system and forms hydrazoic acid </w:t>
      </w:r>
      <w:r w:rsidRPr="0032159D">
        <w:rPr>
          <w:sz w:val="20"/>
          <w:szCs w:val="20"/>
        </w:rPr>
        <w:t xml:space="preserve">in acidic condition. Discard with copious amount of water. </w:t>
      </w:r>
      <w:r w:rsidR="00DE1A80">
        <w:rPr>
          <w:sz w:val="20"/>
          <w:szCs w:val="20"/>
        </w:rPr>
        <w:t xml:space="preserve">HRP reagents contain 0.05% Proclin 300. </w:t>
      </w:r>
      <w:r w:rsidRPr="0032159D">
        <w:rPr>
          <w:sz w:val="20"/>
          <w:szCs w:val="20"/>
        </w:rPr>
        <w:t>Avoid skin and eye contact with all laboratory</w:t>
      </w:r>
      <w:r w:rsidR="00E0043C">
        <w:rPr>
          <w:sz w:val="20"/>
          <w:szCs w:val="20"/>
        </w:rPr>
        <w:t xml:space="preserve"> products. Use appropriate laboratory gear, lab coats, </w:t>
      </w:r>
      <w:r w:rsidRPr="0032159D">
        <w:rPr>
          <w:sz w:val="20"/>
          <w:szCs w:val="20"/>
        </w:rPr>
        <w:t xml:space="preserve">gloves </w:t>
      </w:r>
      <w:r w:rsidR="00E0043C" w:rsidRPr="0032159D">
        <w:rPr>
          <w:sz w:val="20"/>
          <w:szCs w:val="20"/>
        </w:rPr>
        <w:t>and safety</w:t>
      </w:r>
      <w:r w:rsidR="00E0043C">
        <w:rPr>
          <w:sz w:val="20"/>
          <w:szCs w:val="20"/>
        </w:rPr>
        <w:t xml:space="preserve"> glasses. Do not ingest any laboratory</w:t>
      </w:r>
      <w:r w:rsidRPr="0032159D">
        <w:rPr>
          <w:sz w:val="20"/>
          <w:szCs w:val="20"/>
        </w:rPr>
        <w:t xml:space="preserve"> products. This product is not approved for administration in human or animals</w:t>
      </w:r>
      <w:r>
        <w:rPr>
          <w:sz w:val="20"/>
          <w:szCs w:val="20"/>
        </w:rPr>
        <w:t>.</w:t>
      </w:r>
    </w:p>
    <w:p w:rsidR="000B45BE" w:rsidRPr="0032159D" w:rsidRDefault="000B45BE" w:rsidP="000B45BE">
      <w:pPr>
        <w:jc w:val="both"/>
        <w:rPr>
          <w:sz w:val="20"/>
          <w:szCs w:val="20"/>
        </w:rPr>
      </w:pPr>
      <w:r>
        <w:rPr>
          <w:sz w:val="20"/>
          <w:szCs w:val="20"/>
        </w:rPr>
        <w:t>---------------------------------------------------------------------------------------------------------------------------------</w:t>
      </w:r>
    </w:p>
    <w:p w:rsidR="001F345C" w:rsidRDefault="001F345C" w:rsidP="001F345C">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8276C7" w:rsidRDefault="008276C7" w:rsidP="008276C7">
      <w:pPr>
        <w:rPr>
          <w:b/>
          <w:sz w:val="18"/>
          <w:szCs w:val="18"/>
        </w:rPr>
      </w:pPr>
      <w:r>
        <w:rPr>
          <w:b/>
          <w:sz w:val="18"/>
          <w:szCs w:val="18"/>
        </w:rPr>
        <w:t>“</w:t>
      </w:r>
      <w:r>
        <w:rPr>
          <w:b/>
          <w:i/>
          <w:sz w:val="18"/>
          <w:szCs w:val="18"/>
        </w:rPr>
        <w:t>In vitro</w:t>
      </w:r>
      <w:r>
        <w:rPr>
          <w:b/>
          <w:sz w:val="18"/>
          <w:szCs w:val="18"/>
        </w:rPr>
        <w:t xml:space="preserve"> laboratory products for research”</w:t>
      </w:r>
    </w:p>
    <w:p w:rsidR="001F345C" w:rsidRDefault="001F345C" w:rsidP="001F345C">
      <w:pPr>
        <w:rPr>
          <w:sz w:val="20"/>
          <w:szCs w:val="20"/>
        </w:rPr>
      </w:pPr>
      <w:r>
        <w:rPr>
          <w:sz w:val="20"/>
          <w:szCs w:val="20"/>
        </w:rPr>
        <w:t>Phone:</w:t>
      </w:r>
      <w:r w:rsidR="0040666F">
        <w:rPr>
          <w:sz w:val="20"/>
          <w:szCs w:val="20"/>
        </w:rPr>
        <w:t xml:space="preserve"> + </w:t>
      </w:r>
      <w:r w:rsidR="00A23BA9">
        <w:rPr>
          <w:sz w:val="20"/>
          <w:szCs w:val="20"/>
        </w:rPr>
        <w:t xml:space="preserve">1 </w:t>
      </w:r>
      <w:r w:rsidR="0040666F">
        <w:rPr>
          <w:sz w:val="20"/>
          <w:szCs w:val="20"/>
        </w:rPr>
        <w:t>425 367 4601</w:t>
      </w:r>
      <w:r w:rsidR="00B065C4">
        <w:rPr>
          <w:sz w:val="20"/>
          <w:szCs w:val="20"/>
        </w:rPr>
        <w:t>; Fax</w:t>
      </w:r>
      <w:r>
        <w:rPr>
          <w:sz w:val="20"/>
          <w:szCs w:val="20"/>
        </w:rPr>
        <w:t xml:space="preserve">: + </w:t>
      </w:r>
      <w:r w:rsidR="00A23BA9">
        <w:rPr>
          <w:sz w:val="20"/>
          <w:szCs w:val="20"/>
        </w:rPr>
        <w:t xml:space="preserve">1 </w:t>
      </w:r>
      <w:r>
        <w:rPr>
          <w:sz w:val="20"/>
          <w:szCs w:val="20"/>
        </w:rPr>
        <w:t xml:space="preserve">425 367 4817; cell (mobile) phone: + </w:t>
      </w:r>
      <w:r w:rsidR="00A23BA9">
        <w:rPr>
          <w:sz w:val="20"/>
          <w:szCs w:val="20"/>
        </w:rPr>
        <w:t xml:space="preserve">1 </w:t>
      </w:r>
      <w:r>
        <w:rPr>
          <w:sz w:val="20"/>
          <w:szCs w:val="20"/>
        </w:rPr>
        <w:t>425 314 0199</w:t>
      </w:r>
    </w:p>
    <w:p w:rsidR="001F345C" w:rsidRDefault="001F345C" w:rsidP="001F345C">
      <w:pPr>
        <w:rPr>
          <w:sz w:val="20"/>
          <w:szCs w:val="20"/>
        </w:rPr>
      </w:pPr>
      <w:r>
        <w:rPr>
          <w:sz w:val="20"/>
          <w:szCs w:val="20"/>
        </w:rPr>
        <w:t xml:space="preserve">Marketing phone: + </w:t>
      </w:r>
      <w:r w:rsidR="00A23BA9">
        <w:rPr>
          <w:sz w:val="20"/>
          <w:szCs w:val="20"/>
        </w:rPr>
        <w:t xml:space="preserve">1 </w:t>
      </w:r>
      <w:r>
        <w:rPr>
          <w:sz w:val="20"/>
          <w:szCs w:val="20"/>
        </w:rPr>
        <w:t>650 343 IBSC (4272); e-mail:anitaIBSC@aol.com</w:t>
      </w:r>
    </w:p>
    <w:p w:rsidR="001F345C" w:rsidRDefault="001F345C" w:rsidP="001F345C">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F345C" w:rsidRDefault="001F345C" w:rsidP="001F345C">
      <w:pPr>
        <w:rPr>
          <w:sz w:val="20"/>
          <w:szCs w:val="20"/>
        </w:rPr>
      </w:pPr>
      <w:r>
        <w:rPr>
          <w:sz w:val="20"/>
          <w:szCs w:val="20"/>
        </w:rPr>
        <w:t>PRODUCT OF USA</w:t>
      </w:r>
    </w:p>
    <w:sectPr w:rsidR="00064B0F" w:rsidRPr="001F345C"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0CEA3076"/>
    <w:multiLevelType w:val="hybridMultilevel"/>
    <w:tmpl w:val="208E700C"/>
    <w:lvl w:ilvl="0" w:tplc="FBF2FE4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3D46D7"/>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89105DA"/>
    <w:multiLevelType w:val="hybridMultilevel"/>
    <w:tmpl w:val="6F0809BE"/>
    <w:lvl w:ilvl="0" w:tplc="0F92B8F6">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3">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4"/>
  </w:num>
  <w:num w:numId="3">
    <w:abstractNumId w:val="9"/>
  </w:num>
  <w:num w:numId="4">
    <w:abstractNumId w:val="5"/>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0"/>
  </w:num>
  <w:num w:numId="9">
    <w:abstractNumId w:val="15"/>
  </w:num>
  <w:num w:numId="10">
    <w:abstractNumId w:val="13"/>
  </w:num>
  <w:num w:numId="11">
    <w:abstractNumId w:val="11"/>
  </w:num>
  <w:num w:numId="12">
    <w:abstractNumId w:val="4"/>
  </w:num>
  <w:num w:numId="13">
    <w:abstractNumId w:val="8"/>
  </w:num>
  <w:num w:numId="14">
    <w:abstractNumId w:val="2"/>
  </w:num>
  <w:num w:numId="15">
    <w:abstractNumId w:val="12"/>
  </w:num>
  <w:num w:numId="16">
    <w:abstractNumId w:val="3"/>
  </w:num>
  <w:num w:numId="1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BC4"/>
    <w:rsid w:val="00011D1B"/>
    <w:rsid w:val="000212C7"/>
    <w:rsid w:val="0003377E"/>
    <w:rsid w:val="00045B1D"/>
    <w:rsid w:val="00054152"/>
    <w:rsid w:val="00064B0F"/>
    <w:rsid w:val="000716AB"/>
    <w:rsid w:val="000B45BE"/>
    <w:rsid w:val="000E1A44"/>
    <w:rsid w:val="00102A41"/>
    <w:rsid w:val="00111725"/>
    <w:rsid w:val="0011690D"/>
    <w:rsid w:val="001354F9"/>
    <w:rsid w:val="00150F80"/>
    <w:rsid w:val="00165F51"/>
    <w:rsid w:val="00172DA4"/>
    <w:rsid w:val="00190C40"/>
    <w:rsid w:val="001C0091"/>
    <w:rsid w:val="001C0DC7"/>
    <w:rsid w:val="001D5E25"/>
    <w:rsid w:val="001F345C"/>
    <w:rsid w:val="00236EC5"/>
    <w:rsid w:val="002427AD"/>
    <w:rsid w:val="00243651"/>
    <w:rsid w:val="0024365B"/>
    <w:rsid w:val="002642A9"/>
    <w:rsid w:val="002672E3"/>
    <w:rsid w:val="002859D0"/>
    <w:rsid w:val="0028621A"/>
    <w:rsid w:val="002B54FE"/>
    <w:rsid w:val="002C692B"/>
    <w:rsid w:val="002D55DB"/>
    <w:rsid w:val="002E1C0E"/>
    <w:rsid w:val="002F73D9"/>
    <w:rsid w:val="003032E5"/>
    <w:rsid w:val="0031515B"/>
    <w:rsid w:val="00322D6B"/>
    <w:rsid w:val="0032721F"/>
    <w:rsid w:val="00344218"/>
    <w:rsid w:val="00353315"/>
    <w:rsid w:val="00360076"/>
    <w:rsid w:val="00363670"/>
    <w:rsid w:val="0036465B"/>
    <w:rsid w:val="0036672A"/>
    <w:rsid w:val="00380421"/>
    <w:rsid w:val="00386286"/>
    <w:rsid w:val="00393C7D"/>
    <w:rsid w:val="003B1199"/>
    <w:rsid w:val="003B247A"/>
    <w:rsid w:val="003C00FD"/>
    <w:rsid w:val="003C2E8A"/>
    <w:rsid w:val="003C7DE4"/>
    <w:rsid w:val="003C7E0B"/>
    <w:rsid w:val="003E19BA"/>
    <w:rsid w:val="003E7F0B"/>
    <w:rsid w:val="00402559"/>
    <w:rsid w:val="0040666F"/>
    <w:rsid w:val="0041044E"/>
    <w:rsid w:val="00425A9A"/>
    <w:rsid w:val="00433FEC"/>
    <w:rsid w:val="00440257"/>
    <w:rsid w:val="00440B78"/>
    <w:rsid w:val="00443A9B"/>
    <w:rsid w:val="00453DE3"/>
    <w:rsid w:val="00465E93"/>
    <w:rsid w:val="00466D22"/>
    <w:rsid w:val="0047026C"/>
    <w:rsid w:val="00475744"/>
    <w:rsid w:val="0048131F"/>
    <w:rsid w:val="0049199D"/>
    <w:rsid w:val="004A1741"/>
    <w:rsid w:val="004C67E1"/>
    <w:rsid w:val="004F146E"/>
    <w:rsid w:val="0050420A"/>
    <w:rsid w:val="00511B7C"/>
    <w:rsid w:val="0054127A"/>
    <w:rsid w:val="00542558"/>
    <w:rsid w:val="0055230B"/>
    <w:rsid w:val="005613B7"/>
    <w:rsid w:val="005671BD"/>
    <w:rsid w:val="00583663"/>
    <w:rsid w:val="005876AD"/>
    <w:rsid w:val="00594325"/>
    <w:rsid w:val="005B4607"/>
    <w:rsid w:val="005C204C"/>
    <w:rsid w:val="005C564D"/>
    <w:rsid w:val="005D0EC7"/>
    <w:rsid w:val="005D207B"/>
    <w:rsid w:val="005E7E3B"/>
    <w:rsid w:val="005F0265"/>
    <w:rsid w:val="005F22D6"/>
    <w:rsid w:val="005F2683"/>
    <w:rsid w:val="006015AB"/>
    <w:rsid w:val="00602541"/>
    <w:rsid w:val="00614445"/>
    <w:rsid w:val="00616743"/>
    <w:rsid w:val="00624006"/>
    <w:rsid w:val="00626B3A"/>
    <w:rsid w:val="006338EC"/>
    <w:rsid w:val="00645FD2"/>
    <w:rsid w:val="00647626"/>
    <w:rsid w:val="00656BDC"/>
    <w:rsid w:val="00664CDF"/>
    <w:rsid w:val="0068126B"/>
    <w:rsid w:val="006B541F"/>
    <w:rsid w:val="006C0512"/>
    <w:rsid w:val="006C1AF7"/>
    <w:rsid w:val="006C3838"/>
    <w:rsid w:val="006C53B9"/>
    <w:rsid w:val="006D628A"/>
    <w:rsid w:val="006E3637"/>
    <w:rsid w:val="006F5B6C"/>
    <w:rsid w:val="006F5F63"/>
    <w:rsid w:val="00702DF0"/>
    <w:rsid w:val="00710D75"/>
    <w:rsid w:val="007110F9"/>
    <w:rsid w:val="00717604"/>
    <w:rsid w:val="00732FC3"/>
    <w:rsid w:val="00751496"/>
    <w:rsid w:val="00765AEA"/>
    <w:rsid w:val="00781CF9"/>
    <w:rsid w:val="0079342C"/>
    <w:rsid w:val="007A687B"/>
    <w:rsid w:val="007C23CD"/>
    <w:rsid w:val="00800F16"/>
    <w:rsid w:val="00801939"/>
    <w:rsid w:val="008276C7"/>
    <w:rsid w:val="0083680D"/>
    <w:rsid w:val="0086506A"/>
    <w:rsid w:val="00875FF8"/>
    <w:rsid w:val="00876B7A"/>
    <w:rsid w:val="00876E3C"/>
    <w:rsid w:val="00885502"/>
    <w:rsid w:val="00890FA9"/>
    <w:rsid w:val="008918C2"/>
    <w:rsid w:val="00894AFC"/>
    <w:rsid w:val="00896DC3"/>
    <w:rsid w:val="008A2927"/>
    <w:rsid w:val="008A7A49"/>
    <w:rsid w:val="008A7BAF"/>
    <w:rsid w:val="008B203D"/>
    <w:rsid w:val="008C4F50"/>
    <w:rsid w:val="008C7CEE"/>
    <w:rsid w:val="008D1B41"/>
    <w:rsid w:val="008E408D"/>
    <w:rsid w:val="008E51AD"/>
    <w:rsid w:val="008F3D03"/>
    <w:rsid w:val="008F6672"/>
    <w:rsid w:val="009016E2"/>
    <w:rsid w:val="00902487"/>
    <w:rsid w:val="00903127"/>
    <w:rsid w:val="00943EB4"/>
    <w:rsid w:val="00955A0B"/>
    <w:rsid w:val="00957456"/>
    <w:rsid w:val="00957914"/>
    <w:rsid w:val="00976004"/>
    <w:rsid w:val="0098623E"/>
    <w:rsid w:val="00986A8C"/>
    <w:rsid w:val="00993D9C"/>
    <w:rsid w:val="00995586"/>
    <w:rsid w:val="0099681E"/>
    <w:rsid w:val="009A353E"/>
    <w:rsid w:val="009A4F84"/>
    <w:rsid w:val="009B1E92"/>
    <w:rsid w:val="009C173C"/>
    <w:rsid w:val="009C3D00"/>
    <w:rsid w:val="009D05FA"/>
    <w:rsid w:val="009D1465"/>
    <w:rsid w:val="009D6BE3"/>
    <w:rsid w:val="009D749B"/>
    <w:rsid w:val="009D7E60"/>
    <w:rsid w:val="00A05460"/>
    <w:rsid w:val="00A05E6E"/>
    <w:rsid w:val="00A06250"/>
    <w:rsid w:val="00A118BE"/>
    <w:rsid w:val="00A23450"/>
    <w:rsid w:val="00A23BA9"/>
    <w:rsid w:val="00A24483"/>
    <w:rsid w:val="00A24CD6"/>
    <w:rsid w:val="00A24F1F"/>
    <w:rsid w:val="00A27774"/>
    <w:rsid w:val="00A73BB5"/>
    <w:rsid w:val="00A91402"/>
    <w:rsid w:val="00AB7EA9"/>
    <w:rsid w:val="00AD5E8F"/>
    <w:rsid w:val="00AE07BF"/>
    <w:rsid w:val="00B01DDA"/>
    <w:rsid w:val="00B065C4"/>
    <w:rsid w:val="00B120D2"/>
    <w:rsid w:val="00B26915"/>
    <w:rsid w:val="00B37180"/>
    <w:rsid w:val="00B40D20"/>
    <w:rsid w:val="00B54BA6"/>
    <w:rsid w:val="00B60D6B"/>
    <w:rsid w:val="00B75205"/>
    <w:rsid w:val="00B935F3"/>
    <w:rsid w:val="00B93C29"/>
    <w:rsid w:val="00BA4A17"/>
    <w:rsid w:val="00BB5268"/>
    <w:rsid w:val="00BC7512"/>
    <w:rsid w:val="00BD3D19"/>
    <w:rsid w:val="00BE174D"/>
    <w:rsid w:val="00BF52B8"/>
    <w:rsid w:val="00C04ACA"/>
    <w:rsid w:val="00C11E74"/>
    <w:rsid w:val="00C162F6"/>
    <w:rsid w:val="00C3058B"/>
    <w:rsid w:val="00C34DFF"/>
    <w:rsid w:val="00C36D8B"/>
    <w:rsid w:val="00C73AC5"/>
    <w:rsid w:val="00C743E3"/>
    <w:rsid w:val="00C84592"/>
    <w:rsid w:val="00CA0BCD"/>
    <w:rsid w:val="00CB16A1"/>
    <w:rsid w:val="00CB4E0C"/>
    <w:rsid w:val="00CB6907"/>
    <w:rsid w:val="00CD5623"/>
    <w:rsid w:val="00CF155E"/>
    <w:rsid w:val="00D043ED"/>
    <w:rsid w:val="00D06BB3"/>
    <w:rsid w:val="00D123A8"/>
    <w:rsid w:val="00D21205"/>
    <w:rsid w:val="00D2397B"/>
    <w:rsid w:val="00D3147E"/>
    <w:rsid w:val="00D34960"/>
    <w:rsid w:val="00D619D3"/>
    <w:rsid w:val="00D94AA2"/>
    <w:rsid w:val="00DA2BB8"/>
    <w:rsid w:val="00DA6864"/>
    <w:rsid w:val="00DC394C"/>
    <w:rsid w:val="00DC665C"/>
    <w:rsid w:val="00DC6B2A"/>
    <w:rsid w:val="00DD618D"/>
    <w:rsid w:val="00DE1A80"/>
    <w:rsid w:val="00DF2240"/>
    <w:rsid w:val="00DF5597"/>
    <w:rsid w:val="00DF7709"/>
    <w:rsid w:val="00E0043C"/>
    <w:rsid w:val="00E029E8"/>
    <w:rsid w:val="00E24E6D"/>
    <w:rsid w:val="00E303A5"/>
    <w:rsid w:val="00E414B0"/>
    <w:rsid w:val="00E45AAE"/>
    <w:rsid w:val="00E61A00"/>
    <w:rsid w:val="00E84D39"/>
    <w:rsid w:val="00EA1CD2"/>
    <w:rsid w:val="00EA226C"/>
    <w:rsid w:val="00EA66D7"/>
    <w:rsid w:val="00ED5399"/>
    <w:rsid w:val="00ED610B"/>
    <w:rsid w:val="00EE2E7F"/>
    <w:rsid w:val="00EF3BCB"/>
    <w:rsid w:val="00EF7F1C"/>
    <w:rsid w:val="00F06700"/>
    <w:rsid w:val="00F34A53"/>
    <w:rsid w:val="00F431A5"/>
    <w:rsid w:val="00F47816"/>
    <w:rsid w:val="00F5068B"/>
    <w:rsid w:val="00F63A2E"/>
    <w:rsid w:val="00FB2D8A"/>
    <w:rsid w:val="00FB5B84"/>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20471050">
      <w:bodyDiv w:val="1"/>
      <w:marLeft w:val="0"/>
      <w:marRight w:val="0"/>
      <w:marTop w:val="0"/>
      <w:marBottom w:val="0"/>
      <w:divBdr>
        <w:top w:val="none" w:sz="0" w:space="0" w:color="auto"/>
        <w:left w:val="none" w:sz="0" w:space="0" w:color="auto"/>
        <w:bottom w:val="none" w:sz="0" w:space="0" w:color="auto"/>
        <w:right w:val="none" w:sz="0" w:space="0" w:color="auto"/>
      </w:divBdr>
    </w:div>
    <w:div w:id="372048050">
      <w:bodyDiv w:val="1"/>
      <w:marLeft w:val="0"/>
      <w:marRight w:val="0"/>
      <w:marTop w:val="0"/>
      <w:marBottom w:val="0"/>
      <w:divBdr>
        <w:top w:val="none" w:sz="0" w:space="0" w:color="auto"/>
        <w:left w:val="none" w:sz="0" w:space="0" w:color="auto"/>
        <w:bottom w:val="none" w:sz="0" w:space="0" w:color="auto"/>
        <w:right w:val="none" w:sz="0" w:space="0" w:color="auto"/>
      </w:divBdr>
    </w:div>
    <w:div w:id="1005747617">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94C90A-F601-4C61-8762-D73B8E344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985</Words>
  <Characters>5615</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9</cp:revision>
  <cp:lastPrinted>2010-12-29T21:52:00Z</cp:lastPrinted>
  <dcterms:created xsi:type="dcterms:W3CDTF">2010-12-30T02:34:00Z</dcterms:created>
  <dcterms:modified xsi:type="dcterms:W3CDTF">2012-02-22T16:58:00Z</dcterms:modified>
</cp:coreProperties>
</file>