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AE12" w14:textId="77777777" w:rsidR="00D64233" w:rsidRDefault="004908BB" w:rsidP="00191E2A">
      <w:r>
        <w:t xml:space="preserve">    </w:t>
      </w:r>
    </w:p>
    <w:p w14:paraId="263FC90C" w14:textId="77777777" w:rsidR="00D64233" w:rsidRDefault="00D64233" w:rsidP="00EC0460"/>
    <w:p w14:paraId="7810A966" w14:textId="77777777" w:rsidR="00191E2A" w:rsidRDefault="00191E2A" w:rsidP="00191E2A">
      <w:pPr>
        <w:jc w:val="center"/>
        <w:rPr>
          <w:b/>
        </w:rPr>
      </w:pPr>
    </w:p>
    <w:p w14:paraId="323F984E" w14:textId="77777777" w:rsidR="00191E2A" w:rsidRDefault="00191E2A" w:rsidP="00191E2A">
      <w:pPr>
        <w:jc w:val="center"/>
        <w:rPr>
          <w:b/>
        </w:rPr>
      </w:pPr>
      <w:r w:rsidRPr="00EC30AF">
        <w:rPr>
          <w:b/>
        </w:rPr>
        <w:t>C) NOTAS DE GESTIÓN ADMINISTRATIVA</w:t>
      </w:r>
    </w:p>
    <w:p w14:paraId="4CC2B1B1" w14:textId="77777777" w:rsidR="00191E2A" w:rsidRPr="00EC30AF" w:rsidRDefault="00191E2A" w:rsidP="00191E2A">
      <w:pPr>
        <w:jc w:val="center"/>
        <w:rPr>
          <w:b/>
        </w:rPr>
      </w:pPr>
    </w:p>
    <w:p w14:paraId="6427A678" w14:textId="77777777" w:rsidR="00191E2A" w:rsidRPr="00EC30AF" w:rsidRDefault="00191E2A" w:rsidP="00191E2A">
      <w:pPr>
        <w:jc w:val="both"/>
        <w:rPr>
          <w:rFonts w:ascii="Arial" w:hAnsi="Arial" w:cs="Arial"/>
          <w:b/>
        </w:rPr>
      </w:pPr>
      <w:r w:rsidRPr="00EC30AF">
        <w:rPr>
          <w:b/>
        </w:rPr>
        <w:tab/>
      </w:r>
      <w:r>
        <w:rPr>
          <w:rFonts w:ascii="Arial" w:hAnsi="Arial" w:cs="Arial"/>
          <w:b/>
        </w:rPr>
        <w:t>GA01</w:t>
      </w:r>
      <w:r w:rsidRPr="00EC30AF">
        <w:rPr>
          <w:rFonts w:ascii="Arial" w:hAnsi="Arial" w:cs="Arial"/>
          <w:b/>
        </w:rPr>
        <w:t xml:space="preserve"> Introducción</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602A3B42" w14:textId="605811E0" w:rsidR="00191E2A" w:rsidRDefault="00191E2A" w:rsidP="00191E2A">
      <w:pPr>
        <w:jc w:val="both"/>
        <w:rPr>
          <w:rFonts w:ascii="Arial" w:hAnsi="Arial" w:cs="Arial"/>
        </w:rPr>
      </w:pPr>
      <w:r w:rsidRPr="00EC30AF">
        <w:rPr>
          <w:rFonts w:ascii="Arial" w:hAnsi="Arial" w:cs="Arial"/>
        </w:rPr>
        <w:tab/>
        <w:t xml:space="preserve">La elaboración y presentación de los estados financieros, así como sus notas respectivas que se anexan tienen como objetivo </w:t>
      </w:r>
      <w:proofErr w:type="gramStart"/>
      <w:r w:rsidRPr="00EC30AF">
        <w:rPr>
          <w:rFonts w:ascii="Arial" w:hAnsi="Arial" w:cs="Arial"/>
        </w:rPr>
        <w:t>fundamental  la</w:t>
      </w:r>
      <w:proofErr w:type="gramEnd"/>
      <w:r w:rsidRPr="00EC30AF">
        <w:rPr>
          <w:rFonts w:ascii="Arial" w:hAnsi="Arial" w:cs="Arial"/>
        </w:rPr>
        <w:t xml:space="preserve"> revelación del contexto y de los aspectos económico-financieros que influyeron en los datos y cifras generadas por la CAPAMI</w:t>
      </w:r>
      <w:r>
        <w:rPr>
          <w:rFonts w:ascii="Arial" w:hAnsi="Arial" w:cs="Arial"/>
        </w:rPr>
        <w:t>,</w:t>
      </w:r>
      <w:r w:rsidRPr="00EC30AF">
        <w:rPr>
          <w:rFonts w:ascii="Arial" w:hAnsi="Arial" w:cs="Arial"/>
        </w:rPr>
        <w:t xml:space="preserve"> </w:t>
      </w:r>
      <w:r>
        <w:rPr>
          <w:rFonts w:ascii="Arial" w:hAnsi="Arial" w:cs="Arial"/>
        </w:rPr>
        <w:t xml:space="preserve"> del 1 de Enero al 3</w:t>
      </w:r>
      <w:r w:rsidR="00260B15">
        <w:rPr>
          <w:rFonts w:ascii="Arial" w:hAnsi="Arial" w:cs="Arial"/>
        </w:rPr>
        <w:t>1</w:t>
      </w:r>
      <w:r>
        <w:rPr>
          <w:rFonts w:ascii="Arial" w:hAnsi="Arial" w:cs="Arial"/>
        </w:rPr>
        <w:t xml:space="preserve"> de </w:t>
      </w:r>
      <w:r w:rsidR="00CA0130">
        <w:rPr>
          <w:rFonts w:ascii="Arial" w:hAnsi="Arial" w:cs="Arial"/>
        </w:rPr>
        <w:t>marzo</w:t>
      </w:r>
      <w:r>
        <w:rPr>
          <w:rFonts w:ascii="Arial" w:hAnsi="Arial" w:cs="Arial"/>
        </w:rPr>
        <w:t xml:space="preserve"> del 202</w:t>
      </w:r>
      <w:r w:rsidR="00CA0130">
        <w:rPr>
          <w:rFonts w:ascii="Arial" w:hAnsi="Arial" w:cs="Arial"/>
        </w:rPr>
        <w:t>1</w:t>
      </w:r>
      <w:r>
        <w:rPr>
          <w:rFonts w:ascii="Arial" w:hAnsi="Arial" w:cs="Arial"/>
        </w:rPr>
        <w:t xml:space="preserve">, </w:t>
      </w:r>
      <w:r w:rsidRPr="00EC30AF">
        <w:rPr>
          <w:rFonts w:ascii="Arial" w:hAnsi="Arial" w:cs="Arial"/>
        </w:rPr>
        <w:t>de acuerdo a sus facultades que le confiere las leyes que aplica, así como los procedimientos autorizados.</w:t>
      </w:r>
      <w:r w:rsidRPr="00EC30AF">
        <w:rPr>
          <w:rFonts w:ascii="Arial" w:hAnsi="Arial" w:cs="Arial"/>
        </w:rPr>
        <w:tab/>
      </w:r>
    </w:p>
    <w:p w14:paraId="4F3041DF" w14:textId="77777777" w:rsidR="00191E2A" w:rsidRPr="00EC30AF" w:rsidRDefault="00191E2A" w:rsidP="00191E2A">
      <w:pPr>
        <w:jc w:val="both"/>
        <w:rPr>
          <w:rFonts w:ascii="Arial" w:hAnsi="Arial" w:cs="Arial"/>
        </w:rPr>
      </w:pPr>
    </w:p>
    <w:p w14:paraId="095BDB43" w14:textId="77777777"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GA02 </w:t>
      </w:r>
      <w:r w:rsidRPr="00EC30AF">
        <w:rPr>
          <w:rFonts w:ascii="Arial" w:hAnsi="Arial" w:cs="Arial"/>
          <w:b/>
        </w:rPr>
        <w:t>Panorama Económico y Financiero</w:t>
      </w:r>
    </w:p>
    <w:p w14:paraId="23F74540" w14:textId="77777777" w:rsidR="00191E2A" w:rsidRPr="00EC30AF" w:rsidRDefault="00191E2A" w:rsidP="00191E2A">
      <w:pPr>
        <w:jc w:val="both"/>
        <w:rPr>
          <w:rFonts w:ascii="Arial" w:hAnsi="Arial" w:cs="Arial"/>
          <w:b/>
        </w:rPr>
      </w:pPr>
    </w:p>
    <w:p w14:paraId="60286CA8" w14:textId="77777777" w:rsidR="00191E2A" w:rsidRDefault="00191E2A" w:rsidP="00191E2A">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14:paraId="09DD6305"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D2C5F35" w14:textId="77777777" w:rsidR="00191E2A" w:rsidRPr="00EC30AF" w:rsidRDefault="00191E2A" w:rsidP="00191E2A">
      <w:pPr>
        <w:ind w:left="708"/>
        <w:jc w:val="both"/>
        <w:rPr>
          <w:rFonts w:ascii="Arial" w:hAnsi="Arial" w:cs="Arial"/>
          <w:b/>
        </w:rPr>
      </w:pPr>
      <w:r>
        <w:rPr>
          <w:rFonts w:ascii="Arial" w:hAnsi="Arial" w:cs="Arial"/>
          <w:b/>
        </w:rPr>
        <w:t xml:space="preserve">GA03 </w:t>
      </w:r>
      <w:r w:rsidRPr="00EC30AF">
        <w:rPr>
          <w:rFonts w:ascii="Arial" w:hAnsi="Arial" w:cs="Arial"/>
          <w:b/>
        </w:rPr>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A4D240E"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p>
    <w:p w14:paraId="7C6D28F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C88922" w14:textId="77777777" w:rsidR="00191E2A"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Conforme el acuerdo celebrado el 12 de enero del 2009 se aprueba la creación del organismo operador.</w:t>
      </w:r>
    </w:p>
    <w:p w14:paraId="6241A043" w14:textId="77777777" w:rsidR="00191E2A" w:rsidRPr="00767C65" w:rsidRDefault="00191E2A" w:rsidP="00191E2A">
      <w:pPr>
        <w:pStyle w:val="Prrafodelista"/>
        <w:ind w:left="1785"/>
        <w:jc w:val="both"/>
        <w:rPr>
          <w:rFonts w:ascii="Arial" w:hAnsi="Arial" w:cs="Arial"/>
        </w:rPr>
      </w:pPr>
    </w:p>
    <w:p w14:paraId="0AAE0C0D" w14:textId="77777777" w:rsidR="00191E2A" w:rsidRDefault="00191E2A" w:rsidP="00191E2A">
      <w:pPr>
        <w:pStyle w:val="Prrafodelista"/>
        <w:ind w:left="1785"/>
        <w:jc w:val="both"/>
        <w:rPr>
          <w:rFonts w:ascii="Arial" w:hAnsi="Arial" w:cs="Arial"/>
        </w:rPr>
      </w:pPr>
      <w:r>
        <w:rPr>
          <w:rFonts w:ascii="Arial" w:hAnsi="Arial" w:cs="Arial"/>
        </w:rPr>
        <w:t xml:space="preserve">Para efectos fiscales se cuenta con un registro federal de contribuyentes CAP910529CU7, por lo que la Secretaria de Hacienda y Crédito Público, reconoce con fecha de creación el 29 de </w:t>
      </w:r>
      <w:proofErr w:type="gramStart"/>
      <w:r>
        <w:rPr>
          <w:rFonts w:ascii="Arial" w:hAnsi="Arial" w:cs="Arial"/>
        </w:rPr>
        <w:t>Mayo</w:t>
      </w:r>
      <w:proofErr w:type="gramEnd"/>
      <w:r>
        <w:rPr>
          <w:rFonts w:ascii="Arial" w:hAnsi="Arial" w:cs="Arial"/>
        </w:rPr>
        <w:t xml:space="preserve"> de 1991.</w:t>
      </w:r>
      <w:r w:rsidRPr="00767C65">
        <w:rPr>
          <w:rFonts w:ascii="Arial" w:hAnsi="Arial" w:cs="Arial"/>
        </w:rPr>
        <w:tab/>
      </w:r>
    </w:p>
    <w:p w14:paraId="521113CE" w14:textId="77777777" w:rsidR="00191E2A" w:rsidRDefault="00191E2A" w:rsidP="00191E2A">
      <w:pPr>
        <w:pStyle w:val="Prrafodelista"/>
        <w:ind w:left="1785"/>
        <w:jc w:val="both"/>
        <w:rPr>
          <w:rFonts w:ascii="Arial" w:hAnsi="Arial" w:cs="Arial"/>
        </w:rPr>
      </w:pPr>
    </w:p>
    <w:p w14:paraId="7431B1CE" w14:textId="77777777" w:rsidR="00191E2A" w:rsidRDefault="00191E2A" w:rsidP="00191E2A">
      <w:pPr>
        <w:pStyle w:val="Prrafodelista"/>
        <w:ind w:left="1785"/>
        <w:jc w:val="both"/>
        <w:rPr>
          <w:rFonts w:ascii="Arial" w:hAnsi="Arial" w:cs="Arial"/>
        </w:rPr>
      </w:pPr>
    </w:p>
    <w:p w14:paraId="317F2239" w14:textId="77777777" w:rsidR="00191E2A" w:rsidRDefault="00191E2A" w:rsidP="00191E2A">
      <w:pPr>
        <w:pStyle w:val="Prrafodelista"/>
        <w:ind w:left="1785"/>
        <w:jc w:val="both"/>
        <w:rPr>
          <w:rFonts w:ascii="Arial" w:hAnsi="Arial" w:cs="Arial"/>
        </w:rPr>
      </w:pPr>
    </w:p>
    <w:p w14:paraId="7550BE3E" w14:textId="77777777" w:rsidR="00191E2A" w:rsidRDefault="00191E2A" w:rsidP="00191E2A">
      <w:pPr>
        <w:pStyle w:val="Prrafodelista"/>
        <w:ind w:left="1785"/>
        <w:jc w:val="both"/>
        <w:rPr>
          <w:rFonts w:ascii="Arial" w:hAnsi="Arial" w:cs="Arial"/>
        </w:rPr>
      </w:pPr>
    </w:p>
    <w:p w14:paraId="359F530D" w14:textId="77777777" w:rsidR="00191E2A" w:rsidRDefault="00191E2A" w:rsidP="00191E2A">
      <w:pPr>
        <w:pStyle w:val="Prrafodelista"/>
        <w:ind w:left="1785"/>
        <w:jc w:val="both"/>
        <w:rPr>
          <w:rFonts w:ascii="Arial" w:hAnsi="Arial" w:cs="Arial"/>
        </w:rPr>
      </w:pPr>
    </w:p>
    <w:p w14:paraId="3C41DD62" w14:textId="77777777" w:rsidR="00191E2A" w:rsidRDefault="00191E2A" w:rsidP="00191E2A">
      <w:pPr>
        <w:pStyle w:val="Prrafodelista"/>
        <w:ind w:left="1785"/>
        <w:jc w:val="both"/>
        <w:rPr>
          <w:rFonts w:ascii="Arial" w:hAnsi="Arial" w:cs="Arial"/>
        </w:rPr>
      </w:pPr>
    </w:p>
    <w:p w14:paraId="45D6D344" w14:textId="77777777" w:rsidR="00191E2A" w:rsidRDefault="00191E2A" w:rsidP="00191E2A">
      <w:pPr>
        <w:pStyle w:val="Prrafodelista"/>
        <w:ind w:left="1785"/>
        <w:jc w:val="both"/>
        <w:rPr>
          <w:rFonts w:ascii="Arial" w:hAnsi="Arial" w:cs="Arial"/>
        </w:rPr>
      </w:pPr>
    </w:p>
    <w:p w14:paraId="5D73A94C" w14:textId="20ECD2E4" w:rsidR="00191E2A" w:rsidRDefault="00F36838" w:rsidP="00F36838">
      <w:pPr>
        <w:pStyle w:val="Prrafodelista"/>
        <w:tabs>
          <w:tab w:val="left" w:pos="4608"/>
        </w:tabs>
        <w:ind w:left="1785"/>
        <w:jc w:val="both"/>
        <w:rPr>
          <w:rFonts w:ascii="Arial" w:hAnsi="Arial" w:cs="Arial"/>
        </w:rPr>
      </w:pPr>
      <w:r>
        <w:rPr>
          <w:rFonts w:ascii="Arial" w:hAnsi="Arial" w:cs="Arial"/>
        </w:rPr>
        <w:tab/>
      </w:r>
    </w:p>
    <w:p w14:paraId="3932C165" w14:textId="77777777" w:rsidR="00191E2A" w:rsidRDefault="00191E2A" w:rsidP="00191E2A">
      <w:pPr>
        <w:pStyle w:val="Prrafodelista"/>
        <w:ind w:left="1785"/>
        <w:jc w:val="both"/>
        <w:rPr>
          <w:rFonts w:ascii="Arial" w:hAnsi="Arial" w:cs="Arial"/>
        </w:rPr>
      </w:pPr>
    </w:p>
    <w:p w14:paraId="6B321209" w14:textId="77777777" w:rsidR="00191E2A" w:rsidRDefault="00191E2A" w:rsidP="00191E2A">
      <w:pPr>
        <w:pStyle w:val="Prrafodelista"/>
        <w:ind w:left="1785"/>
        <w:jc w:val="both"/>
        <w:rPr>
          <w:rFonts w:ascii="Arial" w:hAnsi="Arial" w:cs="Arial"/>
        </w:rPr>
      </w:pPr>
    </w:p>
    <w:p w14:paraId="7AEAD502" w14:textId="77777777" w:rsidR="00191E2A" w:rsidRDefault="00191E2A" w:rsidP="00191E2A">
      <w:pPr>
        <w:pStyle w:val="Prrafodelista"/>
        <w:ind w:left="1785"/>
        <w:jc w:val="both"/>
        <w:rPr>
          <w:rFonts w:ascii="Arial" w:hAnsi="Arial" w:cs="Arial"/>
        </w:rPr>
      </w:pPr>
    </w:p>
    <w:p w14:paraId="1DFAA3BE" w14:textId="77777777" w:rsidR="00191E2A" w:rsidRDefault="00191E2A" w:rsidP="00191E2A">
      <w:pPr>
        <w:pStyle w:val="Prrafodelista"/>
        <w:ind w:left="1785"/>
        <w:jc w:val="both"/>
        <w:rPr>
          <w:rFonts w:ascii="Arial" w:hAnsi="Arial" w:cs="Arial"/>
        </w:rPr>
      </w:pPr>
    </w:p>
    <w:p w14:paraId="336866CC" w14:textId="77777777" w:rsidR="00191E2A" w:rsidRPr="00767C65" w:rsidRDefault="00191E2A" w:rsidP="00191E2A">
      <w:pPr>
        <w:pStyle w:val="Prrafodelista"/>
        <w:ind w:left="1785"/>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473C717B" w14:textId="77777777" w:rsidR="00191E2A" w:rsidRDefault="00191E2A" w:rsidP="00191E2A">
      <w:pPr>
        <w:jc w:val="both"/>
        <w:rPr>
          <w:rFonts w:ascii="Arial" w:hAnsi="Arial" w:cs="Arial"/>
        </w:rPr>
      </w:pPr>
      <w:r w:rsidRPr="00EC30AF">
        <w:rPr>
          <w:rFonts w:ascii="Arial" w:hAnsi="Arial" w:cs="Arial"/>
        </w:rPr>
        <w:tab/>
        <w:t>Principales cambios en la estructura:</w:t>
      </w:r>
      <w:r w:rsidRPr="00EC30AF">
        <w:rPr>
          <w:rFonts w:ascii="Arial" w:hAnsi="Arial" w:cs="Arial"/>
        </w:rPr>
        <w:tab/>
      </w:r>
    </w:p>
    <w:p w14:paraId="74DA5F8F"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890F605" w14:textId="7FAD8E3D" w:rsidR="00191E2A" w:rsidRPr="00767C65"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Al 3</w:t>
      </w:r>
      <w:r w:rsidR="00260B15">
        <w:rPr>
          <w:rFonts w:ascii="Arial" w:hAnsi="Arial" w:cs="Arial"/>
        </w:rPr>
        <w:t>1</w:t>
      </w:r>
      <w:r w:rsidRPr="00767C65">
        <w:rPr>
          <w:rFonts w:ascii="Arial" w:hAnsi="Arial" w:cs="Arial"/>
        </w:rPr>
        <w:t xml:space="preserve"> de </w:t>
      </w:r>
      <w:r w:rsidR="00CA0130">
        <w:rPr>
          <w:rFonts w:ascii="Arial" w:hAnsi="Arial" w:cs="Arial"/>
        </w:rPr>
        <w:t>marzo</w:t>
      </w:r>
      <w:r w:rsidRPr="00767C65">
        <w:rPr>
          <w:rFonts w:ascii="Arial" w:hAnsi="Arial" w:cs="Arial"/>
        </w:rPr>
        <w:t xml:space="preserve"> del presente año no se han realizado cambios</w:t>
      </w:r>
      <w:r>
        <w:rPr>
          <w:rFonts w:ascii="Arial" w:hAnsi="Arial" w:cs="Arial"/>
        </w:rPr>
        <w:t xml:space="preserve"> en la</w:t>
      </w:r>
      <w:r w:rsidRPr="00767C65">
        <w:rPr>
          <w:rFonts w:ascii="Arial" w:hAnsi="Arial" w:cs="Arial"/>
        </w:rPr>
        <w:t xml:space="preserve"> estructura orgánica.</w:t>
      </w:r>
      <w:r w:rsidRPr="00767C65">
        <w:rPr>
          <w:rFonts w:ascii="Arial" w:hAnsi="Arial" w:cs="Arial"/>
        </w:rPr>
        <w:tab/>
      </w:r>
    </w:p>
    <w:p w14:paraId="6C3B0E6E" w14:textId="77777777"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30A59277" w14:textId="77777777" w:rsidR="00191E2A" w:rsidRPr="00EC30AF" w:rsidRDefault="00191E2A" w:rsidP="00191E2A">
      <w:pPr>
        <w:ind w:firstLine="708"/>
        <w:jc w:val="both"/>
        <w:rPr>
          <w:rFonts w:ascii="Arial" w:hAnsi="Arial" w:cs="Arial"/>
          <w:b/>
        </w:rPr>
      </w:pPr>
      <w:r>
        <w:rPr>
          <w:rFonts w:ascii="Arial" w:hAnsi="Arial" w:cs="Arial"/>
          <w:b/>
        </w:rPr>
        <w:t xml:space="preserve">GA04 </w:t>
      </w:r>
      <w:r w:rsidRPr="00EC30AF">
        <w:rPr>
          <w:rFonts w:ascii="Arial" w:hAnsi="Arial" w:cs="Arial"/>
          <w:b/>
        </w:rPr>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F0A67C" w14:textId="77777777"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D2FD948" w14:textId="77777777" w:rsidR="00191E2A" w:rsidRPr="00EC30AF" w:rsidRDefault="00191E2A" w:rsidP="00191E2A">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Contar con infraestructura suficiente y adecuada para dar a la población un servicio de agua potable adecuado.</w:t>
      </w:r>
      <w:r>
        <w:rPr>
          <w:rFonts w:ascii="Arial" w:hAnsi="Arial" w:cs="Arial"/>
        </w:rPr>
        <w:tab/>
      </w:r>
      <w:r>
        <w:rPr>
          <w:rFonts w:ascii="Arial" w:hAnsi="Arial" w:cs="Arial"/>
        </w:rPr>
        <w:tab/>
      </w:r>
      <w:r>
        <w:rPr>
          <w:rFonts w:ascii="Arial" w:hAnsi="Arial" w:cs="Arial"/>
        </w:rPr>
        <w:tab/>
      </w:r>
      <w:r>
        <w:rPr>
          <w:rFonts w:ascii="Arial" w:hAnsi="Arial" w:cs="Arial"/>
        </w:rPr>
        <w:tab/>
      </w:r>
    </w:p>
    <w:p w14:paraId="0FAF9120"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p>
    <w:p w14:paraId="5D5F36AA" w14:textId="77777777" w:rsidR="00191E2A" w:rsidRPr="00EC30AF" w:rsidRDefault="00191E2A" w:rsidP="00191E2A">
      <w:pPr>
        <w:jc w:val="both"/>
        <w:rPr>
          <w:rFonts w:ascii="Arial" w:hAnsi="Arial" w:cs="Arial"/>
        </w:rPr>
      </w:pPr>
    </w:p>
    <w:p w14:paraId="28C100E2" w14:textId="400ADFF1" w:rsidR="00191E2A" w:rsidRDefault="00191E2A" w:rsidP="00191E2A">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 xml:space="preserve">Ejercicio fiscal </w:t>
      </w:r>
      <w:r>
        <w:rPr>
          <w:rFonts w:ascii="Arial" w:hAnsi="Arial" w:cs="Arial"/>
        </w:rPr>
        <w:t>202</w:t>
      </w:r>
      <w:r w:rsidR="00CA0130">
        <w:rPr>
          <w:rFonts w:ascii="Arial" w:hAnsi="Arial" w:cs="Arial"/>
        </w:rPr>
        <w:t>1</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sidR="00260B15">
        <w:rPr>
          <w:rFonts w:ascii="Arial" w:hAnsi="Arial" w:cs="Arial"/>
        </w:rPr>
        <w:t>1</w:t>
      </w:r>
      <w:r w:rsidRPr="00EC30AF">
        <w:rPr>
          <w:rFonts w:ascii="Arial" w:hAnsi="Arial" w:cs="Arial"/>
        </w:rPr>
        <w:t xml:space="preserve"> de </w:t>
      </w:r>
      <w:r w:rsidR="00CA0130">
        <w:rPr>
          <w:rFonts w:ascii="Arial" w:hAnsi="Arial" w:cs="Arial"/>
        </w:rPr>
        <w:t>marzo</w:t>
      </w:r>
      <w:r>
        <w:rPr>
          <w:rFonts w:ascii="Arial" w:hAnsi="Arial" w:cs="Arial"/>
        </w:rPr>
        <w:t xml:space="preserve"> del 202</w:t>
      </w:r>
      <w:r w:rsidR="00CA0130">
        <w:rPr>
          <w:rFonts w:ascii="Arial" w:hAnsi="Arial" w:cs="Arial"/>
        </w:rPr>
        <w:t>1</w:t>
      </w:r>
      <w:r w:rsidRPr="00EC30AF">
        <w:rPr>
          <w:rFonts w:ascii="Arial" w:hAnsi="Arial" w:cs="Arial"/>
        </w:rPr>
        <w:t>.</w:t>
      </w:r>
      <w:r w:rsidRPr="00EC30AF">
        <w:rPr>
          <w:rFonts w:ascii="Arial" w:hAnsi="Arial" w:cs="Arial"/>
        </w:rPr>
        <w:tab/>
      </w:r>
    </w:p>
    <w:p w14:paraId="0F4BB1E0" w14:textId="77777777" w:rsidR="00191E2A" w:rsidRPr="00EC30AF" w:rsidRDefault="00191E2A" w:rsidP="00191E2A">
      <w:pPr>
        <w:ind w:left="708" w:firstLine="708"/>
        <w:jc w:val="both"/>
        <w:rPr>
          <w:rFonts w:ascii="Arial" w:hAnsi="Arial" w:cs="Arial"/>
        </w:rPr>
      </w:pPr>
      <w:r w:rsidRPr="00EC30AF">
        <w:rPr>
          <w:rFonts w:ascii="Arial" w:hAnsi="Arial" w:cs="Arial"/>
        </w:rPr>
        <w:tab/>
      </w:r>
    </w:p>
    <w:p w14:paraId="65F394B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p>
    <w:p w14:paraId="4C9C64F4"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14:paraId="26D9BAE3" w14:textId="77777777" w:rsidR="00191E2A" w:rsidRPr="00C94331"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09E34C91" w14:textId="77777777"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p>
    <w:p w14:paraId="6FFD0FB2"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500245"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A73EC67"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C41155D"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7DD8AD8"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9245630" w14:textId="77777777" w:rsidR="00191E2A"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mensual de Proveedores</w:t>
      </w:r>
      <w:r w:rsidRPr="00EC30AF">
        <w:rPr>
          <w:rFonts w:ascii="Arial" w:hAnsi="Arial" w:cs="Arial"/>
        </w:rPr>
        <w:tab/>
      </w:r>
    </w:p>
    <w:p w14:paraId="220B417C" w14:textId="77777777" w:rsidR="00191E2A" w:rsidRDefault="00191E2A" w:rsidP="00191E2A">
      <w:pPr>
        <w:jc w:val="both"/>
        <w:rPr>
          <w:rFonts w:ascii="Arial" w:hAnsi="Arial" w:cs="Arial"/>
        </w:rPr>
      </w:pPr>
    </w:p>
    <w:p w14:paraId="24DC07EB" w14:textId="77777777" w:rsidR="00191E2A" w:rsidRDefault="00191E2A" w:rsidP="00191E2A">
      <w:pPr>
        <w:jc w:val="both"/>
        <w:rPr>
          <w:rFonts w:ascii="Arial" w:hAnsi="Arial" w:cs="Arial"/>
        </w:rPr>
      </w:pPr>
    </w:p>
    <w:p w14:paraId="28287BFE" w14:textId="77777777" w:rsidR="00191E2A" w:rsidRDefault="00191E2A" w:rsidP="00191E2A">
      <w:pPr>
        <w:jc w:val="both"/>
        <w:rPr>
          <w:rFonts w:ascii="Arial" w:hAnsi="Arial" w:cs="Arial"/>
        </w:rPr>
      </w:pPr>
    </w:p>
    <w:p w14:paraId="34298CE6" w14:textId="77777777" w:rsidR="00191E2A" w:rsidRDefault="00191E2A" w:rsidP="00191E2A">
      <w:pPr>
        <w:jc w:val="both"/>
        <w:rPr>
          <w:rFonts w:ascii="Arial" w:hAnsi="Arial" w:cs="Arial"/>
        </w:rPr>
      </w:pPr>
    </w:p>
    <w:p w14:paraId="390F344A" w14:textId="77777777" w:rsidR="00191E2A" w:rsidRDefault="00191E2A" w:rsidP="00191E2A">
      <w:pPr>
        <w:jc w:val="both"/>
        <w:rPr>
          <w:rFonts w:ascii="Arial" w:hAnsi="Arial" w:cs="Arial"/>
        </w:rPr>
      </w:pPr>
    </w:p>
    <w:p w14:paraId="1755C178" w14:textId="77777777" w:rsidR="00191E2A" w:rsidRDefault="00191E2A" w:rsidP="00191E2A">
      <w:pPr>
        <w:jc w:val="both"/>
        <w:rPr>
          <w:rFonts w:ascii="Arial" w:hAnsi="Arial" w:cs="Arial"/>
        </w:rPr>
      </w:pPr>
    </w:p>
    <w:p w14:paraId="4FEBD01D" w14:textId="77777777" w:rsidR="00191E2A" w:rsidRDefault="00191E2A" w:rsidP="00191E2A">
      <w:pPr>
        <w:jc w:val="both"/>
        <w:rPr>
          <w:rFonts w:ascii="Arial" w:hAnsi="Arial" w:cs="Arial"/>
        </w:rPr>
      </w:pPr>
    </w:p>
    <w:p w14:paraId="249BD93B" w14:textId="77777777"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09E9671B" w14:textId="77777777" w:rsidR="00191E2A" w:rsidRPr="00EC30AF" w:rsidRDefault="00191E2A" w:rsidP="00191E2A">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2532E6" w14:textId="77777777" w:rsidR="00191E2A" w:rsidRPr="00EC30AF" w:rsidRDefault="00191E2A" w:rsidP="00191E2A">
      <w:pPr>
        <w:jc w:val="both"/>
        <w:rPr>
          <w:rFonts w:ascii="Arial" w:hAnsi="Arial" w:cs="Arial"/>
        </w:rPr>
      </w:pPr>
      <w:r w:rsidRPr="00EC30AF">
        <w:rPr>
          <w:rFonts w:ascii="Arial" w:hAnsi="Arial" w:cs="Arial"/>
        </w:rPr>
        <w:t>Pago de impuestos sobres nomina sobre las erogaciones por remuneraciones al personal.</w:t>
      </w:r>
      <w:r w:rsidRPr="00EC30AF">
        <w:rPr>
          <w:rFonts w:ascii="Arial" w:hAnsi="Arial" w:cs="Arial"/>
        </w:rPr>
        <w:tab/>
      </w:r>
    </w:p>
    <w:p w14:paraId="601E9551"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r w:rsidRPr="00EC30AF">
        <w:rPr>
          <w:rFonts w:ascii="Arial" w:hAnsi="Arial" w:cs="Arial"/>
        </w:rPr>
        <w:tab/>
      </w:r>
      <w:r w:rsidRPr="00EC30AF">
        <w:rPr>
          <w:rFonts w:ascii="Arial" w:hAnsi="Arial" w:cs="Arial"/>
        </w:rPr>
        <w:tab/>
      </w:r>
      <w:r w:rsidRPr="00EC30AF">
        <w:rPr>
          <w:rFonts w:ascii="Arial" w:hAnsi="Arial" w:cs="Arial"/>
        </w:rPr>
        <w:tab/>
        <w:t>anexo 1</w:t>
      </w:r>
      <w:r w:rsidRPr="00EC30AF">
        <w:rPr>
          <w:rFonts w:ascii="Arial" w:hAnsi="Arial" w:cs="Arial"/>
        </w:rPr>
        <w:tab/>
      </w:r>
      <w:r w:rsidRPr="00EC30AF">
        <w:rPr>
          <w:rFonts w:ascii="Arial" w:hAnsi="Arial" w:cs="Arial"/>
        </w:rPr>
        <w:tab/>
      </w:r>
    </w:p>
    <w:p w14:paraId="1053369F"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14:paraId="63631E58" w14:textId="77777777" w:rsidR="00191E2A" w:rsidRDefault="00191E2A" w:rsidP="00191E2A">
      <w:pPr>
        <w:jc w:val="both"/>
        <w:rPr>
          <w:rFonts w:ascii="Arial" w:hAnsi="Arial" w:cs="Arial"/>
        </w:rPr>
      </w:pPr>
    </w:p>
    <w:p w14:paraId="6C8FF2B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695FC4D3" w14:textId="77777777"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GA0</w:t>
      </w:r>
      <w:r w:rsidRPr="00EC30AF">
        <w:rPr>
          <w:rFonts w:ascii="Arial" w:hAnsi="Arial" w:cs="Arial"/>
          <w:b/>
        </w:rPr>
        <w:t>5</w:t>
      </w:r>
      <w:r>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A0ECB37"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p>
    <w:p w14:paraId="4496BA6C"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57A98F9" w14:textId="77777777"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14:paraId="2B4B7D32" w14:textId="77777777" w:rsidR="00191E2A" w:rsidRPr="00EC30AF"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0A0EC0DB" w14:textId="77777777" w:rsidR="00191E2A" w:rsidRDefault="00191E2A" w:rsidP="00191E2A">
      <w:pPr>
        <w:pStyle w:val="Prrafodelista"/>
        <w:numPr>
          <w:ilvl w:val="0"/>
          <w:numId w:val="6"/>
        </w:numPr>
        <w:spacing w:after="0" w:line="240" w:lineRule="auto"/>
        <w:rPr>
          <w:rFonts w:ascii="Arial" w:hAnsi="Arial" w:cs="Arial"/>
        </w:rPr>
      </w:pPr>
      <w:r w:rsidRPr="00581A95">
        <w:rPr>
          <w:rFonts w:ascii="Arial" w:hAnsi="Arial" w:cs="Arial"/>
        </w:rPr>
        <w:t>Los presentes estados financieros se encuentran expresados en</w:t>
      </w:r>
    </w:p>
    <w:p w14:paraId="7309554A" w14:textId="77777777" w:rsidR="00191E2A" w:rsidRPr="00581A95" w:rsidRDefault="00191E2A" w:rsidP="00191E2A">
      <w:pPr>
        <w:rPr>
          <w:rFonts w:ascii="Arial" w:hAnsi="Arial" w:cs="Arial"/>
        </w:rPr>
      </w:pPr>
      <w:r w:rsidRPr="00581A95">
        <w:rPr>
          <w:rFonts w:ascii="Arial" w:hAnsi="Arial" w:cs="Arial"/>
        </w:rPr>
        <w:t xml:space="preserve"> moneda nacional y han sido elaborados de conformidad con las disposiciones </w:t>
      </w:r>
    </w:p>
    <w:p w14:paraId="4819FFE1" w14:textId="77777777" w:rsidR="00191E2A" w:rsidRDefault="00191E2A" w:rsidP="00191E2A">
      <w:pPr>
        <w:rPr>
          <w:rFonts w:ascii="Arial" w:hAnsi="Arial" w:cs="Arial"/>
        </w:rPr>
      </w:pPr>
      <w:r w:rsidRPr="00EC30AF">
        <w:rPr>
          <w:rFonts w:ascii="Arial" w:hAnsi="Arial" w:cs="Arial"/>
        </w:rPr>
        <w:t>de la</w:t>
      </w:r>
      <w:r w:rsidRPr="00EC30AF">
        <w:rPr>
          <w:rFonts w:ascii="Arial" w:hAnsi="Arial" w:cs="Arial"/>
        </w:rPr>
        <w:tab/>
        <w:t>LGCG, así como los acuerdos emitidos por el Consejo Nacional de Armonización Contable (CONAC) aplicable.</w:t>
      </w:r>
    </w:p>
    <w:p w14:paraId="287A284A" w14:textId="77777777" w:rsidR="00191E2A" w:rsidRDefault="00191E2A" w:rsidP="00191E2A">
      <w:pPr>
        <w:rPr>
          <w:rFonts w:ascii="Arial" w:hAnsi="Arial" w:cs="Arial"/>
        </w:rPr>
      </w:pPr>
    </w:p>
    <w:p w14:paraId="716878A5" w14:textId="77777777" w:rsidR="00191E2A" w:rsidRPr="00EC30AF" w:rsidRDefault="00191E2A" w:rsidP="00191E2A">
      <w:pPr>
        <w:jc w:val="both"/>
        <w:rPr>
          <w:rFonts w:ascii="Arial" w:hAnsi="Arial" w:cs="Arial"/>
        </w:rPr>
      </w:pPr>
      <w:r>
        <w:rPr>
          <w:rFonts w:ascii="Arial" w:hAnsi="Arial" w:cs="Arial"/>
        </w:rPr>
        <w:t xml:space="preserve">                           La Comisión de Agua Potable y Alcantarillado del Municipio de Iguala a partir del 1 de </w:t>
      </w:r>
      <w:proofErr w:type="gramStart"/>
      <w:r>
        <w:rPr>
          <w:rFonts w:ascii="Arial" w:hAnsi="Arial" w:cs="Arial"/>
        </w:rPr>
        <w:t>Enero</w:t>
      </w:r>
      <w:proofErr w:type="gramEnd"/>
      <w:r>
        <w:rPr>
          <w:rFonts w:ascii="Arial" w:hAnsi="Arial" w:cs="Arial"/>
        </w:rPr>
        <w:t xml:space="preserve"> del año 2015 armonizo su sistema de contabilidad, alineando el plan de cuentas como lo regula el CONAC y se emiten los estados financieros, programáticos y complementarios que están establecidos. Las operaciones se registran en el sistema automatizado de administración y contabilidad gubernamental SAACG.NET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FE94302" w14:textId="77777777"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14:paraId="42BC8150" w14:textId="77777777" w:rsidR="00191E2A" w:rsidRPr="00EC30AF"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4B9AEE1" w14:textId="77777777" w:rsidR="00191E2A" w:rsidRDefault="00191E2A" w:rsidP="00191E2A">
      <w:pPr>
        <w:jc w:val="both"/>
        <w:rPr>
          <w:rFonts w:ascii="Arial" w:hAnsi="Arial" w:cs="Arial"/>
        </w:rPr>
      </w:pPr>
    </w:p>
    <w:p w14:paraId="7276DF40" w14:textId="77777777" w:rsidR="00191E2A" w:rsidRDefault="00191E2A" w:rsidP="00191E2A">
      <w:pPr>
        <w:jc w:val="both"/>
        <w:rPr>
          <w:rFonts w:ascii="Arial" w:hAnsi="Arial" w:cs="Arial"/>
        </w:rPr>
      </w:pPr>
    </w:p>
    <w:p w14:paraId="555FA192" w14:textId="77777777" w:rsidR="00191E2A" w:rsidRDefault="00191E2A" w:rsidP="00191E2A">
      <w:pPr>
        <w:jc w:val="both"/>
        <w:rPr>
          <w:rFonts w:ascii="Arial" w:hAnsi="Arial" w:cs="Arial"/>
        </w:rPr>
      </w:pPr>
    </w:p>
    <w:p w14:paraId="50C639AD" w14:textId="77777777" w:rsidR="00191E2A" w:rsidRDefault="00191E2A" w:rsidP="00191E2A">
      <w:pPr>
        <w:jc w:val="both"/>
        <w:rPr>
          <w:rFonts w:ascii="Arial" w:hAnsi="Arial" w:cs="Arial"/>
        </w:rPr>
      </w:pPr>
    </w:p>
    <w:p w14:paraId="5F9F814E" w14:textId="77777777" w:rsidR="00191E2A" w:rsidRDefault="00191E2A" w:rsidP="00191E2A">
      <w:pPr>
        <w:jc w:val="both"/>
        <w:rPr>
          <w:rFonts w:ascii="Arial" w:hAnsi="Arial" w:cs="Arial"/>
        </w:rPr>
      </w:pPr>
    </w:p>
    <w:p w14:paraId="053076EA" w14:textId="77777777" w:rsidR="00191E2A" w:rsidRPr="00EC30AF" w:rsidRDefault="00191E2A" w:rsidP="00191E2A">
      <w:pPr>
        <w:jc w:val="both"/>
        <w:rPr>
          <w:rFonts w:ascii="Arial" w:hAnsi="Arial" w:cs="Arial"/>
        </w:rPr>
      </w:pPr>
      <w:r w:rsidRPr="00EC30AF">
        <w:rPr>
          <w:rFonts w:ascii="Arial" w:hAnsi="Arial" w:cs="Arial"/>
        </w:rPr>
        <w:t>El total de las operaciones están reconocidas a su costo histórico.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F4E9FDD"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657A53E"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1.- Sustancia </w:t>
      </w:r>
      <w:proofErr w:type="gramStart"/>
      <w:r w:rsidRPr="00EC30AF">
        <w:rPr>
          <w:rFonts w:ascii="Arial" w:hAnsi="Arial" w:cs="Arial"/>
        </w:rPr>
        <w:t>económica</w:t>
      </w:r>
      <w:r>
        <w:rPr>
          <w:rFonts w:ascii="Arial" w:hAnsi="Arial" w:cs="Arial"/>
        </w:rPr>
        <w:t>.-</w:t>
      </w:r>
      <w:proofErr w:type="gramEnd"/>
      <w:r>
        <w:rPr>
          <w:rFonts w:ascii="Arial" w:hAnsi="Arial" w:cs="Arial"/>
        </w:rPr>
        <w:t xml:space="preserve"> El organismo reconoce los registros contables de las transacciones interna y otros eventos, que afectan económicamente y en su caso delimitan la operación de sistema de contabilidad gubernamental.</w:t>
      </w:r>
    </w:p>
    <w:p w14:paraId="1B6B321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A6C5112"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p>
    <w:p w14:paraId="286F27C3"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552002"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3.- Existencia Permanente</w:t>
      </w:r>
      <w:proofErr w:type="gramStart"/>
      <w:r w:rsidRPr="00EC30AF">
        <w:rPr>
          <w:rFonts w:ascii="Arial" w:hAnsi="Arial" w:cs="Arial"/>
        </w:rPr>
        <w:tab/>
      </w:r>
      <w:r>
        <w:rPr>
          <w:rFonts w:ascii="Arial" w:hAnsi="Arial" w:cs="Arial"/>
        </w:rPr>
        <w:t>.-</w:t>
      </w:r>
      <w:proofErr w:type="gramEnd"/>
      <w:r>
        <w:rPr>
          <w:rFonts w:ascii="Arial" w:hAnsi="Arial" w:cs="Arial"/>
        </w:rPr>
        <w:t>La existencia del organismo es permanente salvo, disposición legal que especifique lo contrario.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BB9C119"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4.- Revelación </w:t>
      </w:r>
      <w:proofErr w:type="gramStart"/>
      <w:r w:rsidRPr="00EC30AF">
        <w:rPr>
          <w:rFonts w:ascii="Arial" w:hAnsi="Arial" w:cs="Arial"/>
        </w:rPr>
        <w:t>suficiente</w:t>
      </w:r>
      <w:r>
        <w:rPr>
          <w:rFonts w:ascii="Arial" w:hAnsi="Arial" w:cs="Arial"/>
        </w:rPr>
        <w:t>.-</w:t>
      </w:r>
      <w:proofErr w:type="gramEnd"/>
      <w:r>
        <w:rPr>
          <w:rFonts w:ascii="Arial" w:hAnsi="Arial" w:cs="Arial"/>
        </w:rPr>
        <w:t xml:space="preserve"> Los estados financieros y la información financiera muestra amplia y claramente la situación financiera del organismo y los resultados.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031A3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5.-Importancia </w:t>
      </w:r>
      <w:proofErr w:type="gramStart"/>
      <w:r w:rsidRPr="00EC30AF">
        <w:rPr>
          <w:rFonts w:ascii="Arial" w:hAnsi="Arial" w:cs="Arial"/>
        </w:rPr>
        <w:t>Relativa</w:t>
      </w:r>
      <w:r>
        <w:rPr>
          <w:rFonts w:ascii="Arial" w:hAnsi="Arial" w:cs="Arial"/>
        </w:rPr>
        <w:t>.-</w:t>
      </w:r>
      <w:proofErr w:type="gramEnd"/>
      <w:r>
        <w:rPr>
          <w:rFonts w:ascii="Arial" w:hAnsi="Arial" w:cs="Arial"/>
        </w:rPr>
        <w:t xml:space="preserve"> muestra los aspectos importantes del organismo que fueron reconocidos contablemente.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654FB4" w14:textId="731464F8"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Pr>
          <w:rFonts w:ascii="Arial" w:hAnsi="Arial" w:cs="Arial"/>
        </w:rPr>
        <w:t>.-</w:t>
      </w:r>
      <w:r w:rsidRPr="00F141E3">
        <w:rPr>
          <w:rFonts w:ascii="Arial" w:hAnsi="Arial" w:cs="Arial"/>
        </w:rPr>
        <w:t>La información Presupuestaria del Organismo, se integra en la contabilidad en los mismos términos que se presenta el Presupuesto de Ingresos publicado y el Presupuesto de Egreso, así como las Ampliaciones y modificaciones realizad</w:t>
      </w:r>
      <w:r>
        <w:rPr>
          <w:rFonts w:ascii="Arial" w:hAnsi="Arial" w:cs="Arial"/>
        </w:rPr>
        <w:t>as en el transcurso del año 202</w:t>
      </w:r>
      <w:r w:rsidR="00CA0130">
        <w:rPr>
          <w:rFonts w:ascii="Arial" w:hAnsi="Arial" w:cs="Arial"/>
        </w:rPr>
        <w:t>1</w:t>
      </w:r>
      <w:r w:rsidRPr="00F141E3">
        <w:rPr>
          <w:rFonts w:ascii="Arial" w:hAnsi="Arial" w:cs="Arial"/>
        </w:rPr>
        <w:t>; Así mismo de acuerdo a la naturaleza económica que corresponda: El registro presupuestario del Ingreso y Egresos del Organismo refleja en la contabilidad, considerando sus efectos patrimoniales y su vinculación con las etapas presupuestarias correspondientes</w:t>
      </w:r>
      <w:r>
        <w:rPr>
          <w:rFonts w:ascii="Arial" w:hAnsi="Arial" w:cs="Arial"/>
        </w:rPr>
        <w:t>.</w:t>
      </w:r>
    </w:p>
    <w:p w14:paraId="08AF85A2" w14:textId="77777777"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50A65824"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7.-Devengo </w:t>
      </w:r>
      <w:proofErr w:type="gramStart"/>
      <w:r w:rsidRPr="00EC30AF">
        <w:rPr>
          <w:rFonts w:ascii="Arial" w:hAnsi="Arial" w:cs="Arial"/>
        </w:rPr>
        <w:t>contable</w:t>
      </w:r>
      <w:r>
        <w:rPr>
          <w:rFonts w:ascii="Arial" w:hAnsi="Arial" w:cs="Arial"/>
        </w:rPr>
        <w:t>.-</w:t>
      </w:r>
      <w:proofErr w:type="gramEnd"/>
      <w:r>
        <w:rPr>
          <w:rFonts w:ascii="Arial" w:hAnsi="Arial" w:cs="Arial"/>
        </w:rPr>
        <w:t xml:space="preserve"> </w:t>
      </w:r>
      <w:r w:rsidRPr="00F141E3">
        <w:rPr>
          <w:rFonts w:ascii="Arial" w:hAnsi="Arial" w:cs="Arial"/>
        </w:rPr>
        <w:t xml:space="preserve">Los registros contables de los Ingresos del devengo, los realizo el Organismo, cuando existe jurídicamente el derecho de recaudación, y del gasto se reconoce el momento de solicitar el servicio, adquisición del bien, </w:t>
      </w:r>
      <w:proofErr w:type="spellStart"/>
      <w:r w:rsidRPr="00F141E3">
        <w:rPr>
          <w:rFonts w:ascii="Arial" w:hAnsi="Arial" w:cs="Arial"/>
        </w:rPr>
        <w:t>etc</w:t>
      </w:r>
      <w:proofErr w:type="spellEnd"/>
      <w:r w:rsidRPr="00F141E3">
        <w:rPr>
          <w:rFonts w:ascii="Arial" w:hAnsi="Arial" w:cs="Arial"/>
        </w:rPr>
        <w:t>,  y se devenga al momento de que se recibe el bien (Material ) o se proporciona el Servicio, "y cuando se tiene la factura" se (Reconoce la Deuda), y una vez reconocida la deuda se programa para pago a favor del tercero.</w:t>
      </w:r>
      <w:r w:rsidRPr="00F141E3">
        <w:rPr>
          <w:rFonts w:ascii="Arial" w:hAnsi="Arial" w:cs="Arial"/>
        </w:rPr>
        <w:tab/>
      </w:r>
    </w:p>
    <w:p w14:paraId="18903113" w14:textId="77777777" w:rsidR="00191E2A" w:rsidRDefault="00191E2A" w:rsidP="00191E2A">
      <w:pPr>
        <w:jc w:val="both"/>
        <w:rPr>
          <w:rFonts w:ascii="Arial" w:hAnsi="Arial" w:cs="Arial"/>
        </w:rPr>
      </w:pPr>
    </w:p>
    <w:p w14:paraId="6EB77121" w14:textId="77777777" w:rsidR="00191E2A" w:rsidRDefault="00191E2A" w:rsidP="00191E2A">
      <w:pPr>
        <w:jc w:val="both"/>
        <w:rPr>
          <w:rFonts w:ascii="Arial" w:hAnsi="Arial" w:cs="Arial"/>
        </w:rPr>
      </w:pPr>
    </w:p>
    <w:p w14:paraId="0E7BE6EB" w14:textId="77777777" w:rsidR="00191E2A" w:rsidRDefault="00191E2A" w:rsidP="00191E2A">
      <w:pPr>
        <w:jc w:val="both"/>
        <w:rPr>
          <w:rFonts w:ascii="Arial" w:hAnsi="Arial" w:cs="Arial"/>
        </w:rPr>
      </w:pPr>
    </w:p>
    <w:p w14:paraId="42567673" w14:textId="77777777" w:rsidR="00191E2A" w:rsidRDefault="00191E2A" w:rsidP="00191E2A">
      <w:pPr>
        <w:jc w:val="both"/>
        <w:rPr>
          <w:rFonts w:ascii="Arial" w:hAnsi="Arial" w:cs="Arial"/>
        </w:rPr>
      </w:pPr>
    </w:p>
    <w:p w14:paraId="0A0AF2A5" w14:textId="77777777" w:rsidR="00191E2A" w:rsidRDefault="00191E2A" w:rsidP="00191E2A">
      <w:pPr>
        <w:jc w:val="both"/>
        <w:rPr>
          <w:rFonts w:ascii="Arial" w:hAnsi="Arial" w:cs="Arial"/>
        </w:rPr>
      </w:pPr>
    </w:p>
    <w:p w14:paraId="610B67C0" w14:textId="77777777" w:rsidR="00191E2A" w:rsidRDefault="00191E2A" w:rsidP="00191E2A">
      <w:pPr>
        <w:jc w:val="both"/>
        <w:rPr>
          <w:rFonts w:ascii="Arial" w:hAnsi="Arial" w:cs="Arial"/>
        </w:rPr>
      </w:pPr>
    </w:p>
    <w:p w14:paraId="0D98195A" w14:textId="77777777" w:rsidR="00191E2A" w:rsidRDefault="00191E2A" w:rsidP="00191E2A">
      <w:pPr>
        <w:jc w:val="both"/>
        <w:rPr>
          <w:rFonts w:ascii="Arial" w:hAnsi="Arial" w:cs="Arial"/>
        </w:rPr>
      </w:pPr>
    </w:p>
    <w:p w14:paraId="1F115B0D" w14:textId="77777777" w:rsidR="00191E2A" w:rsidRDefault="00191E2A" w:rsidP="00191E2A">
      <w:pPr>
        <w:jc w:val="both"/>
        <w:rPr>
          <w:rFonts w:ascii="Arial" w:hAnsi="Arial" w:cs="Arial"/>
        </w:rPr>
      </w:pPr>
    </w:p>
    <w:p w14:paraId="77DED4E4" w14:textId="77777777" w:rsidR="00191E2A" w:rsidRPr="00F141E3" w:rsidRDefault="00191E2A" w:rsidP="00191E2A">
      <w:pPr>
        <w:ind w:left="708" w:firstLine="708"/>
        <w:jc w:val="both"/>
        <w:rPr>
          <w:rFonts w:ascii="Arial" w:hAnsi="Arial" w:cs="Arial"/>
        </w:rPr>
      </w:pPr>
      <w:r w:rsidRPr="00F141E3">
        <w:rPr>
          <w:rFonts w:ascii="Arial" w:hAnsi="Arial" w:cs="Arial"/>
        </w:rPr>
        <w:t xml:space="preserve">8.- </w:t>
      </w:r>
      <w:proofErr w:type="gramStart"/>
      <w:r w:rsidRPr="00F141E3">
        <w:rPr>
          <w:rFonts w:ascii="Arial" w:hAnsi="Arial" w:cs="Arial"/>
        </w:rPr>
        <w:t>Valuación.-</w:t>
      </w:r>
      <w:proofErr w:type="gramEnd"/>
      <w:r w:rsidRPr="00F141E3">
        <w:rPr>
          <w:rFonts w:ascii="Arial" w:hAnsi="Arial" w:cs="Arial"/>
        </w:rPr>
        <w:t xml:space="preserve"> Todos los eventos que afectan económicamente al ente público, son cuantificados en términos monetarios y se registran a valor histórico.</w:t>
      </w:r>
    </w:p>
    <w:p w14:paraId="3A9A207F" w14:textId="77777777" w:rsidR="00191E2A" w:rsidRDefault="00191E2A" w:rsidP="00191E2A">
      <w:pPr>
        <w:jc w:val="both"/>
        <w:rPr>
          <w:rFonts w:ascii="Arial" w:hAnsi="Arial" w:cs="Arial"/>
        </w:rPr>
      </w:pPr>
    </w:p>
    <w:p w14:paraId="45DD70BE" w14:textId="77777777" w:rsidR="00191E2A" w:rsidRDefault="00191E2A" w:rsidP="00191E2A">
      <w:pPr>
        <w:jc w:val="both"/>
        <w:rPr>
          <w:rFonts w:ascii="Arial" w:hAnsi="Arial" w:cs="Arial"/>
        </w:rPr>
      </w:pPr>
    </w:p>
    <w:p w14:paraId="5B3B033C" w14:textId="77777777" w:rsidR="00191E2A" w:rsidRDefault="00191E2A" w:rsidP="00191E2A">
      <w:pPr>
        <w:ind w:left="708" w:firstLine="708"/>
        <w:jc w:val="both"/>
        <w:rPr>
          <w:rFonts w:ascii="Arial" w:hAnsi="Arial" w:cs="Arial"/>
        </w:rPr>
      </w:pPr>
      <w:r w:rsidRPr="00F141E3">
        <w:rPr>
          <w:rFonts w:ascii="Arial" w:hAnsi="Arial" w:cs="Arial"/>
        </w:rPr>
        <w:t xml:space="preserve">9.- Dualidad </w:t>
      </w:r>
      <w:proofErr w:type="gramStart"/>
      <w:r w:rsidRPr="00F141E3">
        <w:rPr>
          <w:rFonts w:ascii="Arial" w:hAnsi="Arial" w:cs="Arial"/>
        </w:rPr>
        <w:t>Económica.-</w:t>
      </w:r>
      <w:proofErr w:type="gramEnd"/>
      <w:r w:rsidRPr="00F141E3">
        <w:rPr>
          <w:rFonts w:ascii="Arial" w:hAnsi="Arial" w:cs="Arial"/>
        </w:rPr>
        <w:t>El Organismo reconoce en la Contabilidad, la representación de las Transacciones de algún evento, que afecte la situación Financiera, y la composición de los Recursos asignados para el logro de las metas y/o programas</w:t>
      </w:r>
      <w:r>
        <w:rPr>
          <w:rFonts w:ascii="Arial" w:hAnsi="Arial" w:cs="Arial"/>
        </w:rPr>
        <w:t>.</w:t>
      </w:r>
    </w:p>
    <w:p w14:paraId="01F80951" w14:textId="77777777" w:rsidR="00191E2A" w:rsidRDefault="00191E2A" w:rsidP="00191E2A">
      <w:pPr>
        <w:jc w:val="both"/>
        <w:rPr>
          <w:rFonts w:ascii="Arial" w:hAnsi="Arial" w:cs="Arial"/>
        </w:rPr>
      </w:pPr>
    </w:p>
    <w:p w14:paraId="238A06D9" w14:textId="77777777" w:rsidR="00191E2A" w:rsidRDefault="00191E2A" w:rsidP="00191E2A">
      <w:pPr>
        <w:ind w:left="708" w:firstLine="708"/>
        <w:jc w:val="both"/>
        <w:rPr>
          <w:rFonts w:ascii="Arial" w:hAnsi="Arial" w:cs="Arial"/>
        </w:rPr>
      </w:pPr>
      <w:r w:rsidRPr="00F141E3">
        <w:rPr>
          <w:rFonts w:ascii="Arial" w:hAnsi="Arial" w:cs="Arial"/>
        </w:rPr>
        <w:t xml:space="preserve">10.- </w:t>
      </w:r>
      <w:proofErr w:type="gramStart"/>
      <w:r w:rsidRPr="00F141E3">
        <w:rPr>
          <w:rFonts w:ascii="Arial" w:hAnsi="Arial" w:cs="Arial"/>
        </w:rPr>
        <w:t>Consistencia</w:t>
      </w:r>
      <w:r>
        <w:rPr>
          <w:rFonts w:ascii="Arial" w:hAnsi="Arial" w:cs="Arial"/>
        </w:rPr>
        <w:t>.-</w:t>
      </w:r>
      <w:proofErr w:type="gramEnd"/>
      <w:r w:rsidRPr="00F141E3">
        <w:rPr>
          <w:rFonts w:ascii="Arial" w:hAnsi="Arial" w:cs="Arial"/>
        </w:rPr>
        <w:t xml:space="preserve"> Las operaciones similares en el Organismo, corresponde a un tratamiento contable, lo cual permanece a través del tiempo, en tanto no cambie la esencia económica</w:t>
      </w:r>
      <w:r>
        <w:rPr>
          <w:rFonts w:ascii="Arial" w:hAnsi="Arial" w:cs="Arial"/>
        </w:rPr>
        <w:t xml:space="preserve"> de las Operaciones.</w:t>
      </w:r>
    </w:p>
    <w:p w14:paraId="013582F0" w14:textId="77777777" w:rsidR="00191E2A" w:rsidRDefault="00191E2A" w:rsidP="00191E2A">
      <w:pPr>
        <w:jc w:val="both"/>
        <w:rPr>
          <w:rFonts w:ascii="Arial" w:hAnsi="Arial" w:cs="Arial"/>
        </w:rPr>
      </w:pPr>
    </w:p>
    <w:p w14:paraId="7CECDBF8" w14:textId="77777777" w:rsidR="00191E2A" w:rsidRDefault="00191E2A" w:rsidP="00191E2A">
      <w:pPr>
        <w:jc w:val="both"/>
        <w:rPr>
          <w:rFonts w:ascii="Arial" w:hAnsi="Arial" w:cs="Arial"/>
        </w:rPr>
      </w:pPr>
    </w:p>
    <w:p w14:paraId="25BFAE6F" w14:textId="77777777"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4593A893"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Normatividad supletoria</w:t>
      </w:r>
      <w:r w:rsidRPr="00EC30AF">
        <w:rPr>
          <w:rFonts w:ascii="Arial" w:hAnsi="Arial" w:cs="Arial"/>
        </w:rPr>
        <w:t>. En virtud de la normatividad emitida por el CONAC, el Organismo no ha requerido la</w:t>
      </w:r>
      <w:r>
        <w:rPr>
          <w:rFonts w:ascii="Arial" w:hAnsi="Arial" w:cs="Arial"/>
        </w:rPr>
        <w:t xml:space="preserve"> </w:t>
      </w:r>
      <w:r w:rsidRPr="00EC30AF">
        <w:rPr>
          <w:rFonts w:ascii="Arial" w:hAnsi="Arial" w:cs="Arial"/>
        </w:rPr>
        <w:t>aplicación de normatividad supletoria en materia de contabilidad gubernamental.</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CB6D77C" w14:textId="77777777" w:rsidR="00191E2A" w:rsidRPr="00C94331"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1D757FD9"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t>NO APLICA</w:t>
      </w:r>
      <w:r w:rsidRPr="00EC30AF">
        <w:rPr>
          <w:rFonts w:ascii="Arial" w:hAnsi="Arial" w:cs="Arial"/>
        </w:rPr>
        <w:tab/>
      </w:r>
    </w:p>
    <w:p w14:paraId="3FB66C77"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Pr>
          <w:rFonts w:ascii="Arial" w:hAnsi="Arial" w:cs="Arial"/>
        </w:rPr>
        <w:t xml:space="preserve">       </w:t>
      </w:r>
      <w:r>
        <w:rPr>
          <w:rFonts w:ascii="Arial" w:hAnsi="Arial" w:cs="Arial"/>
        </w:rPr>
        <w:tab/>
      </w:r>
      <w:r w:rsidRPr="00EC30AF">
        <w:rPr>
          <w:rFonts w:ascii="Arial" w:hAnsi="Arial" w:cs="Arial"/>
        </w:rPr>
        <w:tab/>
      </w:r>
      <w:r w:rsidRPr="00EC30AF">
        <w:rPr>
          <w:rFonts w:ascii="Arial" w:hAnsi="Arial" w:cs="Arial"/>
        </w:rPr>
        <w:tab/>
        <w:t>NO APLICA</w:t>
      </w:r>
      <w:r>
        <w:rPr>
          <w:rFonts w:ascii="Arial" w:hAnsi="Arial" w:cs="Arial"/>
        </w:rPr>
        <w:tab/>
      </w:r>
    </w:p>
    <w:p w14:paraId="546BF9C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14:paraId="4D5949DD"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devengado.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NO APLICA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5737A93" w14:textId="77777777" w:rsidR="00191E2A" w:rsidRDefault="00191E2A" w:rsidP="00191E2A">
      <w:pPr>
        <w:jc w:val="both"/>
        <w:rPr>
          <w:rFonts w:ascii="Arial" w:hAnsi="Arial" w:cs="Arial"/>
        </w:rPr>
      </w:pPr>
    </w:p>
    <w:p w14:paraId="6A324AB1" w14:textId="77777777" w:rsidR="00191E2A" w:rsidRDefault="00191E2A" w:rsidP="00191E2A">
      <w:pPr>
        <w:jc w:val="both"/>
        <w:rPr>
          <w:rFonts w:ascii="Arial" w:hAnsi="Arial" w:cs="Arial"/>
        </w:rPr>
      </w:pPr>
    </w:p>
    <w:p w14:paraId="26685AB8" w14:textId="77777777" w:rsidR="00191E2A" w:rsidRDefault="00191E2A" w:rsidP="00191E2A">
      <w:pPr>
        <w:jc w:val="both"/>
        <w:rPr>
          <w:rFonts w:ascii="Arial" w:hAnsi="Arial" w:cs="Arial"/>
        </w:rPr>
      </w:pPr>
    </w:p>
    <w:p w14:paraId="0C6D0656" w14:textId="77777777" w:rsidR="00191E2A" w:rsidRDefault="00191E2A" w:rsidP="00191E2A">
      <w:pPr>
        <w:jc w:val="both"/>
        <w:rPr>
          <w:rFonts w:ascii="Arial" w:hAnsi="Arial" w:cs="Arial"/>
        </w:rPr>
      </w:pPr>
    </w:p>
    <w:p w14:paraId="4D98BB47" w14:textId="77777777" w:rsidR="00191E2A" w:rsidRDefault="00191E2A" w:rsidP="00191E2A">
      <w:pPr>
        <w:jc w:val="both"/>
        <w:rPr>
          <w:rFonts w:ascii="Arial" w:hAnsi="Arial" w:cs="Arial"/>
        </w:rPr>
      </w:pPr>
    </w:p>
    <w:p w14:paraId="775568CF" w14:textId="77777777" w:rsidR="00191E2A" w:rsidRDefault="00191E2A" w:rsidP="00191E2A">
      <w:pPr>
        <w:jc w:val="both"/>
        <w:rPr>
          <w:rFonts w:ascii="Arial" w:hAnsi="Arial" w:cs="Arial"/>
        </w:rPr>
      </w:pPr>
    </w:p>
    <w:p w14:paraId="22A2BB1F" w14:textId="77777777" w:rsidR="00191E2A" w:rsidRDefault="00191E2A" w:rsidP="00191E2A">
      <w:pPr>
        <w:jc w:val="both"/>
        <w:rPr>
          <w:rFonts w:ascii="Arial" w:hAnsi="Arial" w:cs="Arial"/>
        </w:rPr>
      </w:pPr>
    </w:p>
    <w:p w14:paraId="57F159B8" w14:textId="77777777" w:rsidR="00191E2A" w:rsidRDefault="00191E2A" w:rsidP="00191E2A">
      <w:pPr>
        <w:jc w:val="both"/>
        <w:rPr>
          <w:rFonts w:ascii="Arial" w:hAnsi="Arial" w:cs="Arial"/>
        </w:rPr>
      </w:pPr>
    </w:p>
    <w:p w14:paraId="610BD04B"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1D42AF08" w14:textId="77777777" w:rsidR="00191E2A" w:rsidRPr="00EC30AF" w:rsidRDefault="00191E2A" w:rsidP="00191E2A">
      <w:pPr>
        <w:jc w:val="both"/>
        <w:rPr>
          <w:rFonts w:ascii="Arial" w:hAnsi="Arial" w:cs="Arial"/>
        </w:rPr>
      </w:pPr>
      <w:r w:rsidRPr="00EC30AF">
        <w:rPr>
          <w:rFonts w:ascii="Arial" w:hAnsi="Arial" w:cs="Arial"/>
          <w:b/>
        </w:rPr>
        <w:tab/>
      </w:r>
      <w:r>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22417AF5"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p>
    <w:p w14:paraId="4516D38F" w14:textId="77777777" w:rsidR="00191E2A" w:rsidRPr="00EC30AF" w:rsidRDefault="00191E2A" w:rsidP="00191E2A">
      <w:pPr>
        <w:jc w:val="both"/>
        <w:rPr>
          <w:rFonts w:ascii="Arial" w:hAnsi="Arial" w:cs="Arial"/>
        </w:rPr>
      </w:pPr>
    </w:p>
    <w:p w14:paraId="17BEE487"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patrimonio.</w:t>
      </w:r>
      <w:r>
        <w:rPr>
          <w:rFonts w:ascii="Arial" w:hAnsi="Arial" w:cs="Arial"/>
        </w:rPr>
        <w:t xml:space="preserve"> A partir del ejercicio 2015 se realizaron los registros contables y presupuestales en el sistema automatizado de administración y contabilidad gubernamental </w:t>
      </w:r>
      <w:proofErr w:type="gramStart"/>
      <w:r>
        <w:rPr>
          <w:rFonts w:ascii="Arial" w:hAnsi="Arial" w:cs="Arial"/>
        </w:rPr>
        <w:t>( SAACG.NET</w:t>
      </w:r>
      <w:proofErr w:type="gramEnd"/>
      <w:r>
        <w:rPr>
          <w:rFonts w:ascii="Arial" w:hAnsi="Arial" w:cs="Arial"/>
        </w:rPr>
        <w:t xml:space="preserve"> ), el cual ha facilitado para presentar estados financieros armonizados conforme lo marca la legislación vigente y también dar continuidad a la revisiones de la Auditoria Superior del Estado.</w:t>
      </w:r>
      <w:r w:rsidRPr="00EC30AF">
        <w:rPr>
          <w:rFonts w:ascii="Arial" w:hAnsi="Arial" w:cs="Arial"/>
        </w:rPr>
        <w:tab/>
      </w:r>
    </w:p>
    <w:p w14:paraId="1151BEC7" w14:textId="77777777" w:rsidR="00191E2A" w:rsidRPr="00EC30AF" w:rsidRDefault="00191E2A" w:rsidP="00191E2A">
      <w:pPr>
        <w:jc w:val="both"/>
        <w:rPr>
          <w:rFonts w:ascii="Arial" w:hAnsi="Arial" w:cs="Arial"/>
        </w:rPr>
      </w:pPr>
    </w:p>
    <w:p w14:paraId="08108075"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C1CC9C3" w14:textId="77777777" w:rsidR="00191E2A" w:rsidRPr="00EC30AF" w:rsidRDefault="00191E2A" w:rsidP="00191E2A">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14:paraId="7775460E"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14:paraId="690D8FFA"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p>
    <w:p w14:paraId="485964A1" w14:textId="77777777" w:rsidR="00191E2A" w:rsidRPr="00EC30AF" w:rsidRDefault="00191E2A" w:rsidP="00191E2A">
      <w:pPr>
        <w:jc w:val="both"/>
        <w:rPr>
          <w:rFonts w:ascii="Arial" w:hAnsi="Arial" w:cs="Arial"/>
        </w:rPr>
      </w:pPr>
    </w:p>
    <w:p w14:paraId="2876432A" w14:textId="77777777" w:rsidR="00191E2A" w:rsidRPr="00EC30AF"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14:paraId="5BFB7175"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83C6F1E"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p>
    <w:p w14:paraId="217FB508" w14:textId="77777777" w:rsidR="00191E2A" w:rsidRDefault="00191E2A" w:rsidP="00191E2A">
      <w:pPr>
        <w:jc w:val="both"/>
        <w:rPr>
          <w:rFonts w:ascii="Arial" w:hAnsi="Arial" w:cs="Arial"/>
        </w:rPr>
      </w:pPr>
    </w:p>
    <w:p w14:paraId="3B50B34C" w14:textId="77777777" w:rsidR="00191E2A" w:rsidRDefault="00191E2A" w:rsidP="00191E2A">
      <w:pPr>
        <w:jc w:val="both"/>
        <w:rPr>
          <w:rFonts w:ascii="Arial" w:hAnsi="Arial" w:cs="Arial"/>
        </w:rPr>
      </w:pPr>
    </w:p>
    <w:p w14:paraId="21FB37B6" w14:textId="77777777" w:rsidR="00191E2A" w:rsidRDefault="00191E2A" w:rsidP="00191E2A">
      <w:pPr>
        <w:jc w:val="both"/>
        <w:rPr>
          <w:rFonts w:ascii="Arial" w:hAnsi="Arial" w:cs="Arial"/>
        </w:rPr>
      </w:pPr>
    </w:p>
    <w:p w14:paraId="3D95176F" w14:textId="77777777" w:rsidR="00191E2A" w:rsidRDefault="00191E2A" w:rsidP="00191E2A">
      <w:pPr>
        <w:jc w:val="both"/>
        <w:rPr>
          <w:rFonts w:ascii="Arial" w:hAnsi="Arial" w:cs="Arial"/>
        </w:rPr>
      </w:pPr>
    </w:p>
    <w:p w14:paraId="1BB0E0C2" w14:textId="77777777" w:rsidR="00191E2A" w:rsidRDefault="00191E2A" w:rsidP="00191E2A">
      <w:pPr>
        <w:jc w:val="both"/>
        <w:rPr>
          <w:rFonts w:ascii="Arial" w:hAnsi="Arial" w:cs="Arial"/>
        </w:rPr>
      </w:pPr>
    </w:p>
    <w:p w14:paraId="6BAB2760" w14:textId="77777777" w:rsidR="00191E2A" w:rsidRDefault="00191E2A" w:rsidP="00191E2A">
      <w:pPr>
        <w:jc w:val="both"/>
        <w:rPr>
          <w:rFonts w:ascii="Arial" w:hAnsi="Arial" w:cs="Arial"/>
        </w:rPr>
      </w:pPr>
    </w:p>
    <w:p w14:paraId="201270DC" w14:textId="77777777" w:rsidR="00191E2A" w:rsidRDefault="00191E2A" w:rsidP="00191E2A">
      <w:pPr>
        <w:jc w:val="both"/>
        <w:rPr>
          <w:rFonts w:ascii="Arial" w:hAnsi="Arial" w:cs="Arial"/>
        </w:rPr>
      </w:pPr>
    </w:p>
    <w:p w14:paraId="1CF46D17" w14:textId="77777777" w:rsidR="00191E2A" w:rsidRDefault="00191E2A" w:rsidP="00191E2A">
      <w:pPr>
        <w:jc w:val="both"/>
        <w:rPr>
          <w:rFonts w:ascii="Arial" w:hAnsi="Arial" w:cs="Arial"/>
        </w:rPr>
      </w:pPr>
    </w:p>
    <w:p w14:paraId="312B8887" w14:textId="39E49DF0" w:rsidR="008964CF" w:rsidRPr="00800B19" w:rsidRDefault="00191E2A" w:rsidP="009F386A">
      <w:pPr>
        <w:ind w:left="708" w:firstLine="708"/>
        <w:jc w:val="both"/>
        <w:rPr>
          <w:rFonts w:ascii="Arial" w:hAnsi="Arial" w:cs="Arial"/>
          <w:bCs/>
        </w:rPr>
      </w:pPr>
      <w:r w:rsidRPr="00EC30AF">
        <w:rPr>
          <w:rFonts w:ascii="Arial" w:hAnsi="Arial" w:cs="Arial"/>
          <w:b/>
        </w:rPr>
        <w:t>h)</w:t>
      </w:r>
      <w:r w:rsidR="007E0A30">
        <w:rPr>
          <w:rFonts w:ascii="Arial" w:hAnsi="Arial" w:cs="Arial"/>
          <w:b/>
        </w:rPr>
        <w:t xml:space="preserve"> </w:t>
      </w:r>
      <w:r w:rsidRPr="00EC30AF">
        <w:rPr>
          <w:rFonts w:ascii="Arial" w:hAnsi="Arial" w:cs="Arial"/>
          <w:b/>
        </w:rPr>
        <w:t>Cambios en políticas contables y corrección de errores junto con la revelación de los efectos que se tendrá en la información financiera del ente público, ya sea retrospectivos o prospectivos</w:t>
      </w:r>
      <w:r w:rsidRPr="00800B19">
        <w:rPr>
          <w:rFonts w:ascii="Arial" w:hAnsi="Arial" w:cs="Arial"/>
          <w:bCs/>
        </w:rPr>
        <w:t>.</w:t>
      </w:r>
      <w:r w:rsidR="009F386A" w:rsidRPr="00800B19">
        <w:rPr>
          <w:rFonts w:ascii="Arial" w:hAnsi="Arial" w:cs="Arial"/>
          <w:bCs/>
        </w:rPr>
        <w:t xml:space="preserve"> </w:t>
      </w:r>
      <w:r w:rsidR="00E843B5">
        <w:rPr>
          <w:rFonts w:ascii="Arial" w:hAnsi="Arial" w:cs="Arial"/>
          <w:bCs/>
        </w:rPr>
        <w:t>Se registra la cuenta 2117-76-1 Iva por pagar</w:t>
      </w:r>
      <w:r w:rsidR="004A49BB">
        <w:rPr>
          <w:rFonts w:ascii="Arial" w:hAnsi="Arial" w:cs="Arial"/>
          <w:bCs/>
        </w:rPr>
        <w:t>;</w:t>
      </w:r>
      <w:r w:rsidR="00E843B5">
        <w:rPr>
          <w:rFonts w:ascii="Arial" w:hAnsi="Arial" w:cs="Arial"/>
          <w:bCs/>
        </w:rPr>
        <w:t xml:space="preserve"> </w:t>
      </w:r>
      <w:r w:rsidR="009F386A" w:rsidRPr="00E843B5">
        <w:rPr>
          <w:rFonts w:ascii="Arial" w:hAnsi="Arial" w:cs="Arial"/>
          <w:bCs/>
        </w:rPr>
        <w:t xml:space="preserve">Se </w:t>
      </w:r>
      <w:r w:rsidR="004E4E40" w:rsidRPr="00E843B5">
        <w:rPr>
          <w:rFonts w:ascii="Arial" w:hAnsi="Arial" w:cs="Arial"/>
          <w:bCs/>
        </w:rPr>
        <w:t xml:space="preserve">les da solvencia </w:t>
      </w:r>
      <w:r w:rsidR="00A75F69" w:rsidRPr="00E843B5">
        <w:rPr>
          <w:rFonts w:ascii="Arial" w:hAnsi="Arial" w:cs="Arial"/>
          <w:bCs/>
        </w:rPr>
        <w:t>presupuestaria a</w:t>
      </w:r>
      <w:r w:rsidR="004E4E40" w:rsidRPr="00E843B5">
        <w:rPr>
          <w:rFonts w:ascii="Arial" w:hAnsi="Arial" w:cs="Arial"/>
          <w:bCs/>
        </w:rPr>
        <w:t xml:space="preserve"> las cuentas:</w:t>
      </w:r>
      <w:r w:rsidR="00CD7C9C" w:rsidRPr="00E843B5">
        <w:rPr>
          <w:rFonts w:ascii="Arial" w:hAnsi="Arial" w:cs="Arial"/>
          <w:bCs/>
        </w:rPr>
        <w:t xml:space="preserve"> 15202 Pago de liquidaciones y </w:t>
      </w:r>
      <w:r w:rsidR="004E4E40" w:rsidRPr="00E843B5">
        <w:rPr>
          <w:rFonts w:ascii="Arial" w:hAnsi="Arial" w:cs="Arial"/>
          <w:bCs/>
        </w:rPr>
        <w:t xml:space="preserve">a </w:t>
      </w:r>
      <w:r w:rsidR="00CD7C9C" w:rsidRPr="00E843B5">
        <w:rPr>
          <w:rFonts w:ascii="Arial" w:hAnsi="Arial" w:cs="Arial"/>
          <w:bCs/>
        </w:rPr>
        <w:t xml:space="preserve">la cuenta 54901 </w:t>
      </w:r>
      <w:r w:rsidR="0058796C" w:rsidRPr="00E843B5">
        <w:rPr>
          <w:rFonts w:ascii="Arial" w:hAnsi="Arial" w:cs="Arial"/>
          <w:bCs/>
        </w:rPr>
        <w:t>Otros equipos de transporte.</w:t>
      </w:r>
    </w:p>
    <w:p w14:paraId="5D688F52" w14:textId="620B5C4C" w:rsidR="00191E2A" w:rsidRPr="00EC30AF" w:rsidRDefault="00191E2A" w:rsidP="00AA6F4E">
      <w:pPr>
        <w:ind w:left="708" w:firstLine="708"/>
        <w:jc w:val="both"/>
        <w:rPr>
          <w:rFonts w:ascii="Arial" w:hAnsi="Arial" w:cs="Arial"/>
        </w:rPr>
      </w:pPr>
      <w:r w:rsidRPr="00EC30AF">
        <w:rPr>
          <w:rFonts w:ascii="Arial" w:hAnsi="Arial" w:cs="Arial"/>
          <w:b/>
        </w:rPr>
        <w:tab/>
      </w:r>
      <w:r w:rsidRPr="00EC30AF">
        <w:rPr>
          <w:rFonts w:ascii="Arial" w:hAnsi="Arial" w:cs="Arial"/>
        </w:rPr>
        <w:t>Se registran los momentos contables de acuerdo a la norma del CONAC.</w:t>
      </w:r>
    </w:p>
    <w:p w14:paraId="60F460E6" w14:textId="02EFB43F" w:rsidR="0058796C" w:rsidRDefault="00191E2A" w:rsidP="00AA6F4E">
      <w:pPr>
        <w:ind w:left="708" w:firstLine="702"/>
        <w:jc w:val="both"/>
        <w:rPr>
          <w:rFonts w:ascii="Arial" w:hAnsi="Arial" w:cs="Arial"/>
        </w:rPr>
      </w:pPr>
      <w:r w:rsidRPr="00EC30AF">
        <w:rPr>
          <w:rFonts w:ascii="Arial" w:hAnsi="Arial" w:cs="Arial"/>
          <w:b/>
        </w:rPr>
        <w:t xml:space="preserve">i)   Reclasificaciones: </w:t>
      </w:r>
      <w:r w:rsidRPr="004E33EE">
        <w:rPr>
          <w:rFonts w:ascii="Arial" w:hAnsi="Arial" w:cs="Arial"/>
          <w:bCs/>
        </w:rPr>
        <w:t>se deben revelar todos aquellos movimientos entre cuentas por</w:t>
      </w:r>
      <w:r w:rsidRPr="0058796C">
        <w:rPr>
          <w:rFonts w:ascii="Arial" w:hAnsi="Arial" w:cs="Arial"/>
          <w:bCs/>
        </w:rPr>
        <w:t xml:space="preserve"> efectos de cambios en los tipos de operaciones.</w:t>
      </w:r>
      <w:r w:rsidR="0058796C" w:rsidRPr="0058796C">
        <w:rPr>
          <w:rFonts w:ascii="Arial" w:hAnsi="Arial" w:cs="Arial"/>
          <w:bCs/>
        </w:rPr>
        <w:t xml:space="preserve"> </w:t>
      </w:r>
      <w:r w:rsidR="004A49BB">
        <w:rPr>
          <w:rFonts w:ascii="Arial" w:hAnsi="Arial" w:cs="Arial"/>
          <w:bCs/>
        </w:rPr>
        <w:t>Se reclasifica la cuenta 1222-01-002 IVA a favor a la cuenta 2117-76-1 IVA por pagar, por error en registro de IVA por pagar del periodo diciembre 2020.</w:t>
      </w:r>
    </w:p>
    <w:p w14:paraId="6840AEDD" w14:textId="121C40F3" w:rsidR="00191E2A" w:rsidRPr="00EC30AF" w:rsidRDefault="00050A75" w:rsidP="00AA6F4E">
      <w:pPr>
        <w:ind w:left="708" w:firstLine="702"/>
        <w:jc w:val="both"/>
        <w:rPr>
          <w:rFonts w:ascii="Arial" w:hAnsi="Arial" w:cs="Arial"/>
        </w:rPr>
      </w:pPr>
      <w:r w:rsidRPr="00EC30AF">
        <w:rPr>
          <w:rFonts w:ascii="Arial" w:hAnsi="Arial" w:cs="Arial"/>
        </w:rPr>
        <w:tab/>
      </w:r>
      <w:r w:rsidR="00191E2A" w:rsidRPr="00EC30AF">
        <w:rPr>
          <w:rFonts w:ascii="Arial" w:hAnsi="Arial" w:cs="Arial"/>
        </w:rPr>
        <w:tab/>
      </w:r>
    </w:p>
    <w:p w14:paraId="401496C6" w14:textId="62C1E8A7" w:rsidR="00191E2A" w:rsidRPr="00EC30AF" w:rsidRDefault="00191E2A" w:rsidP="00050A75">
      <w:pPr>
        <w:ind w:left="708" w:firstLine="702"/>
        <w:jc w:val="both"/>
        <w:rPr>
          <w:rFonts w:ascii="Arial" w:hAnsi="Arial" w:cs="Arial"/>
          <w:b/>
        </w:rPr>
      </w:pPr>
      <w:r w:rsidRPr="00204E14">
        <w:rPr>
          <w:rFonts w:ascii="Arial" w:hAnsi="Arial" w:cs="Arial"/>
          <w:b/>
        </w:rPr>
        <w:t>j)     Depuración y cancelación de saldos.</w:t>
      </w:r>
      <w:r w:rsidR="00050A75">
        <w:rPr>
          <w:rFonts w:ascii="Arial" w:hAnsi="Arial" w:cs="Arial"/>
          <w:b/>
        </w:rPr>
        <w:t xml:space="preserve"> </w:t>
      </w:r>
      <w:r w:rsidR="004E4E40">
        <w:rPr>
          <w:rFonts w:ascii="Arial" w:hAnsi="Arial" w:cs="Arial"/>
          <w:b/>
        </w:rPr>
        <w:t xml:space="preserve"> </w:t>
      </w:r>
      <w:r w:rsidR="004E4E40">
        <w:rPr>
          <w:rFonts w:ascii="Arial" w:hAnsi="Arial" w:cs="Arial"/>
        </w:rPr>
        <w:t xml:space="preserve">Se cancela el saldo de la cuenta 2117-10 PRESTAMO FONACOT </w:t>
      </w:r>
      <w:r w:rsidR="005F7606">
        <w:rPr>
          <w:rFonts w:ascii="Arial" w:hAnsi="Arial" w:cs="Arial"/>
        </w:rPr>
        <w:t>por</w:t>
      </w:r>
      <w:r w:rsidR="00A75F69">
        <w:rPr>
          <w:rFonts w:ascii="Arial" w:hAnsi="Arial" w:cs="Arial"/>
        </w:rPr>
        <w:t xml:space="preserve"> ser una</w:t>
      </w:r>
      <w:r w:rsidR="005F7606">
        <w:rPr>
          <w:rFonts w:ascii="Arial" w:hAnsi="Arial" w:cs="Arial"/>
        </w:rPr>
        <w:t xml:space="preserve"> reintegración de sueldo por</w:t>
      </w:r>
      <w:r w:rsidR="004E4E40">
        <w:rPr>
          <w:rFonts w:ascii="Arial" w:hAnsi="Arial" w:cs="Arial"/>
        </w:rPr>
        <w:t xml:space="preserve"> </w:t>
      </w:r>
      <w:r w:rsidR="00A75F69">
        <w:rPr>
          <w:rFonts w:ascii="Arial" w:hAnsi="Arial" w:cs="Arial"/>
        </w:rPr>
        <w:t>descuento de</w:t>
      </w:r>
      <w:r w:rsidR="005F7606">
        <w:rPr>
          <w:rFonts w:ascii="Arial" w:hAnsi="Arial" w:cs="Arial"/>
        </w:rPr>
        <w:t xml:space="preserve"> préstamo Fonacot en el periodo de octubre </w:t>
      </w:r>
      <w:r w:rsidR="00A75F69">
        <w:rPr>
          <w:rFonts w:ascii="Arial" w:hAnsi="Arial" w:cs="Arial"/>
        </w:rPr>
        <w:t xml:space="preserve">y noviembre </w:t>
      </w:r>
      <w:r w:rsidR="005F7606">
        <w:rPr>
          <w:rFonts w:ascii="Arial" w:hAnsi="Arial" w:cs="Arial"/>
        </w:rPr>
        <w:t xml:space="preserve">2020 el cual no se </w:t>
      </w:r>
      <w:r w:rsidR="00A75F69">
        <w:rPr>
          <w:rFonts w:ascii="Arial" w:hAnsi="Arial" w:cs="Arial"/>
        </w:rPr>
        <w:t>realizó la cancelación</w:t>
      </w:r>
      <w:r w:rsidR="005F7606">
        <w:rPr>
          <w:rFonts w:ascii="Arial" w:hAnsi="Arial" w:cs="Arial"/>
        </w:rPr>
        <w:t xml:space="preserve"> en </w:t>
      </w:r>
      <w:r w:rsidR="00A75F69">
        <w:rPr>
          <w:rFonts w:ascii="Arial" w:hAnsi="Arial" w:cs="Arial"/>
        </w:rPr>
        <w:t>el periodo correspondiente.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0E8F8D4"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14:paraId="49638F83" w14:textId="77777777"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B8578D9" w14:textId="77777777" w:rsidR="00191E2A" w:rsidRPr="004C671E" w:rsidRDefault="00191E2A" w:rsidP="00191E2A">
      <w:pPr>
        <w:pStyle w:val="Prrafodelista"/>
        <w:numPr>
          <w:ilvl w:val="0"/>
          <w:numId w:val="8"/>
        </w:numPr>
        <w:spacing w:after="0" w:line="240" w:lineRule="auto"/>
        <w:jc w:val="both"/>
        <w:rPr>
          <w:rFonts w:ascii="Arial" w:hAnsi="Arial" w:cs="Arial"/>
        </w:rPr>
      </w:pPr>
      <w:r w:rsidRPr="004C671E">
        <w:rPr>
          <w:rFonts w:ascii="Arial" w:hAnsi="Arial" w:cs="Arial"/>
          <w:b/>
        </w:rPr>
        <w:t>Activos en moneda extranjera.</w:t>
      </w:r>
      <w:r w:rsidRPr="004C671E">
        <w:rPr>
          <w:rFonts w:ascii="Arial" w:hAnsi="Arial" w:cs="Arial"/>
        </w:rPr>
        <w:t xml:space="preserve">  No se tienen activos en moneda extranjera.</w:t>
      </w:r>
      <w:r w:rsidRPr="004C671E">
        <w:rPr>
          <w:rFonts w:ascii="Arial" w:hAnsi="Arial" w:cs="Arial"/>
        </w:rPr>
        <w:tab/>
      </w:r>
      <w:r w:rsidRPr="004C671E">
        <w:rPr>
          <w:rFonts w:ascii="Arial" w:hAnsi="Arial" w:cs="Arial"/>
        </w:rPr>
        <w:tab/>
      </w:r>
    </w:p>
    <w:p w14:paraId="44A1AA15" w14:textId="0906C5BE" w:rsidR="006A0F84" w:rsidRPr="006A0F84" w:rsidRDefault="00191E2A" w:rsidP="006A0F84">
      <w:pPr>
        <w:pStyle w:val="Prrafodelista"/>
        <w:numPr>
          <w:ilvl w:val="0"/>
          <w:numId w:val="8"/>
        </w:numPr>
        <w:jc w:val="both"/>
        <w:rPr>
          <w:rFonts w:ascii="Arial" w:hAnsi="Arial" w:cs="Arial"/>
        </w:rPr>
      </w:pPr>
      <w:r w:rsidRPr="006A0F84">
        <w:rPr>
          <w:rFonts w:ascii="Arial" w:hAnsi="Arial" w:cs="Arial"/>
          <w:b/>
        </w:rPr>
        <w:t>Pasivos en moneda extranjera.</w:t>
      </w:r>
      <w:r w:rsidRPr="006A0F84">
        <w:rPr>
          <w:rFonts w:ascii="Arial" w:hAnsi="Arial" w:cs="Arial"/>
        </w:rPr>
        <w:t xml:space="preserve"> No se tienen pasivos en </w:t>
      </w:r>
    </w:p>
    <w:p w14:paraId="4527DFEF" w14:textId="726A67C7" w:rsidR="00191E2A" w:rsidRPr="00EC30AF" w:rsidRDefault="00191E2A" w:rsidP="006A0F84">
      <w:pPr>
        <w:pStyle w:val="Prrafodelista"/>
        <w:ind w:left="2130"/>
        <w:jc w:val="both"/>
        <w:rPr>
          <w:rFonts w:ascii="Arial" w:hAnsi="Arial" w:cs="Arial"/>
        </w:rPr>
      </w:pPr>
      <w:r w:rsidRPr="006A0F84">
        <w:rPr>
          <w:rFonts w:ascii="Arial" w:hAnsi="Arial" w:cs="Arial"/>
        </w:rPr>
        <w:t xml:space="preserve">moneda </w:t>
      </w:r>
      <w:r w:rsidR="006A0F84" w:rsidRPr="006A0F84">
        <w:rPr>
          <w:rFonts w:ascii="Arial" w:hAnsi="Arial" w:cs="Arial"/>
        </w:rPr>
        <w:t xml:space="preserve">   </w:t>
      </w:r>
      <w:r w:rsidRPr="006A0F84">
        <w:rPr>
          <w:rFonts w:ascii="Arial" w:hAnsi="Arial" w:cs="Arial"/>
        </w:rPr>
        <w:t>extranjera</w:t>
      </w:r>
      <w:r w:rsidRPr="006A0F84">
        <w:rPr>
          <w:rFonts w:ascii="Arial" w:hAnsi="Arial" w:cs="Arial"/>
        </w:rPr>
        <w:tab/>
      </w:r>
      <w:r w:rsidRPr="006A0F84">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E5C6652" w14:textId="09CE227F" w:rsidR="006A0F84" w:rsidRPr="006A0F84" w:rsidRDefault="00191E2A" w:rsidP="006A0F84">
      <w:pPr>
        <w:pStyle w:val="Prrafodelista"/>
        <w:numPr>
          <w:ilvl w:val="0"/>
          <w:numId w:val="8"/>
        </w:numPr>
        <w:jc w:val="both"/>
        <w:rPr>
          <w:rFonts w:ascii="Arial" w:hAnsi="Arial" w:cs="Arial"/>
        </w:rPr>
      </w:pPr>
      <w:r w:rsidRPr="006A0F84">
        <w:rPr>
          <w:rFonts w:ascii="Arial" w:hAnsi="Arial" w:cs="Arial"/>
          <w:b/>
        </w:rPr>
        <w:t>Posición en moneda extranjera.</w:t>
      </w:r>
      <w:r w:rsidRPr="006A0F84">
        <w:rPr>
          <w:rFonts w:ascii="Arial" w:hAnsi="Arial" w:cs="Arial"/>
        </w:rPr>
        <w:t xml:space="preserve"> No se tienen operaciones en</w:t>
      </w:r>
    </w:p>
    <w:p w14:paraId="51464CD6" w14:textId="040B1A39" w:rsidR="00191E2A" w:rsidRPr="00EC30AF" w:rsidRDefault="00191E2A" w:rsidP="006A0F84">
      <w:pPr>
        <w:pStyle w:val="Prrafodelista"/>
        <w:ind w:left="2130"/>
        <w:jc w:val="both"/>
        <w:rPr>
          <w:rFonts w:ascii="Arial" w:hAnsi="Arial" w:cs="Arial"/>
        </w:rPr>
      </w:pPr>
      <w:r w:rsidRPr="006A0F84">
        <w:rPr>
          <w:rFonts w:ascii="Arial" w:hAnsi="Arial" w:cs="Arial"/>
        </w:rPr>
        <w:t xml:space="preserve"> moneda extranjera.</w:t>
      </w:r>
      <w:r w:rsidRPr="006A0F84">
        <w:rPr>
          <w:rFonts w:ascii="Arial" w:hAnsi="Arial" w:cs="Arial"/>
        </w:rPr>
        <w:tab/>
      </w:r>
      <w:r w:rsidRPr="006A0F84">
        <w:rPr>
          <w:rFonts w:ascii="Arial" w:hAnsi="Arial" w:cs="Arial"/>
        </w:rPr>
        <w:tab/>
      </w:r>
      <w:r w:rsidRPr="00EC30AF">
        <w:rPr>
          <w:rFonts w:ascii="Arial" w:hAnsi="Arial" w:cs="Arial"/>
        </w:rPr>
        <w:tab/>
      </w:r>
      <w:r w:rsidRPr="00EC30AF">
        <w:rPr>
          <w:rFonts w:ascii="Arial" w:hAnsi="Arial" w:cs="Arial"/>
        </w:rPr>
        <w:tab/>
      </w:r>
    </w:p>
    <w:p w14:paraId="10FE8676" w14:textId="4D15984A" w:rsidR="00191E2A" w:rsidRPr="006A0F84" w:rsidRDefault="00191E2A" w:rsidP="006A0F84">
      <w:pPr>
        <w:pStyle w:val="Prrafodelista"/>
        <w:numPr>
          <w:ilvl w:val="0"/>
          <w:numId w:val="8"/>
        </w:numPr>
        <w:jc w:val="both"/>
        <w:rPr>
          <w:rFonts w:ascii="Arial" w:hAnsi="Arial" w:cs="Arial"/>
        </w:rPr>
      </w:pPr>
      <w:r w:rsidRPr="006A0F84">
        <w:rPr>
          <w:rFonts w:ascii="Arial" w:hAnsi="Arial" w:cs="Arial"/>
          <w:b/>
        </w:rPr>
        <w:t>Tipo de cambio.</w:t>
      </w:r>
      <w:r w:rsidRPr="006A0F84">
        <w:rPr>
          <w:rFonts w:ascii="Arial" w:hAnsi="Arial" w:cs="Arial"/>
        </w:rPr>
        <w:t xml:space="preserve"> No se tienen operaciones en moneda extranjera.</w:t>
      </w:r>
    </w:p>
    <w:p w14:paraId="5CEEB7FF" w14:textId="33360D41" w:rsidR="006A0F84" w:rsidRDefault="006A0F84" w:rsidP="006A0F84">
      <w:pPr>
        <w:jc w:val="both"/>
        <w:rPr>
          <w:rFonts w:ascii="Arial" w:hAnsi="Arial" w:cs="Arial"/>
        </w:rPr>
      </w:pPr>
    </w:p>
    <w:p w14:paraId="6C9C6C15" w14:textId="77777777" w:rsidR="005F7606" w:rsidRDefault="005F7606" w:rsidP="00191E2A">
      <w:pPr>
        <w:jc w:val="both"/>
        <w:rPr>
          <w:rFonts w:ascii="Arial" w:hAnsi="Arial" w:cs="Arial"/>
          <w:b/>
        </w:rPr>
      </w:pPr>
    </w:p>
    <w:p w14:paraId="27311EDC" w14:textId="19765B62" w:rsidR="00191E2A" w:rsidRPr="00EC30AF" w:rsidRDefault="00191E2A" w:rsidP="00191E2A">
      <w:pPr>
        <w:jc w:val="both"/>
        <w:rPr>
          <w:rFonts w:ascii="Arial" w:hAnsi="Arial" w:cs="Arial"/>
        </w:rPr>
      </w:pPr>
      <w:r>
        <w:rPr>
          <w:rFonts w:ascii="Arial" w:hAnsi="Arial" w:cs="Arial"/>
          <w:b/>
        </w:rPr>
        <w:tab/>
      </w:r>
      <w:r w:rsidRPr="00EC30AF">
        <w:rPr>
          <w:rFonts w:ascii="Arial" w:hAnsi="Arial" w:cs="Arial"/>
          <w:b/>
        </w:rPr>
        <w:t xml:space="preserve">e)   </w:t>
      </w:r>
      <w:r w:rsidRPr="00EC30AF">
        <w:rPr>
          <w:rFonts w:ascii="Arial" w:hAnsi="Arial" w:cs="Arial"/>
          <w:b/>
        </w:rPr>
        <w:tab/>
        <w:t>Equivalente en moneda nacional.</w:t>
      </w:r>
      <w:r w:rsidRPr="00EC30AF">
        <w:rPr>
          <w:rFonts w:ascii="Arial" w:hAnsi="Arial" w:cs="Arial"/>
        </w:rPr>
        <w:t xml:space="preserve"> No se tienen operaciones en moneda extranjera.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7CDCB7A" w14:textId="77777777" w:rsidR="005F7606" w:rsidRDefault="00191E2A" w:rsidP="00191E2A">
      <w:pPr>
        <w:jc w:val="both"/>
        <w:rPr>
          <w:rFonts w:ascii="Arial" w:hAnsi="Arial" w:cs="Arial"/>
        </w:rPr>
      </w:pPr>
      <w:r w:rsidRPr="00EC30AF">
        <w:rPr>
          <w:rFonts w:ascii="Arial" w:hAnsi="Arial" w:cs="Arial"/>
        </w:rPr>
        <w:tab/>
        <w:t>Lo anterior, por cada tipo de moneda extranjera que se encuentre en los rubros de activo y pasivo.</w:t>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4BD034A" w14:textId="77777777" w:rsidR="005F7606" w:rsidRDefault="005F7606" w:rsidP="00191E2A">
      <w:pPr>
        <w:jc w:val="both"/>
        <w:rPr>
          <w:rFonts w:ascii="Arial" w:hAnsi="Arial" w:cs="Arial"/>
        </w:rPr>
      </w:pPr>
    </w:p>
    <w:p w14:paraId="2EF40E95" w14:textId="77777777" w:rsidR="005F7606" w:rsidRDefault="005F7606" w:rsidP="00191E2A">
      <w:pPr>
        <w:jc w:val="both"/>
        <w:rPr>
          <w:rFonts w:ascii="Arial" w:hAnsi="Arial" w:cs="Arial"/>
        </w:rPr>
      </w:pPr>
    </w:p>
    <w:p w14:paraId="2AC5137D" w14:textId="77777777" w:rsidR="005F7606" w:rsidRDefault="005F7606" w:rsidP="00191E2A">
      <w:pPr>
        <w:jc w:val="both"/>
        <w:rPr>
          <w:rFonts w:ascii="Arial" w:hAnsi="Arial" w:cs="Arial"/>
        </w:rPr>
      </w:pPr>
    </w:p>
    <w:p w14:paraId="61A50C24" w14:textId="77777777" w:rsidR="005F7606" w:rsidRDefault="005F7606" w:rsidP="00191E2A">
      <w:pPr>
        <w:jc w:val="both"/>
        <w:rPr>
          <w:rFonts w:ascii="Arial" w:hAnsi="Arial" w:cs="Arial"/>
        </w:rPr>
      </w:pPr>
    </w:p>
    <w:p w14:paraId="2364E245" w14:textId="77777777" w:rsidR="005F7606" w:rsidRDefault="005F7606" w:rsidP="00191E2A">
      <w:pPr>
        <w:jc w:val="both"/>
        <w:rPr>
          <w:rFonts w:ascii="Arial" w:hAnsi="Arial" w:cs="Arial"/>
        </w:rPr>
      </w:pPr>
    </w:p>
    <w:p w14:paraId="45D16334" w14:textId="77777777" w:rsidR="005F7606" w:rsidRDefault="005F7606" w:rsidP="00191E2A">
      <w:pPr>
        <w:jc w:val="both"/>
        <w:rPr>
          <w:rFonts w:ascii="Arial" w:hAnsi="Arial" w:cs="Arial"/>
        </w:rPr>
      </w:pPr>
    </w:p>
    <w:p w14:paraId="486C905C" w14:textId="77777777" w:rsidR="005F7606" w:rsidRDefault="005F7606" w:rsidP="00191E2A">
      <w:pPr>
        <w:jc w:val="both"/>
        <w:rPr>
          <w:rFonts w:ascii="Arial" w:hAnsi="Arial" w:cs="Arial"/>
        </w:rPr>
      </w:pPr>
    </w:p>
    <w:p w14:paraId="2279A721" w14:textId="0CD7A89F"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00D6239"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GA08 </w:t>
      </w:r>
      <w:r w:rsidRPr="00EC30AF">
        <w:rPr>
          <w:rFonts w:ascii="Arial" w:hAnsi="Arial" w:cs="Arial"/>
          <w:b/>
        </w:rPr>
        <w:t>Reporte Analítico del Activo</w:t>
      </w:r>
    </w:p>
    <w:p w14:paraId="0C7DF841" w14:textId="77777777" w:rsidR="00191E2A" w:rsidRPr="00EC30AF" w:rsidRDefault="00191E2A" w:rsidP="00191E2A">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7A99D65" w14:textId="77777777" w:rsidR="00191E2A" w:rsidRDefault="00191E2A" w:rsidP="00191E2A">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14:paraId="210805FB"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DA434D" w14:textId="77777777" w:rsidR="00191E2A" w:rsidRPr="001153F6" w:rsidRDefault="00191E2A" w:rsidP="00191E2A">
      <w:pPr>
        <w:jc w:val="both"/>
        <w:rPr>
          <w:rFonts w:ascii="Arial" w:hAnsi="Arial" w:cs="Arial"/>
        </w:rPr>
      </w:pPr>
      <w:r w:rsidRPr="00EC30AF">
        <w:rPr>
          <w:rFonts w:ascii="Arial" w:hAnsi="Arial" w:cs="Arial"/>
        </w:rPr>
        <w:tab/>
      </w:r>
      <w:r>
        <w:rPr>
          <w:rFonts w:ascii="Arial" w:hAnsi="Arial" w:cs="Arial"/>
        </w:rPr>
        <w:tab/>
      </w:r>
      <w:r w:rsidRPr="001153F6">
        <w:rPr>
          <w:rFonts w:ascii="Arial" w:hAnsi="Arial" w:cs="Arial"/>
          <w:b/>
        </w:rPr>
        <w:t xml:space="preserve">a)   </w:t>
      </w:r>
      <w:r w:rsidRPr="001153F6">
        <w:rPr>
          <w:rFonts w:ascii="Arial" w:hAnsi="Arial" w:cs="Arial"/>
          <w:b/>
        </w:rPr>
        <w:tab/>
        <w:t>Vida útil o porcentajes de depreciación, deterioro o amortización utilizados en los diferentes tipos de activos.</w:t>
      </w:r>
      <w:r>
        <w:rPr>
          <w:rFonts w:ascii="Arial" w:hAnsi="Arial" w:cs="Arial"/>
          <w:b/>
        </w:rPr>
        <w:t xml:space="preserve"> </w:t>
      </w:r>
      <w:r w:rsidRPr="001153F6">
        <w:rPr>
          <w:rFonts w:ascii="Arial" w:hAnsi="Arial" w:cs="Arial"/>
        </w:rPr>
        <w:t>A partir del ejercicio 2019 se realizó la depreciación, del cual al hacer la operación en el sistema en automático calcula las depreciaciones que no se realizaron en ejercicios anteriores y el actual.</w:t>
      </w:r>
      <w:r w:rsidRPr="001153F6">
        <w:rPr>
          <w:rFonts w:ascii="Arial" w:hAnsi="Arial" w:cs="Arial"/>
        </w:rPr>
        <w:tab/>
      </w:r>
      <w:r w:rsidRPr="001153F6">
        <w:rPr>
          <w:rFonts w:ascii="Arial" w:hAnsi="Arial" w:cs="Arial"/>
        </w:rPr>
        <w:tab/>
      </w:r>
      <w:r w:rsidRPr="001153F6">
        <w:rPr>
          <w:rFonts w:ascii="Arial" w:hAnsi="Arial" w:cs="Arial"/>
        </w:rPr>
        <w:tab/>
      </w:r>
    </w:p>
    <w:p w14:paraId="0F54C801" w14:textId="77777777" w:rsidR="00191E2A" w:rsidRDefault="00191E2A" w:rsidP="00191E2A">
      <w:pPr>
        <w:ind w:left="708" w:firstLine="708"/>
        <w:jc w:val="both"/>
        <w:rPr>
          <w:rFonts w:ascii="Arial" w:hAnsi="Arial" w:cs="Arial"/>
        </w:rPr>
      </w:pPr>
      <w:r w:rsidRPr="00EC30AF">
        <w:rPr>
          <w:rFonts w:ascii="Arial" w:hAnsi="Arial" w:cs="Arial"/>
          <w:b/>
        </w:rPr>
        <w:t xml:space="preserve">b)   </w:t>
      </w:r>
      <w:r w:rsidRPr="00EC30AF">
        <w:rPr>
          <w:rFonts w:ascii="Arial" w:hAnsi="Arial" w:cs="Arial"/>
          <w:b/>
        </w:rPr>
        <w:tab/>
        <w:t xml:space="preserve">Cambios en el porcentaje de depreciación o valor residual del activo. </w:t>
      </w:r>
      <w:r w:rsidRPr="00EC30AF">
        <w:rPr>
          <w:rFonts w:ascii="Arial" w:hAnsi="Arial" w:cs="Arial"/>
        </w:rPr>
        <w:t>Nada que manifestar.</w:t>
      </w:r>
      <w:r>
        <w:rPr>
          <w:rFonts w:ascii="Arial" w:hAnsi="Arial" w:cs="Arial"/>
        </w:rPr>
        <w:tab/>
      </w:r>
    </w:p>
    <w:p w14:paraId="42897879"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DF96F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52AE8559" w14:textId="77777777" w:rsidR="00191E2A" w:rsidRPr="00EC30AF" w:rsidRDefault="00191E2A" w:rsidP="00191E2A">
      <w:pPr>
        <w:jc w:val="both"/>
        <w:rPr>
          <w:rFonts w:ascii="Arial" w:hAnsi="Arial" w:cs="Arial"/>
          <w:b/>
        </w:rPr>
      </w:pPr>
      <w:r w:rsidRPr="00EC30AF">
        <w:rPr>
          <w:rFonts w:ascii="Arial" w:hAnsi="Arial" w:cs="Arial"/>
        </w:rPr>
        <w:tab/>
      </w:r>
    </w:p>
    <w:p w14:paraId="0C3E9375"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 xml:space="preserve">Riesgos por tipo de cambio o tipo de interés de las inversiones financieras. </w:t>
      </w:r>
      <w:r w:rsidRPr="00EC30AF">
        <w:rPr>
          <w:rFonts w:ascii="Arial" w:hAnsi="Arial" w:cs="Arial"/>
        </w:rPr>
        <w:t>Nada que manifestar.</w:t>
      </w:r>
      <w:r>
        <w:rPr>
          <w:rFonts w:ascii="Arial" w:hAnsi="Arial" w:cs="Arial"/>
        </w:rPr>
        <w:tab/>
      </w:r>
    </w:p>
    <w:p w14:paraId="57ABA719"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F3661BD"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Valor activado en el ejercicio de los bienes construidos por la entidad. </w:t>
      </w:r>
      <w:r w:rsidRPr="00EC30AF">
        <w:rPr>
          <w:rFonts w:ascii="Arial" w:hAnsi="Arial" w:cs="Arial"/>
        </w:rPr>
        <w:t>Nada que manifestar</w:t>
      </w:r>
      <w:r>
        <w:rPr>
          <w:rFonts w:ascii="Arial" w:hAnsi="Arial" w:cs="Arial"/>
        </w:rPr>
        <w:t>.</w:t>
      </w:r>
    </w:p>
    <w:p w14:paraId="145092F0" w14:textId="77777777" w:rsidR="00191E2A" w:rsidRDefault="00191E2A" w:rsidP="00191E2A">
      <w:pPr>
        <w:jc w:val="both"/>
        <w:rPr>
          <w:rFonts w:ascii="Arial" w:hAnsi="Arial" w:cs="Arial"/>
        </w:rPr>
      </w:pPr>
    </w:p>
    <w:p w14:paraId="7221BDA7" w14:textId="77777777" w:rsidR="00191E2A"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13759FEA" w14:textId="77777777" w:rsidR="00191E2A" w:rsidRDefault="00191E2A" w:rsidP="00191E2A">
      <w:pPr>
        <w:jc w:val="both"/>
        <w:rPr>
          <w:rFonts w:ascii="Arial" w:hAnsi="Arial" w:cs="Arial"/>
          <w:b/>
        </w:rPr>
      </w:pPr>
    </w:p>
    <w:p w14:paraId="6C9A09EF"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p>
    <w:p w14:paraId="6C7C0B62" w14:textId="07EB06E5" w:rsidR="00191E2A" w:rsidRDefault="00191E2A" w:rsidP="00191E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E744120" w14:textId="2CF362D6" w:rsidR="005F7606" w:rsidRDefault="005F7606" w:rsidP="00191E2A">
      <w:pPr>
        <w:jc w:val="both"/>
        <w:rPr>
          <w:rFonts w:ascii="Arial" w:hAnsi="Arial" w:cs="Arial"/>
        </w:rPr>
      </w:pPr>
    </w:p>
    <w:p w14:paraId="10236909" w14:textId="39814813" w:rsidR="005F7606" w:rsidRDefault="005F7606" w:rsidP="00191E2A">
      <w:pPr>
        <w:jc w:val="both"/>
        <w:rPr>
          <w:rFonts w:ascii="Arial" w:hAnsi="Arial" w:cs="Arial"/>
        </w:rPr>
      </w:pPr>
    </w:p>
    <w:p w14:paraId="2FB6D785" w14:textId="1476E242" w:rsidR="005F7606" w:rsidRDefault="005F7606" w:rsidP="00191E2A">
      <w:pPr>
        <w:jc w:val="both"/>
        <w:rPr>
          <w:rFonts w:ascii="Arial" w:hAnsi="Arial" w:cs="Arial"/>
        </w:rPr>
      </w:pPr>
    </w:p>
    <w:p w14:paraId="2FD2C8C2" w14:textId="446C7898" w:rsidR="005F7606" w:rsidRDefault="005F7606" w:rsidP="00191E2A">
      <w:pPr>
        <w:jc w:val="both"/>
        <w:rPr>
          <w:rFonts w:ascii="Arial" w:hAnsi="Arial" w:cs="Arial"/>
        </w:rPr>
      </w:pPr>
    </w:p>
    <w:p w14:paraId="105B28F4" w14:textId="143EC1EE" w:rsidR="005F7606" w:rsidRDefault="005F7606" w:rsidP="00191E2A">
      <w:pPr>
        <w:jc w:val="both"/>
        <w:rPr>
          <w:rFonts w:ascii="Arial" w:hAnsi="Arial" w:cs="Arial"/>
        </w:rPr>
      </w:pPr>
    </w:p>
    <w:p w14:paraId="46A27E29" w14:textId="62CEB54C" w:rsidR="005F7606" w:rsidRDefault="005F7606" w:rsidP="00191E2A">
      <w:pPr>
        <w:jc w:val="both"/>
        <w:rPr>
          <w:rFonts w:ascii="Arial" w:hAnsi="Arial" w:cs="Arial"/>
        </w:rPr>
      </w:pPr>
    </w:p>
    <w:p w14:paraId="2F0E0C9C" w14:textId="77777777" w:rsidR="005F7606" w:rsidRPr="00EC30AF" w:rsidRDefault="005F7606" w:rsidP="00191E2A">
      <w:pPr>
        <w:jc w:val="both"/>
        <w:rPr>
          <w:rFonts w:ascii="Arial" w:hAnsi="Arial" w:cs="Arial"/>
        </w:rPr>
      </w:pPr>
    </w:p>
    <w:p w14:paraId="6DCDAEA7"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r>
        <w:rPr>
          <w:rFonts w:ascii="Arial" w:hAnsi="Arial" w:cs="Arial"/>
        </w:rPr>
        <w:tab/>
      </w:r>
    </w:p>
    <w:p w14:paraId="06B226D8"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D756981" w14:textId="3C5D422B" w:rsidR="005F7606" w:rsidRPr="005F7606" w:rsidRDefault="00191E2A" w:rsidP="005F7606">
      <w:pPr>
        <w:pStyle w:val="Prrafodelista"/>
        <w:numPr>
          <w:ilvl w:val="0"/>
          <w:numId w:val="9"/>
        </w:numPr>
        <w:jc w:val="both"/>
        <w:rPr>
          <w:rFonts w:ascii="Arial" w:hAnsi="Arial" w:cs="Arial"/>
        </w:rPr>
      </w:pPr>
      <w:r w:rsidRPr="005F7606">
        <w:rPr>
          <w:rFonts w:ascii="Arial" w:hAnsi="Arial" w:cs="Arial"/>
          <w:b/>
        </w:rPr>
        <w:t>Inversiones en valores</w:t>
      </w:r>
      <w:r w:rsidRPr="005F7606">
        <w:rPr>
          <w:rFonts w:ascii="Arial" w:hAnsi="Arial" w:cs="Arial"/>
        </w:rPr>
        <w:t>. Nada que manifestar.</w:t>
      </w:r>
      <w:r w:rsidRPr="005F7606">
        <w:rPr>
          <w:rFonts w:ascii="Arial" w:hAnsi="Arial" w:cs="Arial"/>
        </w:rPr>
        <w:tab/>
      </w:r>
    </w:p>
    <w:p w14:paraId="7B88EEC7" w14:textId="49069B02" w:rsidR="00191E2A" w:rsidRPr="005F7606" w:rsidRDefault="00191E2A" w:rsidP="005F7606">
      <w:pPr>
        <w:pStyle w:val="Prrafodelista"/>
        <w:ind w:left="2130"/>
        <w:jc w:val="both"/>
        <w:rPr>
          <w:rFonts w:ascii="Arial" w:hAnsi="Arial" w:cs="Arial"/>
        </w:rPr>
      </w:pPr>
      <w:r w:rsidRPr="005F7606">
        <w:rPr>
          <w:rFonts w:ascii="Arial" w:hAnsi="Arial" w:cs="Arial"/>
        </w:rPr>
        <w:tab/>
      </w:r>
      <w:r w:rsidRPr="005F7606">
        <w:rPr>
          <w:rFonts w:ascii="Arial" w:hAnsi="Arial" w:cs="Arial"/>
        </w:rPr>
        <w:tab/>
      </w:r>
      <w:r w:rsidRPr="005F7606">
        <w:rPr>
          <w:rFonts w:ascii="Arial" w:hAnsi="Arial" w:cs="Arial"/>
        </w:rPr>
        <w:tab/>
      </w:r>
    </w:p>
    <w:p w14:paraId="4F3D3EFB"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BA5F23B"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84AB37A"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4D4147A"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14:paraId="67227F42" w14:textId="77777777" w:rsidR="00191E2A" w:rsidRPr="00EC30AF" w:rsidRDefault="00191E2A" w:rsidP="00191E2A">
      <w:pPr>
        <w:jc w:val="both"/>
        <w:rPr>
          <w:rFonts w:ascii="Arial" w:hAnsi="Arial" w:cs="Arial"/>
        </w:rPr>
      </w:pPr>
    </w:p>
    <w:p w14:paraId="3178F93E" w14:textId="77777777"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14:paraId="08FE9971"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14:paraId="2A513654" w14:textId="77777777" w:rsidR="00191E2A" w:rsidRPr="00EC30AF" w:rsidRDefault="00191E2A" w:rsidP="00191E2A">
      <w:pPr>
        <w:jc w:val="both"/>
        <w:rPr>
          <w:rFonts w:ascii="Arial" w:hAnsi="Arial" w:cs="Arial"/>
        </w:rPr>
      </w:pPr>
      <w:r w:rsidRPr="00EC30AF">
        <w:rPr>
          <w:rFonts w:ascii="Arial" w:hAnsi="Arial" w:cs="Arial"/>
        </w:rPr>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89E09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14:paraId="31EA329F" w14:textId="77777777"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14:paraId="00A4C5FF"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4C4C7F02" w14:textId="77777777" w:rsidR="00191E2A" w:rsidRDefault="00191E2A" w:rsidP="00191E2A">
      <w:pPr>
        <w:jc w:val="both"/>
        <w:rPr>
          <w:rFonts w:ascii="Arial" w:hAnsi="Arial" w:cs="Arial"/>
        </w:rPr>
      </w:pPr>
    </w:p>
    <w:p w14:paraId="2DB1527C" w14:textId="5591CADC" w:rsidR="00191E2A" w:rsidRDefault="00191E2A" w:rsidP="00191E2A">
      <w:pPr>
        <w:jc w:val="both"/>
        <w:rPr>
          <w:rFonts w:ascii="Arial" w:hAnsi="Arial" w:cs="Arial"/>
        </w:rPr>
      </w:pPr>
    </w:p>
    <w:p w14:paraId="55203482" w14:textId="1F11C218" w:rsidR="00433E01" w:rsidRDefault="00433E01" w:rsidP="00191E2A">
      <w:pPr>
        <w:jc w:val="both"/>
        <w:rPr>
          <w:rFonts w:ascii="Arial" w:hAnsi="Arial" w:cs="Arial"/>
        </w:rPr>
      </w:pPr>
    </w:p>
    <w:p w14:paraId="074FDEED" w14:textId="1E27D329" w:rsidR="005F7606" w:rsidRDefault="005F7606" w:rsidP="00191E2A">
      <w:pPr>
        <w:jc w:val="both"/>
        <w:rPr>
          <w:rFonts w:ascii="Arial" w:hAnsi="Arial" w:cs="Arial"/>
        </w:rPr>
      </w:pPr>
    </w:p>
    <w:p w14:paraId="78DC940C" w14:textId="77777777" w:rsidR="005F7606" w:rsidRDefault="005F7606" w:rsidP="00191E2A">
      <w:pPr>
        <w:jc w:val="both"/>
        <w:rPr>
          <w:rFonts w:ascii="Arial" w:hAnsi="Arial" w:cs="Arial"/>
        </w:rPr>
      </w:pPr>
    </w:p>
    <w:p w14:paraId="2E914AE3" w14:textId="16F2B870" w:rsidR="00433E01" w:rsidRDefault="00433E01" w:rsidP="00191E2A">
      <w:pPr>
        <w:jc w:val="both"/>
        <w:rPr>
          <w:rFonts w:ascii="Arial" w:hAnsi="Arial" w:cs="Arial"/>
        </w:rPr>
      </w:pPr>
    </w:p>
    <w:p w14:paraId="789A6F95" w14:textId="57B7B198" w:rsidR="00433E01" w:rsidRDefault="00433E01" w:rsidP="00191E2A">
      <w:pPr>
        <w:jc w:val="both"/>
        <w:rPr>
          <w:rFonts w:ascii="Arial" w:hAnsi="Arial" w:cs="Arial"/>
        </w:rPr>
      </w:pPr>
    </w:p>
    <w:p w14:paraId="3D2507D5" w14:textId="50AA5AA2" w:rsidR="00433E01" w:rsidRDefault="00433E01" w:rsidP="00191E2A">
      <w:pPr>
        <w:jc w:val="both"/>
        <w:rPr>
          <w:rFonts w:ascii="Arial" w:hAnsi="Arial" w:cs="Arial"/>
        </w:rPr>
      </w:pPr>
    </w:p>
    <w:p w14:paraId="3263D40A" w14:textId="3ACA5FA5" w:rsidR="00433E01" w:rsidRDefault="00433E01" w:rsidP="00191E2A">
      <w:pPr>
        <w:jc w:val="both"/>
        <w:rPr>
          <w:rFonts w:ascii="Arial" w:hAnsi="Arial" w:cs="Arial"/>
        </w:rPr>
      </w:pPr>
    </w:p>
    <w:p w14:paraId="15F961ED" w14:textId="23FAEF63" w:rsidR="00191E2A" w:rsidRDefault="00191E2A" w:rsidP="00191E2A">
      <w:pPr>
        <w:jc w:val="both"/>
        <w:rPr>
          <w:rFonts w:ascii="Arial" w:hAnsi="Arial" w:cs="Arial"/>
        </w:rPr>
      </w:pPr>
    </w:p>
    <w:p w14:paraId="6CBE6308" w14:textId="77777777" w:rsidR="00AE6261" w:rsidRDefault="00AE6261" w:rsidP="00191E2A">
      <w:pPr>
        <w:jc w:val="both"/>
        <w:rPr>
          <w:rFonts w:ascii="Arial" w:hAnsi="Arial" w:cs="Arial"/>
        </w:rPr>
      </w:pPr>
    </w:p>
    <w:p w14:paraId="445F2EC8"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GA10 </w:t>
      </w:r>
      <w:r w:rsidRPr="00EC30AF">
        <w:rPr>
          <w:rFonts w:ascii="Arial" w:hAnsi="Arial" w:cs="Arial"/>
          <w:b/>
        </w:rPr>
        <w:t>Reporte de la Recaudación</w:t>
      </w:r>
    </w:p>
    <w:p w14:paraId="12928BCC"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B09BC1F" w14:textId="77777777"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ab/>
        <w:t xml:space="preserve">a)   </w:t>
      </w:r>
      <w:r w:rsidRPr="00EC30AF">
        <w:rPr>
          <w:rFonts w:ascii="Arial" w:hAnsi="Arial" w:cs="Arial"/>
          <w:b/>
        </w:rPr>
        <w:tab/>
        <w:t>Análisis del comportamiento de la recaudación correspondiente al ente público o cualquier tipo de ingreso, de forma separada los ingresos locales de los federales.</w:t>
      </w:r>
      <w:r w:rsidRPr="00EC30AF">
        <w:rPr>
          <w:rFonts w:ascii="Arial" w:hAnsi="Arial" w:cs="Arial"/>
          <w:b/>
        </w:rPr>
        <w:tab/>
      </w:r>
    </w:p>
    <w:p w14:paraId="5F82AEC7"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2886"/>
        <w:gridCol w:w="2241"/>
        <w:gridCol w:w="2183"/>
        <w:gridCol w:w="1507"/>
      </w:tblGrid>
      <w:tr w:rsidR="00191E2A" w:rsidRPr="007512A8" w14:paraId="447C4366"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3377E701" w14:textId="77777777" w:rsidR="00191E2A" w:rsidRPr="007512A8" w:rsidRDefault="00191E2A" w:rsidP="000914B9">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19E5DB9F"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22271677"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50959371"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5464971"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191E2A" w:rsidRPr="007512A8" w14:paraId="36A71E2A"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E32879A"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23892033"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EA504BD"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7BB3BA0C"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38F55413"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04C18E24"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43D131D"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761321EA"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708FACD"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0E8A80CA"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727B7196"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9D2B8D1"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076BE4B"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66EF41A"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9974D67" w14:textId="4A25C42D" w:rsidR="00191E2A" w:rsidRPr="007512A8" w:rsidRDefault="00A75F6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514,711.96</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1C815EF5" w14:textId="6B208E0E" w:rsidR="00191E2A" w:rsidRPr="007512A8" w:rsidRDefault="00A75F6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72</w:t>
            </w:r>
            <w:r w:rsidR="009129F9">
              <w:rPr>
                <w:rFonts w:ascii="Arial" w:eastAsia="Times New Roman" w:hAnsi="Arial" w:cs="Arial"/>
                <w:b/>
                <w:color w:val="000000"/>
                <w:sz w:val="20"/>
                <w:szCs w:val="20"/>
                <w:lang w:eastAsia="es-MX"/>
              </w:rPr>
              <w:t>,</w:t>
            </w:r>
            <w:r>
              <w:rPr>
                <w:rFonts w:ascii="Arial" w:eastAsia="Times New Roman" w:hAnsi="Arial" w:cs="Arial"/>
                <w:b/>
                <w:color w:val="000000"/>
                <w:sz w:val="20"/>
                <w:szCs w:val="20"/>
                <w:lang w:eastAsia="es-MX"/>
              </w:rPr>
              <w:t>757.67</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2A249E1E" w14:textId="1CA72C0E" w:rsidR="00191E2A" w:rsidRPr="007512A8" w:rsidRDefault="009129F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14%</w:t>
            </w:r>
          </w:p>
        </w:tc>
      </w:tr>
      <w:tr w:rsidR="00191E2A" w:rsidRPr="007512A8" w14:paraId="53715664"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0409148D"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6B662AE7"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4988DD46"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229D9BED"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373903E"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254E4691"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3E0C1930" w14:textId="77777777" w:rsidR="00191E2A" w:rsidRDefault="00191E2A" w:rsidP="000914B9">
            <w:pPr>
              <w:jc w:val="center"/>
              <w:rPr>
                <w:rFonts w:ascii="Arial" w:eastAsia="Times New Roman" w:hAnsi="Arial" w:cs="Arial"/>
                <w:sz w:val="20"/>
                <w:szCs w:val="20"/>
                <w:lang w:eastAsia="es-MX"/>
              </w:rPr>
            </w:pPr>
          </w:p>
          <w:p w14:paraId="712F1EA0"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7B6D850"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7C953606" w14:textId="72AE8D47" w:rsidR="00191E2A" w:rsidRPr="00066442" w:rsidRDefault="009129F9" w:rsidP="000914B9">
            <w:pPr>
              <w:jc w:val="right"/>
              <w:rPr>
                <w:rFonts w:ascii="Arial" w:eastAsia="Times New Roman" w:hAnsi="Arial" w:cs="Arial"/>
                <w:b/>
                <w:color w:val="000000"/>
                <w:sz w:val="20"/>
                <w:szCs w:val="20"/>
                <w:highlight w:val="yellow"/>
                <w:lang w:eastAsia="es-MX"/>
              </w:rPr>
            </w:pPr>
            <w:r>
              <w:rPr>
                <w:rFonts w:ascii="Arial" w:eastAsia="Times New Roman" w:hAnsi="Arial" w:cs="Arial"/>
                <w:b/>
                <w:color w:val="000000"/>
                <w:sz w:val="20"/>
                <w:szCs w:val="20"/>
                <w:lang w:eastAsia="es-MX"/>
              </w:rPr>
              <w:t>62,811,437.66</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39B09FE7" w14:textId="59F0ECD6" w:rsidR="00191E2A" w:rsidRDefault="009129F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22,909,084.96</w:t>
            </w:r>
          </w:p>
          <w:p w14:paraId="03467088" w14:textId="515EB773" w:rsidR="009129F9" w:rsidRPr="00066442" w:rsidRDefault="009129F9" w:rsidP="000914B9">
            <w:pPr>
              <w:jc w:val="right"/>
              <w:rPr>
                <w:rFonts w:ascii="Arial" w:eastAsia="Times New Roman" w:hAnsi="Arial" w:cs="Arial"/>
                <w:b/>
                <w:color w:val="000000"/>
                <w:sz w:val="20"/>
                <w:szCs w:val="20"/>
                <w:highlight w:val="yellow"/>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4057B7B2" w14:textId="034BD4B0" w:rsidR="00191E2A" w:rsidRDefault="009129F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36</w:t>
            </w:r>
            <w:r w:rsidR="00191E2A">
              <w:rPr>
                <w:rFonts w:ascii="Arial" w:eastAsia="Times New Roman" w:hAnsi="Arial" w:cs="Arial"/>
                <w:b/>
                <w:color w:val="000000"/>
                <w:sz w:val="20"/>
                <w:szCs w:val="20"/>
                <w:lang w:eastAsia="es-MX"/>
              </w:rPr>
              <w:t>%</w:t>
            </w:r>
          </w:p>
          <w:p w14:paraId="002EFA8B"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077A0C9"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6F5F8A0" w14:textId="77777777" w:rsidR="00191E2A" w:rsidRDefault="00191E2A" w:rsidP="000914B9">
            <w:pPr>
              <w:jc w:val="center"/>
              <w:rPr>
                <w:rFonts w:ascii="Arial" w:eastAsia="Times New Roman" w:hAnsi="Arial" w:cs="Arial"/>
                <w:sz w:val="20"/>
                <w:szCs w:val="20"/>
                <w:lang w:eastAsia="es-MX"/>
              </w:rPr>
            </w:pPr>
          </w:p>
          <w:p w14:paraId="654FF315"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472D481E"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2F34786C" w14:textId="476AACCF" w:rsidR="00191E2A" w:rsidRPr="0009282D" w:rsidRDefault="009129F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3,579,376.00</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7CAE5199" w14:textId="0C2F2E32" w:rsidR="00191E2A" w:rsidRDefault="009129F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1,109,015.00</w:t>
            </w:r>
          </w:p>
          <w:p w14:paraId="0AFC92B1" w14:textId="1E214059" w:rsidR="00800B19" w:rsidRPr="0009282D" w:rsidRDefault="00800B19"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6944068" w14:textId="65A44CBB" w:rsidR="00191E2A" w:rsidRPr="007512A8" w:rsidRDefault="009129F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31</w:t>
            </w:r>
            <w:r w:rsidR="00191E2A">
              <w:rPr>
                <w:rFonts w:ascii="Arial" w:eastAsia="Times New Roman" w:hAnsi="Arial" w:cs="Arial"/>
                <w:b/>
                <w:color w:val="000000"/>
                <w:sz w:val="20"/>
                <w:szCs w:val="20"/>
                <w:lang w:eastAsia="es-MX"/>
              </w:rPr>
              <w:t>%</w:t>
            </w:r>
          </w:p>
        </w:tc>
      </w:tr>
    </w:tbl>
    <w:p w14:paraId="1860120B" w14:textId="77777777" w:rsidR="00191E2A" w:rsidRDefault="00191E2A" w:rsidP="00191E2A">
      <w:pPr>
        <w:jc w:val="both"/>
        <w:rPr>
          <w:rFonts w:ascii="Arial" w:hAnsi="Arial" w:cs="Arial"/>
          <w:b/>
        </w:rPr>
      </w:pPr>
    </w:p>
    <w:p w14:paraId="38A0ED5D" w14:textId="77777777" w:rsidR="00191E2A" w:rsidRPr="00EC30AF" w:rsidRDefault="00191E2A" w:rsidP="00191E2A">
      <w:pPr>
        <w:jc w:val="both"/>
        <w:rPr>
          <w:rFonts w:ascii="Arial" w:hAnsi="Arial" w:cs="Arial"/>
          <w:b/>
        </w:rPr>
      </w:pPr>
      <w:r w:rsidRPr="00EC30AF">
        <w:rPr>
          <w:rFonts w:ascii="Arial" w:hAnsi="Arial" w:cs="Arial"/>
          <w:b/>
        </w:rPr>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191E2A" w:rsidRPr="00FF2365" w14:paraId="05C2C032" w14:textId="77777777" w:rsidTr="00191E2A">
        <w:trPr>
          <w:trHeight w:val="371"/>
        </w:trPr>
        <w:tc>
          <w:tcPr>
            <w:tcW w:w="1788" w:type="dxa"/>
            <w:shd w:val="clear" w:color="000000" w:fill="EBF1DE"/>
            <w:noWrap/>
            <w:hideMark/>
          </w:tcPr>
          <w:p w14:paraId="10BED990" w14:textId="77777777" w:rsidR="00191E2A" w:rsidRPr="00FF2365" w:rsidRDefault="00191E2A" w:rsidP="00191E2A">
            <w:pPr>
              <w:rPr>
                <w:rFonts w:ascii="Arial" w:eastAsia="Times New Roman" w:hAnsi="Arial" w:cs="Arial"/>
                <w:lang w:eastAsia="es-MX"/>
              </w:rPr>
            </w:pPr>
            <w:r w:rsidRPr="00EC30AF">
              <w:rPr>
                <w:rFonts w:ascii="Arial" w:hAnsi="Arial" w:cs="Arial"/>
              </w:rPr>
              <w:tab/>
            </w:r>
            <w:r w:rsidRPr="00FF2365">
              <w:rPr>
                <w:rFonts w:ascii="Arial" w:eastAsia="Times New Roman" w:hAnsi="Arial" w:cs="Arial"/>
                <w:lang w:eastAsia="es-MX"/>
              </w:rPr>
              <w:t>1</w:t>
            </w:r>
          </w:p>
        </w:tc>
        <w:tc>
          <w:tcPr>
            <w:tcW w:w="4611" w:type="dxa"/>
            <w:shd w:val="clear" w:color="000000" w:fill="EBF1DE"/>
            <w:hideMark/>
          </w:tcPr>
          <w:p w14:paraId="04AD1573"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219" w:type="dxa"/>
            <w:shd w:val="clear" w:color="000000" w:fill="EBF1DE"/>
          </w:tcPr>
          <w:p w14:paraId="7F1C8FBA"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1A6BB91E" w14:textId="77777777" w:rsidTr="00191E2A">
        <w:trPr>
          <w:trHeight w:val="371"/>
        </w:trPr>
        <w:tc>
          <w:tcPr>
            <w:tcW w:w="1788" w:type="dxa"/>
            <w:shd w:val="clear" w:color="000000" w:fill="EBF1DE"/>
            <w:noWrap/>
            <w:hideMark/>
          </w:tcPr>
          <w:p w14:paraId="1B53E7C0"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2</w:t>
            </w:r>
          </w:p>
        </w:tc>
        <w:tc>
          <w:tcPr>
            <w:tcW w:w="4611" w:type="dxa"/>
            <w:shd w:val="clear" w:color="000000" w:fill="EBF1DE"/>
            <w:hideMark/>
          </w:tcPr>
          <w:p w14:paraId="7CEE8351"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219" w:type="dxa"/>
            <w:shd w:val="clear" w:color="000000" w:fill="EBF1DE"/>
          </w:tcPr>
          <w:p w14:paraId="6530C112"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67F04960" w14:textId="77777777" w:rsidTr="00191E2A">
        <w:trPr>
          <w:trHeight w:val="371"/>
        </w:trPr>
        <w:tc>
          <w:tcPr>
            <w:tcW w:w="1788" w:type="dxa"/>
            <w:shd w:val="clear" w:color="000000" w:fill="EBF1DE"/>
            <w:noWrap/>
            <w:hideMark/>
          </w:tcPr>
          <w:p w14:paraId="31A964C1"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3</w:t>
            </w:r>
          </w:p>
        </w:tc>
        <w:tc>
          <w:tcPr>
            <w:tcW w:w="4611" w:type="dxa"/>
            <w:shd w:val="clear" w:color="000000" w:fill="EBF1DE"/>
            <w:hideMark/>
          </w:tcPr>
          <w:p w14:paraId="4A8B0413"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219" w:type="dxa"/>
            <w:shd w:val="clear" w:color="000000" w:fill="EBF1DE"/>
          </w:tcPr>
          <w:p w14:paraId="52281D13" w14:textId="73B15CE3" w:rsidR="00191E2A" w:rsidRPr="00FF2365" w:rsidRDefault="009129F9" w:rsidP="000914B9">
            <w:pPr>
              <w:jc w:val="right"/>
              <w:rPr>
                <w:rFonts w:ascii="Arial" w:eastAsia="Times New Roman" w:hAnsi="Arial" w:cs="Arial"/>
                <w:color w:val="000000"/>
                <w:lang w:eastAsia="es-MX"/>
              </w:rPr>
            </w:pPr>
            <w:r>
              <w:rPr>
                <w:rFonts w:ascii="Arial" w:eastAsia="Times New Roman" w:hAnsi="Arial" w:cs="Arial"/>
                <w:color w:val="000000"/>
                <w:lang w:eastAsia="es-MX"/>
              </w:rPr>
              <w:t>514,711.96</w:t>
            </w:r>
          </w:p>
        </w:tc>
      </w:tr>
      <w:tr w:rsidR="00191E2A" w:rsidRPr="00FF2365" w14:paraId="0097A420" w14:textId="77777777" w:rsidTr="00191E2A">
        <w:trPr>
          <w:trHeight w:val="371"/>
        </w:trPr>
        <w:tc>
          <w:tcPr>
            <w:tcW w:w="1788" w:type="dxa"/>
            <w:shd w:val="clear" w:color="000000" w:fill="EBF1DE"/>
            <w:noWrap/>
            <w:hideMark/>
          </w:tcPr>
          <w:p w14:paraId="083BE229"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4</w:t>
            </w:r>
          </w:p>
        </w:tc>
        <w:tc>
          <w:tcPr>
            <w:tcW w:w="4611" w:type="dxa"/>
            <w:shd w:val="clear" w:color="000000" w:fill="EBF1DE"/>
            <w:hideMark/>
          </w:tcPr>
          <w:p w14:paraId="7C600327"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219" w:type="dxa"/>
            <w:shd w:val="clear" w:color="000000" w:fill="EBF1DE"/>
          </w:tcPr>
          <w:p w14:paraId="0A65DB38"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269B8113" w14:textId="77777777" w:rsidTr="00191E2A">
        <w:trPr>
          <w:trHeight w:val="371"/>
        </w:trPr>
        <w:tc>
          <w:tcPr>
            <w:tcW w:w="1788" w:type="dxa"/>
            <w:shd w:val="clear" w:color="000000" w:fill="EBF1DE"/>
            <w:noWrap/>
          </w:tcPr>
          <w:p w14:paraId="54801C9E" w14:textId="77777777" w:rsidR="00191E2A" w:rsidRPr="00FF2365" w:rsidRDefault="00191E2A" w:rsidP="00191E2A">
            <w:pPr>
              <w:jc w:val="center"/>
              <w:rPr>
                <w:rFonts w:ascii="Arial" w:eastAsia="Times New Roman" w:hAnsi="Arial" w:cs="Arial"/>
                <w:lang w:eastAsia="es-MX"/>
              </w:rPr>
            </w:pPr>
            <w:r>
              <w:rPr>
                <w:rFonts w:ascii="Arial" w:eastAsia="Times New Roman" w:hAnsi="Arial" w:cs="Arial"/>
                <w:lang w:eastAsia="es-MX"/>
              </w:rPr>
              <w:t>5</w:t>
            </w:r>
          </w:p>
        </w:tc>
        <w:tc>
          <w:tcPr>
            <w:tcW w:w="4611" w:type="dxa"/>
            <w:shd w:val="clear" w:color="000000" w:fill="EBF1DE"/>
          </w:tcPr>
          <w:p w14:paraId="51D6ADB1" w14:textId="77777777" w:rsidR="00191E2A" w:rsidRPr="00FF2365" w:rsidRDefault="00191E2A" w:rsidP="000914B9">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219" w:type="dxa"/>
            <w:shd w:val="clear" w:color="000000" w:fill="EBF1DE"/>
          </w:tcPr>
          <w:p w14:paraId="33D251DE" w14:textId="4FE95CD5" w:rsidR="00191E2A" w:rsidRPr="00066442" w:rsidRDefault="009129F9" w:rsidP="000914B9">
            <w:pPr>
              <w:jc w:val="right"/>
              <w:rPr>
                <w:rFonts w:ascii="Arial" w:eastAsia="Times New Roman" w:hAnsi="Arial" w:cs="Arial"/>
                <w:color w:val="000000"/>
                <w:highlight w:val="yellow"/>
                <w:lang w:eastAsia="es-MX"/>
              </w:rPr>
            </w:pPr>
            <w:r>
              <w:rPr>
                <w:rFonts w:ascii="Arial" w:eastAsia="Times New Roman" w:hAnsi="Arial" w:cs="Arial"/>
                <w:color w:val="000000"/>
                <w:lang w:eastAsia="es-MX"/>
              </w:rPr>
              <w:t>62,811,437.66</w:t>
            </w:r>
          </w:p>
        </w:tc>
      </w:tr>
      <w:tr w:rsidR="00191E2A" w:rsidRPr="00FF2365" w14:paraId="123B8FBC" w14:textId="77777777" w:rsidTr="00191E2A">
        <w:trPr>
          <w:trHeight w:val="613"/>
        </w:trPr>
        <w:tc>
          <w:tcPr>
            <w:tcW w:w="1788" w:type="dxa"/>
            <w:shd w:val="clear" w:color="000000" w:fill="EBF1DE"/>
            <w:noWrap/>
          </w:tcPr>
          <w:p w14:paraId="36B37E0F" w14:textId="77777777" w:rsidR="00191E2A" w:rsidRDefault="00191E2A" w:rsidP="00191E2A">
            <w:pPr>
              <w:jc w:val="center"/>
              <w:rPr>
                <w:rFonts w:ascii="Arial" w:eastAsia="Times New Roman" w:hAnsi="Arial" w:cs="Arial"/>
                <w:lang w:eastAsia="es-MX"/>
              </w:rPr>
            </w:pPr>
            <w:r>
              <w:rPr>
                <w:rFonts w:ascii="Arial" w:eastAsia="Times New Roman" w:hAnsi="Arial" w:cs="Arial"/>
                <w:lang w:eastAsia="es-MX"/>
              </w:rPr>
              <w:t>6</w:t>
            </w:r>
          </w:p>
        </w:tc>
        <w:tc>
          <w:tcPr>
            <w:tcW w:w="4611" w:type="dxa"/>
            <w:shd w:val="clear" w:color="000000" w:fill="EBF1DE"/>
          </w:tcPr>
          <w:p w14:paraId="1EF7DC38" w14:textId="77777777" w:rsidR="00191E2A" w:rsidRPr="007512A8" w:rsidRDefault="00191E2A" w:rsidP="000914B9">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14:paraId="25C810DC" w14:textId="77777777" w:rsidR="00191E2A" w:rsidRDefault="00191E2A" w:rsidP="000914B9">
            <w:pPr>
              <w:jc w:val="both"/>
              <w:rPr>
                <w:rFonts w:ascii="Arial" w:eastAsia="Times New Roman" w:hAnsi="Arial" w:cs="Arial"/>
                <w:color w:val="000000"/>
                <w:lang w:eastAsia="es-MX"/>
              </w:rPr>
            </w:pPr>
          </w:p>
        </w:tc>
        <w:tc>
          <w:tcPr>
            <w:tcW w:w="3219" w:type="dxa"/>
            <w:shd w:val="clear" w:color="000000" w:fill="EBF1DE"/>
          </w:tcPr>
          <w:p w14:paraId="073B8A76" w14:textId="4DDEC9E4" w:rsidR="00191E2A" w:rsidRPr="00066442" w:rsidRDefault="009129F9" w:rsidP="000914B9">
            <w:pPr>
              <w:jc w:val="right"/>
              <w:rPr>
                <w:rFonts w:ascii="Arial" w:eastAsia="Times New Roman" w:hAnsi="Arial" w:cs="Arial"/>
                <w:color w:val="000000"/>
                <w:highlight w:val="yellow"/>
                <w:lang w:eastAsia="es-MX"/>
              </w:rPr>
            </w:pPr>
            <w:r w:rsidRPr="009129F9">
              <w:rPr>
                <w:rFonts w:ascii="Arial" w:eastAsia="Times New Roman" w:hAnsi="Arial" w:cs="Arial"/>
                <w:color w:val="000000"/>
                <w:lang w:eastAsia="es-MX"/>
              </w:rPr>
              <w:t>3,579,376.00</w:t>
            </w:r>
          </w:p>
        </w:tc>
      </w:tr>
    </w:tbl>
    <w:p w14:paraId="1205E1FC" w14:textId="77777777" w:rsidR="00191E2A" w:rsidRDefault="00191E2A" w:rsidP="00191E2A">
      <w:pPr>
        <w:jc w:val="both"/>
        <w:rPr>
          <w:rFonts w:ascii="Arial" w:hAnsi="Arial" w:cs="Arial"/>
        </w:rPr>
      </w:pPr>
      <w:r w:rsidRPr="00EC30AF">
        <w:rPr>
          <w:rFonts w:ascii="Arial" w:hAnsi="Arial" w:cs="Arial"/>
        </w:rPr>
        <w:tab/>
      </w:r>
    </w:p>
    <w:p w14:paraId="06BB4D5A" w14:textId="77777777" w:rsidR="00191E2A" w:rsidRDefault="00191E2A" w:rsidP="00191E2A">
      <w:pPr>
        <w:jc w:val="both"/>
        <w:rPr>
          <w:rFonts w:ascii="Arial" w:hAnsi="Arial" w:cs="Arial"/>
        </w:rPr>
      </w:pPr>
    </w:p>
    <w:p w14:paraId="5A933023" w14:textId="77777777" w:rsidR="00191E2A" w:rsidRDefault="00191E2A" w:rsidP="00191E2A">
      <w:pPr>
        <w:jc w:val="both"/>
        <w:rPr>
          <w:rFonts w:ascii="Arial" w:hAnsi="Arial" w:cs="Arial"/>
        </w:rPr>
      </w:pPr>
      <w:r w:rsidRPr="00EC30AF">
        <w:rPr>
          <w:rFonts w:ascii="Arial" w:hAnsi="Arial" w:cs="Arial"/>
        </w:rPr>
        <w:tab/>
      </w:r>
    </w:p>
    <w:p w14:paraId="5BAAA2A1" w14:textId="77777777" w:rsidR="00191E2A" w:rsidRDefault="00191E2A" w:rsidP="00191E2A">
      <w:pPr>
        <w:jc w:val="both"/>
        <w:rPr>
          <w:rFonts w:ascii="Arial" w:hAnsi="Arial" w:cs="Arial"/>
        </w:rPr>
      </w:pPr>
    </w:p>
    <w:p w14:paraId="3C2DD441" w14:textId="77777777" w:rsidR="00191E2A" w:rsidRDefault="00191E2A" w:rsidP="00191E2A">
      <w:pPr>
        <w:jc w:val="both"/>
        <w:rPr>
          <w:rFonts w:ascii="Arial" w:hAnsi="Arial" w:cs="Arial"/>
        </w:rPr>
      </w:pPr>
    </w:p>
    <w:p w14:paraId="45348C51" w14:textId="77777777" w:rsidR="00191E2A" w:rsidRDefault="00191E2A" w:rsidP="00191E2A">
      <w:pPr>
        <w:jc w:val="both"/>
        <w:rPr>
          <w:rFonts w:ascii="Arial" w:hAnsi="Arial" w:cs="Arial"/>
        </w:rPr>
      </w:pPr>
    </w:p>
    <w:p w14:paraId="0BF7DCF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3EE3B10A" w14:textId="77777777" w:rsidR="00191E2A"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p>
    <w:p w14:paraId="400B9BE8" w14:textId="77777777" w:rsidR="00191E2A" w:rsidRPr="00EC30AF" w:rsidRDefault="00191E2A" w:rsidP="00191E2A">
      <w:pPr>
        <w:jc w:val="both"/>
        <w:rPr>
          <w:rFonts w:ascii="Arial" w:hAnsi="Arial" w:cs="Arial"/>
        </w:rPr>
      </w:pPr>
      <w:r w:rsidRPr="00EC30AF">
        <w:rPr>
          <w:rFonts w:ascii="Arial" w:hAnsi="Arial" w:cs="Arial"/>
          <w:b/>
        </w:rPr>
        <w:tab/>
      </w:r>
    </w:p>
    <w:p w14:paraId="1868F3DE"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D60444C" w14:textId="77777777"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14:paraId="4128D76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14:paraId="56DB4774"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14:paraId="35511538"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A7C44A" w14:textId="77777777"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13.   </w:t>
      </w:r>
      <w:r w:rsidRPr="00EC30AF">
        <w:rPr>
          <w:rFonts w:ascii="Arial" w:hAnsi="Arial" w:cs="Arial"/>
          <w:b/>
        </w:rPr>
        <w:tab/>
        <w:t>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921EE2C"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 xml:space="preserve">Principales Políticas de control interno. </w:t>
      </w:r>
      <w:r w:rsidRPr="00EC30AF">
        <w:rPr>
          <w:rFonts w:ascii="Arial" w:hAnsi="Arial" w:cs="Arial"/>
        </w:rPr>
        <w:t>Manual de procedimientos</w:t>
      </w:r>
      <w:r w:rsidRPr="00EC30AF">
        <w:rPr>
          <w:rFonts w:ascii="Arial" w:hAnsi="Arial" w:cs="Arial"/>
          <w:b/>
        </w:rPr>
        <w:t>. -</w:t>
      </w:r>
      <w:r w:rsidRPr="00EC30AF">
        <w:rPr>
          <w:rFonts w:ascii="Arial" w:hAnsi="Arial" w:cs="Arial"/>
        </w:rPr>
        <w:t xml:space="preserve"> Nos indica los procedimientos que debemos seguir de forma ordenada en el desarrollo de las actividades; evitando duplicidad de esfuerzos.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5BAFD08"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Pr>
          <w:rFonts w:ascii="Arial" w:hAnsi="Arial" w:cs="Arial"/>
        </w:rPr>
        <w:t>La ley General de Contabilidad Gubernamental, nos establece los criterios generales para emitir la información financiera.</w:t>
      </w:r>
    </w:p>
    <w:p w14:paraId="1189EDCE" w14:textId="77777777" w:rsidR="00191E2A" w:rsidRPr="00EC30AF" w:rsidRDefault="00191E2A" w:rsidP="00191E2A">
      <w:pPr>
        <w:jc w:val="both"/>
        <w:rPr>
          <w:rFonts w:ascii="Arial" w:hAnsi="Arial" w:cs="Arial"/>
        </w:rPr>
      </w:pPr>
    </w:p>
    <w:p w14:paraId="7374BFC4"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14:paraId="60EDAA6D" w14:textId="77777777" w:rsidR="00191E2A" w:rsidRPr="00EC30AF" w:rsidRDefault="00191E2A" w:rsidP="00191E2A">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14:paraId="18B00AEA"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p>
    <w:p w14:paraId="349F7B64" w14:textId="77777777" w:rsidR="00191E2A" w:rsidRDefault="00191E2A" w:rsidP="00191E2A">
      <w:pPr>
        <w:jc w:val="both"/>
        <w:rPr>
          <w:rFonts w:ascii="Arial" w:hAnsi="Arial" w:cs="Arial"/>
        </w:rPr>
      </w:pPr>
    </w:p>
    <w:p w14:paraId="654D70A3" w14:textId="77777777" w:rsidR="00191E2A" w:rsidRDefault="00191E2A" w:rsidP="00191E2A">
      <w:pPr>
        <w:jc w:val="both"/>
        <w:rPr>
          <w:rFonts w:ascii="Arial" w:hAnsi="Arial" w:cs="Arial"/>
        </w:rPr>
      </w:pPr>
    </w:p>
    <w:p w14:paraId="66E6F7BA" w14:textId="77777777" w:rsidR="00191E2A" w:rsidRDefault="00191E2A" w:rsidP="00191E2A">
      <w:pPr>
        <w:jc w:val="both"/>
        <w:rPr>
          <w:rFonts w:ascii="Arial" w:hAnsi="Arial" w:cs="Arial"/>
        </w:rPr>
      </w:pPr>
    </w:p>
    <w:p w14:paraId="45BA8498" w14:textId="77777777" w:rsidR="00191E2A" w:rsidRDefault="00191E2A" w:rsidP="00191E2A">
      <w:pPr>
        <w:jc w:val="both"/>
        <w:rPr>
          <w:rFonts w:ascii="Arial" w:hAnsi="Arial" w:cs="Arial"/>
        </w:rPr>
      </w:pPr>
    </w:p>
    <w:p w14:paraId="1F7D95E2" w14:textId="77777777" w:rsidR="00191E2A" w:rsidRDefault="00191E2A" w:rsidP="00191E2A">
      <w:pPr>
        <w:jc w:val="both"/>
        <w:rPr>
          <w:rFonts w:ascii="Arial" w:hAnsi="Arial" w:cs="Arial"/>
        </w:rPr>
      </w:pPr>
    </w:p>
    <w:p w14:paraId="2FEBD0B3" w14:textId="77777777" w:rsidR="00191E2A" w:rsidRDefault="00191E2A" w:rsidP="00191E2A">
      <w:pPr>
        <w:jc w:val="both"/>
        <w:rPr>
          <w:rFonts w:ascii="Arial" w:hAnsi="Arial" w:cs="Arial"/>
        </w:rPr>
      </w:pPr>
    </w:p>
    <w:p w14:paraId="04B23574" w14:textId="77777777" w:rsidR="00191E2A" w:rsidRDefault="00191E2A" w:rsidP="00191E2A">
      <w:pPr>
        <w:jc w:val="both"/>
        <w:rPr>
          <w:rFonts w:ascii="Arial" w:hAnsi="Arial" w:cs="Arial"/>
        </w:rPr>
      </w:pPr>
    </w:p>
    <w:p w14:paraId="43B94F20" w14:textId="77777777" w:rsidR="00191E2A" w:rsidRDefault="00191E2A" w:rsidP="00191E2A">
      <w:pPr>
        <w:jc w:val="both"/>
        <w:rPr>
          <w:rFonts w:ascii="Arial" w:hAnsi="Arial" w:cs="Arial"/>
        </w:rPr>
      </w:pPr>
    </w:p>
    <w:p w14:paraId="371D4A0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9ACD7DC" w14:textId="77777777" w:rsidR="00191E2A" w:rsidRPr="00EC30AF"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6E20868" w14:textId="77777777" w:rsidR="00191E2A"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p>
    <w:p w14:paraId="586976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0FF0AB5" w14:textId="77777777" w:rsidR="00191E2A" w:rsidRPr="00EC30AF" w:rsidRDefault="00191E2A" w:rsidP="00191E2A">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14:paraId="334AAE1A" w14:textId="688A0E8A" w:rsidR="00191E2A" w:rsidRDefault="00191E2A" w:rsidP="00191E2A">
      <w:pPr>
        <w:rPr>
          <w:rFonts w:ascii="Arial" w:hAnsi="Arial" w:cs="Arial"/>
          <w:b/>
        </w:rPr>
      </w:pPr>
    </w:p>
    <w:p w14:paraId="5305E7F2" w14:textId="602400FD" w:rsidR="00191E2A" w:rsidRPr="006A43C8" w:rsidRDefault="00191E2A" w:rsidP="00EC0460"/>
    <w:sectPr w:rsidR="00191E2A" w:rsidRPr="006A43C8" w:rsidSect="007033D8">
      <w:headerReference w:type="default" r:id="rId8"/>
      <w:footerReference w:type="default" r:id="rId9"/>
      <w:pgSz w:w="12240" w:h="15840"/>
      <w:pgMar w:top="1417" w:right="1608" w:bottom="851"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7780" w14:textId="77777777" w:rsidR="001174D5" w:rsidRDefault="001174D5" w:rsidP="006416AA">
      <w:pPr>
        <w:spacing w:after="0" w:line="240" w:lineRule="auto"/>
      </w:pPr>
      <w:r>
        <w:separator/>
      </w:r>
    </w:p>
  </w:endnote>
  <w:endnote w:type="continuationSeparator" w:id="0">
    <w:p w14:paraId="1393C165" w14:textId="77777777" w:rsidR="001174D5" w:rsidRDefault="001174D5"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E774" w14:textId="77777777" w:rsidR="00296F81" w:rsidRDefault="00296F81">
    <w:pPr>
      <w:pStyle w:val="Piedepgina"/>
    </w:pPr>
    <w:r>
      <w:rPr>
        <w:noProof/>
      </w:rPr>
      <mc:AlternateContent>
        <mc:Choice Requires="wpg">
          <w:drawing>
            <wp:anchor distT="0" distB="0" distL="114300" distR="114300" simplePos="0" relativeHeight="251664384" behindDoc="0" locked="0" layoutInCell="1" allowOverlap="1" wp14:anchorId="30AC7221" wp14:editId="17236FAF">
              <wp:simplePos x="0" y="0"/>
              <wp:positionH relativeFrom="column">
                <wp:posOffset>-387129</wp:posOffset>
              </wp:positionH>
              <wp:positionV relativeFrom="paragraph">
                <wp:posOffset>-1268371</wp:posOffset>
              </wp:positionV>
              <wp:extent cx="6858635" cy="415925"/>
              <wp:effectExtent l="0" t="0" r="0" b="3175"/>
              <wp:wrapNone/>
              <wp:docPr id="4" name="Grupo 4"/>
              <wp:cNvGraphicFramePr/>
              <a:graphic xmlns:a="http://schemas.openxmlformats.org/drawingml/2006/main">
                <a:graphicData uri="http://schemas.microsoft.com/office/word/2010/wordprocessingGroup">
                  <wpg:wgp>
                    <wpg:cNvGrpSpPr/>
                    <wpg:grpSpPr>
                      <a:xfrm>
                        <a:off x="0" y="0"/>
                        <a:ext cx="6858635" cy="415925"/>
                        <a:chOff x="152400" y="0"/>
                        <a:chExt cx="6858635" cy="415925"/>
                      </a:xfrm>
                    </wpg:grpSpPr>
                    <wps:wsp>
                      <wps:cNvPr id="217" name="Cuadro de texto 2"/>
                      <wps:cNvSpPr txBox="1">
                        <a:spLocks noChangeArrowheads="1"/>
                      </wps:cNvSpPr>
                      <wps:spPr bwMode="auto">
                        <a:xfrm>
                          <a:off x="152400" y="47625"/>
                          <a:ext cx="2264410" cy="368300"/>
                        </a:xfrm>
                        <a:prstGeom prst="rect">
                          <a:avLst/>
                        </a:prstGeom>
                        <a:solidFill>
                          <a:srgbClr val="FFFFFF"/>
                        </a:solidFill>
                        <a:ln w="9525">
                          <a:noFill/>
                          <a:miter lim="800000"/>
                          <a:headEnd/>
                          <a:tailEnd/>
                        </a:ln>
                      </wps:spPr>
                      <wps:txbx>
                        <w:txbxContent>
                          <w:p w14:paraId="435D898B" w14:textId="77777777" w:rsidR="00296F81" w:rsidRPr="006416AA" w:rsidRDefault="00296F81" w:rsidP="006416AA">
                            <w:pPr>
                              <w:spacing w:after="0"/>
                              <w:rPr>
                                <w:sz w:val="16"/>
                                <w:szCs w:val="16"/>
                              </w:rPr>
                            </w:pPr>
                            <w:r w:rsidRPr="006416AA">
                              <w:rPr>
                                <w:sz w:val="16"/>
                                <w:szCs w:val="16"/>
                              </w:rPr>
                              <w:t>DIRECCIÓN: Ignacio Maya S/N</w:t>
                            </w:r>
                            <w:r>
                              <w:rPr>
                                <w:sz w:val="16"/>
                                <w:szCs w:val="16"/>
                              </w:rPr>
                              <w:t xml:space="preserve"> Col. Centro</w:t>
                            </w:r>
                          </w:p>
                          <w:p w14:paraId="767261A6" w14:textId="77777777" w:rsidR="00296F81" w:rsidRPr="00EC0460" w:rsidRDefault="00296F81" w:rsidP="006416AA">
                            <w:pPr>
                              <w:spacing w:after="0"/>
                              <w:rPr>
                                <w:lang w:val="en-US"/>
                              </w:rPr>
                            </w:pPr>
                            <w:r w:rsidRPr="006416AA">
                              <w:rPr>
                                <w:sz w:val="16"/>
                                <w:szCs w:val="16"/>
                              </w:rPr>
                              <w:t>TELEFONO: 733 33 2 07 55</w:t>
                            </w:r>
                            <w:r>
                              <w:rPr>
                                <w:sz w:val="16"/>
                                <w:szCs w:val="16"/>
                              </w:rPr>
                              <w:t xml:space="preserve">   Y   733 </w:t>
                            </w:r>
                            <w:proofErr w:type="gramStart"/>
                            <w:r>
                              <w:rPr>
                                <w:sz w:val="16"/>
                                <w:szCs w:val="16"/>
                              </w:rPr>
                              <w:t>110  64</w:t>
                            </w:r>
                            <w:proofErr w:type="gramEnd"/>
                            <w:r>
                              <w:rPr>
                                <w:sz w:val="16"/>
                                <w:szCs w:val="16"/>
                              </w:rPr>
                              <w:t xml:space="preserve"> 20</w:t>
                            </w:r>
                          </w:p>
                        </w:txbxContent>
                      </wps:txbx>
                      <wps:bodyPr rot="0" vert="horz" wrap="square" lIns="91440" tIns="45720" rIns="91440" bIns="45720" anchor="t" anchorCtr="0">
                        <a:spAutoFit/>
                      </wps:bodyPr>
                    </wps:wsp>
                    <wps:wsp>
                      <wps:cNvPr id="7" name="Cuadro de texto 2"/>
                      <wps:cNvSpPr txBox="1">
                        <a:spLocks noChangeArrowheads="1"/>
                      </wps:cNvSpPr>
                      <wps:spPr bwMode="auto">
                        <a:xfrm>
                          <a:off x="5267325" y="0"/>
                          <a:ext cx="1743710" cy="368300"/>
                        </a:xfrm>
                        <a:prstGeom prst="rect">
                          <a:avLst/>
                        </a:prstGeom>
                        <a:solidFill>
                          <a:srgbClr val="FFFFFF"/>
                        </a:solidFill>
                        <a:ln w="9525">
                          <a:noFill/>
                          <a:miter lim="800000"/>
                          <a:headEnd/>
                          <a:tailEnd/>
                        </a:ln>
                      </wps:spPr>
                      <wps:txbx>
                        <w:txbxContent>
                          <w:p w14:paraId="6717FB59" w14:textId="77777777" w:rsidR="00296F81" w:rsidRPr="00A613ED" w:rsidRDefault="00296F81" w:rsidP="00A613ED">
                            <w:pPr>
                              <w:spacing w:after="0"/>
                              <w:rPr>
                                <w:sz w:val="16"/>
                                <w:szCs w:val="16"/>
                                <w:lang w:val="en-US"/>
                              </w:rPr>
                            </w:pPr>
                            <w:r w:rsidRPr="00A613ED">
                              <w:rPr>
                                <w:sz w:val="16"/>
                                <w:szCs w:val="16"/>
                                <w:lang w:val="en-US"/>
                              </w:rPr>
                              <w:t xml:space="preserve">Email: </w:t>
                            </w:r>
                            <w:r w:rsidR="00B61F61">
                              <w:fldChar w:fldCharType="begin"/>
                            </w:r>
                            <w:r w:rsidR="00B61F61" w:rsidRPr="00187629">
                              <w:rPr>
                                <w:lang w:val="en-US"/>
                              </w:rPr>
                              <w:instrText xml:space="preserve"> HYPERLINK "mailto:capami.iguala@live.com.mx" </w:instrText>
                            </w:r>
                            <w:r w:rsidR="00B61F61">
                              <w:fldChar w:fldCharType="separate"/>
                            </w:r>
                            <w:r w:rsidRPr="00A613ED">
                              <w:rPr>
                                <w:rStyle w:val="Hipervnculo"/>
                                <w:sz w:val="16"/>
                                <w:szCs w:val="16"/>
                                <w:lang w:val="en-US"/>
                              </w:rPr>
                              <w:t>capami.iguala@live.com.mx</w:t>
                            </w:r>
                            <w:r w:rsidR="00B61F61">
                              <w:rPr>
                                <w:rStyle w:val="Hipervnculo"/>
                                <w:sz w:val="16"/>
                                <w:szCs w:val="16"/>
                                <w:lang w:val="en-US"/>
                              </w:rPr>
                              <w:fldChar w:fldCharType="end"/>
                            </w:r>
                          </w:p>
                          <w:p w14:paraId="1E127C2C" w14:textId="77777777" w:rsidR="00296F81" w:rsidRPr="00EC0460" w:rsidRDefault="00296F81" w:rsidP="00A613ED">
                            <w:pPr>
                              <w:spacing w:after="0"/>
                              <w:rPr>
                                <w:lang w:val="en-US"/>
                              </w:rPr>
                            </w:pPr>
                            <w:r w:rsidRPr="00EC0460">
                              <w:rPr>
                                <w:sz w:val="16"/>
                                <w:szCs w:val="16"/>
                                <w:lang w:val="en-US"/>
                              </w:rPr>
                              <w:t xml:space="preserve">Web: </w:t>
                            </w:r>
                            <w:hyperlink r:id="rId1" w:history="1">
                              <w:r w:rsidRPr="00EC0460">
                                <w:rPr>
                                  <w:rStyle w:val="Hipervnculo"/>
                                  <w:sz w:val="16"/>
                                  <w:szCs w:val="16"/>
                                  <w:lang w:val="en-US"/>
                                </w:rPr>
                                <w:t>www.capami.gob.mx</w:t>
                              </w:r>
                            </w:hyperlink>
                            <w:r w:rsidRPr="00EC0460">
                              <w:rPr>
                                <w:lang w:val="en-US"/>
                              </w:rPr>
                              <w:tab/>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0AC7221" id="Grupo 4" o:spid="_x0000_s1026" style="position:absolute;margin-left:-30.5pt;margin-top:-99.85pt;width:540.05pt;height:32.75pt;z-index:251664384;mso-width-relative:margin;mso-height-relative:margin" coordorigin="1524" coordsize="68586,4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">
              <v:shapetype id="_x0000_t202" coordsize="21600,21600" o:spt="202" path="m,l,21600r21600,l21600,xe">
                <v:stroke joinstyle="miter"/>
                <v:path gradientshapeok="t" o:connecttype="rect"/>
              </v:shapetype>
              <v:shape id="Cuadro de texto 2" o:spid="_x0000_s1027" type="#_x0000_t202" style="position:absolute;left:1524;top:476;width:2264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35D898B" w14:textId="77777777" w:rsidR="00296F81" w:rsidRPr="006416AA" w:rsidRDefault="00296F81" w:rsidP="006416AA">
                      <w:pPr>
                        <w:spacing w:after="0"/>
                        <w:rPr>
                          <w:sz w:val="16"/>
                          <w:szCs w:val="16"/>
                        </w:rPr>
                      </w:pPr>
                      <w:r w:rsidRPr="006416AA">
                        <w:rPr>
                          <w:sz w:val="16"/>
                          <w:szCs w:val="16"/>
                        </w:rPr>
                        <w:t>DIRECCIÓN: Ignacio Maya S/N</w:t>
                      </w:r>
                      <w:r>
                        <w:rPr>
                          <w:sz w:val="16"/>
                          <w:szCs w:val="16"/>
                        </w:rPr>
                        <w:t xml:space="preserve"> Col. Centro</w:t>
                      </w:r>
                    </w:p>
                    <w:p w14:paraId="767261A6" w14:textId="77777777" w:rsidR="00296F81" w:rsidRPr="00EC0460" w:rsidRDefault="00296F81" w:rsidP="006416AA">
                      <w:pPr>
                        <w:spacing w:after="0"/>
                        <w:rPr>
                          <w:lang w:val="en-US"/>
                        </w:rPr>
                      </w:pPr>
                      <w:r w:rsidRPr="006416AA">
                        <w:rPr>
                          <w:sz w:val="16"/>
                          <w:szCs w:val="16"/>
                        </w:rPr>
                        <w:t>TELEFONO: 733 33 2 07 55</w:t>
                      </w:r>
                      <w:r>
                        <w:rPr>
                          <w:sz w:val="16"/>
                          <w:szCs w:val="16"/>
                        </w:rPr>
                        <w:t xml:space="preserve">   Y   733 </w:t>
                      </w:r>
                      <w:proofErr w:type="gramStart"/>
                      <w:r>
                        <w:rPr>
                          <w:sz w:val="16"/>
                          <w:szCs w:val="16"/>
                        </w:rPr>
                        <w:t>110  64</w:t>
                      </w:r>
                      <w:proofErr w:type="gramEnd"/>
                      <w:r>
                        <w:rPr>
                          <w:sz w:val="16"/>
                          <w:szCs w:val="16"/>
                        </w:rPr>
                        <w:t xml:space="preserve"> 20</w:t>
                      </w:r>
                    </w:p>
                  </w:txbxContent>
                </v:textbox>
              </v:shape>
              <v:shape id="Cuadro de texto 2" o:spid="_x0000_s1028" type="#_x0000_t202" style="position:absolute;left:52673;width:1743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717FB59" w14:textId="77777777" w:rsidR="00296F81" w:rsidRPr="00A613ED" w:rsidRDefault="00296F81" w:rsidP="00A613ED">
                      <w:pPr>
                        <w:spacing w:after="0"/>
                        <w:rPr>
                          <w:sz w:val="16"/>
                          <w:szCs w:val="16"/>
                          <w:lang w:val="en-US"/>
                        </w:rPr>
                      </w:pPr>
                      <w:r w:rsidRPr="00A613ED">
                        <w:rPr>
                          <w:sz w:val="16"/>
                          <w:szCs w:val="16"/>
                          <w:lang w:val="en-US"/>
                        </w:rPr>
                        <w:t xml:space="preserve">Email: </w:t>
                      </w:r>
                      <w:r w:rsidR="00B61F61">
                        <w:fldChar w:fldCharType="begin"/>
                      </w:r>
                      <w:r w:rsidR="00B61F61" w:rsidRPr="00187629">
                        <w:rPr>
                          <w:lang w:val="en-US"/>
                        </w:rPr>
                        <w:instrText xml:space="preserve"> HYPERLINK "mailto:capami.iguala@live.com.mx" </w:instrText>
                      </w:r>
                      <w:r w:rsidR="00B61F61">
                        <w:fldChar w:fldCharType="separate"/>
                      </w:r>
                      <w:r w:rsidRPr="00A613ED">
                        <w:rPr>
                          <w:rStyle w:val="Hipervnculo"/>
                          <w:sz w:val="16"/>
                          <w:szCs w:val="16"/>
                          <w:lang w:val="en-US"/>
                        </w:rPr>
                        <w:t>capami.iguala@live.com.mx</w:t>
                      </w:r>
                      <w:r w:rsidR="00B61F61">
                        <w:rPr>
                          <w:rStyle w:val="Hipervnculo"/>
                          <w:sz w:val="16"/>
                          <w:szCs w:val="16"/>
                          <w:lang w:val="en-US"/>
                        </w:rPr>
                        <w:fldChar w:fldCharType="end"/>
                      </w:r>
                    </w:p>
                    <w:p w14:paraId="1E127C2C" w14:textId="77777777" w:rsidR="00296F81" w:rsidRPr="00EC0460" w:rsidRDefault="00296F81" w:rsidP="00A613ED">
                      <w:pPr>
                        <w:spacing w:after="0"/>
                        <w:rPr>
                          <w:lang w:val="en-US"/>
                        </w:rPr>
                      </w:pPr>
                      <w:r w:rsidRPr="00EC0460">
                        <w:rPr>
                          <w:sz w:val="16"/>
                          <w:szCs w:val="16"/>
                          <w:lang w:val="en-US"/>
                        </w:rPr>
                        <w:t xml:space="preserve">Web: </w:t>
                      </w:r>
                      <w:hyperlink r:id="rId2" w:history="1">
                        <w:r w:rsidRPr="00EC0460">
                          <w:rPr>
                            <w:rStyle w:val="Hipervnculo"/>
                            <w:sz w:val="16"/>
                            <w:szCs w:val="16"/>
                            <w:lang w:val="en-US"/>
                          </w:rPr>
                          <w:t>www.capami.gob.mx</w:t>
                        </w:r>
                      </w:hyperlink>
                      <w:r w:rsidRPr="00EC0460">
                        <w:rPr>
                          <w:lang w:val="en-US"/>
                        </w:rPr>
                        <w:tab/>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2F79" w14:textId="77777777" w:rsidR="001174D5" w:rsidRDefault="001174D5" w:rsidP="006416AA">
      <w:pPr>
        <w:spacing w:after="0" w:line="240" w:lineRule="auto"/>
      </w:pPr>
      <w:r>
        <w:separator/>
      </w:r>
    </w:p>
  </w:footnote>
  <w:footnote w:type="continuationSeparator" w:id="0">
    <w:p w14:paraId="6B356E66" w14:textId="77777777" w:rsidR="001174D5" w:rsidRDefault="001174D5" w:rsidP="0064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C27A" w14:textId="2D359C4D" w:rsidR="00191E2A" w:rsidRPr="00191E2A" w:rsidRDefault="00191E2A" w:rsidP="00191E2A">
    <w:pPr>
      <w:pStyle w:val="Encabezado"/>
      <w:tabs>
        <w:tab w:val="clear" w:pos="4419"/>
        <w:tab w:val="clear" w:pos="8838"/>
        <w:tab w:val="left" w:pos="3600"/>
      </w:tabs>
      <w:ind w:firstLine="2124"/>
      <w:rPr>
        <w:b/>
        <w:bCs/>
        <w:sz w:val="24"/>
        <w:szCs w:val="24"/>
      </w:rPr>
    </w:pPr>
    <w:r>
      <w:t xml:space="preserve">            </w:t>
    </w:r>
    <w:r w:rsidRPr="00191E2A">
      <w:rPr>
        <w:b/>
        <w:bCs/>
        <w:sz w:val="24"/>
        <w:szCs w:val="24"/>
      </w:rPr>
      <w:t>COMISIÓN DE AGUA POTABLE Y ALCANTARILLADO</w:t>
    </w:r>
  </w:p>
  <w:p w14:paraId="10EBB68A" w14:textId="77777777" w:rsidR="00296F81" w:rsidRDefault="00191E2A" w:rsidP="00191E2A">
    <w:pPr>
      <w:pStyle w:val="Encabezado"/>
      <w:tabs>
        <w:tab w:val="clear" w:pos="4419"/>
        <w:tab w:val="clear" w:pos="8838"/>
        <w:tab w:val="left" w:pos="3600"/>
      </w:tabs>
      <w:ind w:firstLine="2124"/>
    </w:pPr>
    <w:r w:rsidRPr="00191E2A">
      <w:rPr>
        <w:b/>
        <w:bCs/>
        <w:sz w:val="24"/>
        <w:szCs w:val="24"/>
      </w:rPr>
      <w:t xml:space="preserve">                          DEL MUNICIPIO DE IGUALA (CAPAMI)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191CFD"/>
    <w:multiLevelType w:val="hybridMultilevel"/>
    <w:tmpl w:val="42D2FA96"/>
    <w:lvl w:ilvl="0" w:tplc="E842C070">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3F3A5A02"/>
    <w:multiLevelType w:val="hybridMultilevel"/>
    <w:tmpl w:val="F5A41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2602E5"/>
    <w:multiLevelType w:val="hybridMultilevel"/>
    <w:tmpl w:val="B2A6F62A"/>
    <w:lvl w:ilvl="0" w:tplc="46BC0588">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0BF4CD5"/>
    <w:multiLevelType w:val="hybridMultilevel"/>
    <w:tmpl w:val="5830880A"/>
    <w:lvl w:ilvl="0" w:tplc="6832A0F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6" w15:restartNumberingAfterBreak="0">
    <w:nsid w:val="6AB02328"/>
    <w:multiLevelType w:val="hybridMultilevel"/>
    <w:tmpl w:val="E1EA57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8D7880"/>
    <w:multiLevelType w:val="hybridMultilevel"/>
    <w:tmpl w:val="44B07524"/>
    <w:lvl w:ilvl="0" w:tplc="4BD46B0C">
      <w:start w:val="1"/>
      <w:numFmt w:val="lowerLetter"/>
      <w:lvlText w:val="%1)"/>
      <w:lvlJc w:val="left"/>
      <w:pPr>
        <w:ind w:left="1785"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8" w15:restartNumberingAfterBreak="0">
    <w:nsid w:val="7C093FB5"/>
    <w:multiLevelType w:val="hybridMultilevel"/>
    <w:tmpl w:val="6576C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4"/>
  </w:num>
  <w:num w:numId="5">
    <w:abstractNumId w:val="0"/>
  </w:num>
  <w:num w:numId="6">
    <w:abstractNumId w:val="2"/>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AA"/>
    <w:rsid w:val="0000049F"/>
    <w:rsid w:val="0000085E"/>
    <w:rsid w:val="00001FA3"/>
    <w:rsid w:val="00002823"/>
    <w:rsid w:val="0000431E"/>
    <w:rsid w:val="00010CC0"/>
    <w:rsid w:val="0001251E"/>
    <w:rsid w:val="000138C7"/>
    <w:rsid w:val="000150ED"/>
    <w:rsid w:val="000166C0"/>
    <w:rsid w:val="00021B32"/>
    <w:rsid w:val="00022437"/>
    <w:rsid w:val="00022A5B"/>
    <w:rsid w:val="00025B27"/>
    <w:rsid w:val="000263CC"/>
    <w:rsid w:val="00026B08"/>
    <w:rsid w:val="00026B1F"/>
    <w:rsid w:val="00027668"/>
    <w:rsid w:val="0003283E"/>
    <w:rsid w:val="00036641"/>
    <w:rsid w:val="00040AA7"/>
    <w:rsid w:val="00041515"/>
    <w:rsid w:val="00042338"/>
    <w:rsid w:val="00043909"/>
    <w:rsid w:val="0004400C"/>
    <w:rsid w:val="00044919"/>
    <w:rsid w:val="00046E42"/>
    <w:rsid w:val="00050A75"/>
    <w:rsid w:val="00055896"/>
    <w:rsid w:val="00055D01"/>
    <w:rsid w:val="00055EAA"/>
    <w:rsid w:val="00056E7B"/>
    <w:rsid w:val="00057437"/>
    <w:rsid w:val="00060BB5"/>
    <w:rsid w:val="000621EF"/>
    <w:rsid w:val="00062E08"/>
    <w:rsid w:val="000635BA"/>
    <w:rsid w:val="00063D56"/>
    <w:rsid w:val="000656A7"/>
    <w:rsid w:val="0006744D"/>
    <w:rsid w:val="000676E7"/>
    <w:rsid w:val="0006774D"/>
    <w:rsid w:val="00071C83"/>
    <w:rsid w:val="00072A46"/>
    <w:rsid w:val="00072C6B"/>
    <w:rsid w:val="00072FAF"/>
    <w:rsid w:val="0007458A"/>
    <w:rsid w:val="0007574E"/>
    <w:rsid w:val="00075B97"/>
    <w:rsid w:val="00075D0E"/>
    <w:rsid w:val="00076EFB"/>
    <w:rsid w:val="000827C0"/>
    <w:rsid w:val="000829D0"/>
    <w:rsid w:val="00083942"/>
    <w:rsid w:val="00087B94"/>
    <w:rsid w:val="0009713F"/>
    <w:rsid w:val="000A0F6A"/>
    <w:rsid w:val="000A1A4E"/>
    <w:rsid w:val="000A206D"/>
    <w:rsid w:val="000A32BE"/>
    <w:rsid w:val="000B2F68"/>
    <w:rsid w:val="000B3C05"/>
    <w:rsid w:val="000B3CE3"/>
    <w:rsid w:val="000B3D32"/>
    <w:rsid w:val="000C2B5B"/>
    <w:rsid w:val="000C2F40"/>
    <w:rsid w:val="000C3B20"/>
    <w:rsid w:val="000C45E2"/>
    <w:rsid w:val="000C5371"/>
    <w:rsid w:val="000C695F"/>
    <w:rsid w:val="000D03CC"/>
    <w:rsid w:val="000D58CA"/>
    <w:rsid w:val="000D6E0B"/>
    <w:rsid w:val="000E066C"/>
    <w:rsid w:val="000E115E"/>
    <w:rsid w:val="000E1998"/>
    <w:rsid w:val="000E4E17"/>
    <w:rsid w:val="000F029E"/>
    <w:rsid w:val="000F067B"/>
    <w:rsid w:val="000F0EA9"/>
    <w:rsid w:val="000F1763"/>
    <w:rsid w:val="000F2DD8"/>
    <w:rsid w:val="000F5501"/>
    <w:rsid w:val="000F6407"/>
    <w:rsid w:val="00102B4E"/>
    <w:rsid w:val="00111887"/>
    <w:rsid w:val="00114A4C"/>
    <w:rsid w:val="00115B5D"/>
    <w:rsid w:val="00115F3A"/>
    <w:rsid w:val="001174D5"/>
    <w:rsid w:val="00117F8D"/>
    <w:rsid w:val="0012375C"/>
    <w:rsid w:val="001237FE"/>
    <w:rsid w:val="001242C8"/>
    <w:rsid w:val="001247C8"/>
    <w:rsid w:val="00125129"/>
    <w:rsid w:val="00125931"/>
    <w:rsid w:val="00126BD2"/>
    <w:rsid w:val="00136282"/>
    <w:rsid w:val="00137B36"/>
    <w:rsid w:val="00137E73"/>
    <w:rsid w:val="001407ED"/>
    <w:rsid w:val="00141291"/>
    <w:rsid w:val="00143116"/>
    <w:rsid w:val="001438DB"/>
    <w:rsid w:val="001445FD"/>
    <w:rsid w:val="00144A3A"/>
    <w:rsid w:val="0014627B"/>
    <w:rsid w:val="001466DC"/>
    <w:rsid w:val="001506FD"/>
    <w:rsid w:val="00152697"/>
    <w:rsid w:val="00152BAA"/>
    <w:rsid w:val="00152FF0"/>
    <w:rsid w:val="00155014"/>
    <w:rsid w:val="00156F64"/>
    <w:rsid w:val="0015798C"/>
    <w:rsid w:val="001615A7"/>
    <w:rsid w:val="00162628"/>
    <w:rsid w:val="001676DB"/>
    <w:rsid w:val="001702FF"/>
    <w:rsid w:val="00172C7B"/>
    <w:rsid w:val="0017494A"/>
    <w:rsid w:val="00176610"/>
    <w:rsid w:val="00176ED4"/>
    <w:rsid w:val="00184DEA"/>
    <w:rsid w:val="00185032"/>
    <w:rsid w:val="0018550E"/>
    <w:rsid w:val="00185D87"/>
    <w:rsid w:val="0018758D"/>
    <w:rsid w:val="00187629"/>
    <w:rsid w:val="00187B94"/>
    <w:rsid w:val="00190148"/>
    <w:rsid w:val="0019123B"/>
    <w:rsid w:val="00191448"/>
    <w:rsid w:val="00191E2A"/>
    <w:rsid w:val="001920E1"/>
    <w:rsid w:val="00192433"/>
    <w:rsid w:val="00192884"/>
    <w:rsid w:val="00194BEE"/>
    <w:rsid w:val="001A145B"/>
    <w:rsid w:val="001A33D5"/>
    <w:rsid w:val="001A4F81"/>
    <w:rsid w:val="001A6857"/>
    <w:rsid w:val="001A6CBE"/>
    <w:rsid w:val="001B1C41"/>
    <w:rsid w:val="001B4080"/>
    <w:rsid w:val="001B509A"/>
    <w:rsid w:val="001B66A0"/>
    <w:rsid w:val="001B7453"/>
    <w:rsid w:val="001B7E42"/>
    <w:rsid w:val="001C24F7"/>
    <w:rsid w:val="001C28A4"/>
    <w:rsid w:val="001C2A5A"/>
    <w:rsid w:val="001C4599"/>
    <w:rsid w:val="001C5425"/>
    <w:rsid w:val="001C749D"/>
    <w:rsid w:val="001D062A"/>
    <w:rsid w:val="001D1173"/>
    <w:rsid w:val="001D1222"/>
    <w:rsid w:val="001D5475"/>
    <w:rsid w:val="001D6944"/>
    <w:rsid w:val="001E080C"/>
    <w:rsid w:val="001E2084"/>
    <w:rsid w:val="001E32C1"/>
    <w:rsid w:val="001E4490"/>
    <w:rsid w:val="001E453C"/>
    <w:rsid w:val="001E4BE0"/>
    <w:rsid w:val="001F380C"/>
    <w:rsid w:val="001F4DC1"/>
    <w:rsid w:val="001F654E"/>
    <w:rsid w:val="0020004C"/>
    <w:rsid w:val="00200A51"/>
    <w:rsid w:val="00201EA5"/>
    <w:rsid w:val="0020352C"/>
    <w:rsid w:val="0020514D"/>
    <w:rsid w:val="002053D8"/>
    <w:rsid w:val="002063B8"/>
    <w:rsid w:val="00207CAF"/>
    <w:rsid w:val="002117C0"/>
    <w:rsid w:val="002121FB"/>
    <w:rsid w:val="00213982"/>
    <w:rsid w:val="00214C45"/>
    <w:rsid w:val="00215609"/>
    <w:rsid w:val="002165EE"/>
    <w:rsid w:val="00216795"/>
    <w:rsid w:val="00217AF5"/>
    <w:rsid w:val="002203A0"/>
    <w:rsid w:val="0022645F"/>
    <w:rsid w:val="00227B38"/>
    <w:rsid w:val="002311F6"/>
    <w:rsid w:val="00232275"/>
    <w:rsid w:val="0023422E"/>
    <w:rsid w:val="00234372"/>
    <w:rsid w:val="002359EA"/>
    <w:rsid w:val="002431FA"/>
    <w:rsid w:val="00243BF8"/>
    <w:rsid w:val="00245CF3"/>
    <w:rsid w:val="00246EC8"/>
    <w:rsid w:val="00251D68"/>
    <w:rsid w:val="002524F5"/>
    <w:rsid w:val="00255BEE"/>
    <w:rsid w:val="002560EE"/>
    <w:rsid w:val="002561FD"/>
    <w:rsid w:val="0026087E"/>
    <w:rsid w:val="00260B15"/>
    <w:rsid w:val="0026243C"/>
    <w:rsid w:val="002630A2"/>
    <w:rsid w:val="00263330"/>
    <w:rsid w:val="00265DA2"/>
    <w:rsid w:val="00266C27"/>
    <w:rsid w:val="002705B0"/>
    <w:rsid w:val="00270CAC"/>
    <w:rsid w:val="00271EDC"/>
    <w:rsid w:val="002760D7"/>
    <w:rsid w:val="00283172"/>
    <w:rsid w:val="00283C60"/>
    <w:rsid w:val="00283CD4"/>
    <w:rsid w:val="0028461C"/>
    <w:rsid w:val="00286A0C"/>
    <w:rsid w:val="00286A10"/>
    <w:rsid w:val="0028752F"/>
    <w:rsid w:val="00290837"/>
    <w:rsid w:val="0029168B"/>
    <w:rsid w:val="0029172B"/>
    <w:rsid w:val="002932A1"/>
    <w:rsid w:val="00294899"/>
    <w:rsid w:val="00294E6B"/>
    <w:rsid w:val="00295732"/>
    <w:rsid w:val="00295B08"/>
    <w:rsid w:val="00296F81"/>
    <w:rsid w:val="00297C3D"/>
    <w:rsid w:val="002A00DF"/>
    <w:rsid w:val="002A18A3"/>
    <w:rsid w:val="002A1C5D"/>
    <w:rsid w:val="002A2945"/>
    <w:rsid w:val="002A341A"/>
    <w:rsid w:val="002A4220"/>
    <w:rsid w:val="002A5718"/>
    <w:rsid w:val="002A69DF"/>
    <w:rsid w:val="002A6A50"/>
    <w:rsid w:val="002A76B1"/>
    <w:rsid w:val="002A7AD9"/>
    <w:rsid w:val="002A7FCA"/>
    <w:rsid w:val="002B35C7"/>
    <w:rsid w:val="002B3CDF"/>
    <w:rsid w:val="002B62F2"/>
    <w:rsid w:val="002B64B3"/>
    <w:rsid w:val="002C1770"/>
    <w:rsid w:val="002C1DD7"/>
    <w:rsid w:val="002C1F6B"/>
    <w:rsid w:val="002C3787"/>
    <w:rsid w:val="002C63D1"/>
    <w:rsid w:val="002D199F"/>
    <w:rsid w:val="002D1CF4"/>
    <w:rsid w:val="002D2675"/>
    <w:rsid w:val="002D2A96"/>
    <w:rsid w:val="002D4BA8"/>
    <w:rsid w:val="002D5822"/>
    <w:rsid w:val="002D7D2A"/>
    <w:rsid w:val="002E23A6"/>
    <w:rsid w:val="002E25BA"/>
    <w:rsid w:val="002E76F3"/>
    <w:rsid w:val="002E7700"/>
    <w:rsid w:val="002F1A91"/>
    <w:rsid w:val="002F2406"/>
    <w:rsid w:val="002F3C9A"/>
    <w:rsid w:val="002F5DFB"/>
    <w:rsid w:val="002F650B"/>
    <w:rsid w:val="002F76FB"/>
    <w:rsid w:val="00301A1E"/>
    <w:rsid w:val="00303827"/>
    <w:rsid w:val="0030424A"/>
    <w:rsid w:val="00305582"/>
    <w:rsid w:val="00305D5A"/>
    <w:rsid w:val="003067CA"/>
    <w:rsid w:val="0030768E"/>
    <w:rsid w:val="003104CD"/>
    <w:rsid w:val="00311D96"/>
    <w:rsid w:val="003134A2"/>
    <w:rsid w:val="00314798"/>
    <w:rsid w:val="00322AEE"/>
    <w:rsid w:val="00323518"/>
    <w:rsid w:val="003245C3"/>
    <w:rsid w:val="0033083D"/>
    <w:rsid w:val="00331FE6"/>
    <w:rsid w:val="003332DB"/>
    <w:rsid w:val="003351E9"/>
    <w:rsid w:val="0033639A"/>
    <w:rsid w:val="00342AC8"/>
    <w:rsid w:val="003433A2"/>
    <w:rsid w:val="0034535D"/>
    <w:rsid w:val="003469A7"/>
    <w:rsid w:val="00347A66"/>
    <w:rsid w:val="00350A0E"/>
    <w:rsid w:val="00350F5A"/>
    <w:rsid w:val="003523DF"/>
    <w:rsid w:val="003524C4"/>
    <w:rsid w:val="00356F7F"/>
    <w:rsid w:val="00365F7C"/>
    <w:rsid w:val="0037106D"/>
    <w:rsid w:val="003722F0"/>
    <w:rsid w:val="00372577"/>
    <w:rsid w:val="00372C88"/>
    <w:rsid w:val="00375191"/>
    <w:rsid w:val="003761FB"/>
    <w:rsid w:val="00376406"/>
    <w:rsid w:val="00376A57"/>
    <w:rsid w:val="00380CCC"/>
    <w:rsid w:val="00381475"/>
    <w:rsid w:val="003828F6"/>
    <w:rsid w:val="00387087"/>
    <w:rsid w:val="003925A7"/>
    <w:rsid w:val="00393AD6"/>
    <w:rsid w:val="003A5583"/>
    <w:rsid w:val="003A6FBB"/>
    <w:rsid w:val="003A7E28"/>
    <w:rsid w:val="003B0A3A"/>
    <w:rsid w:val="003B607D"/>
    <w:rsid w:val="003C1706"/>
    <w:rsid w:val="003C2513"/>
    <w:rsid w:val="003C2597"/>
    <w:rsid w:val="003C5AE8"/>
    <w:rsid w:val="003C6D8A"/>
    <w:rsid w:val="003D0EA4"/>
    <w:rsid w:val="003D3DEF"/>
    <w:rsid w:val="003D4425"/>
    <w:rsid w:val="003D4AB7"/>
    <w:rsid w:val="003E1934"/>
    <w:rsid w:val="003E2AFD"/>
    <w:rsid w:val="003E338D"/>
    <w:rsid w:val="003E345E"/>
    <w:rsid w:val="003E57DC"/>
    <w:rsid w:val="003F2F5B"/>
    <w:rsid w:val="003F3349"/>
    <w:rsid w:val="003F590C"/>
    <w:rsid w:val="003F6699"/>
    <w:rsid w:val="00401558"/>
    <w:rsid w:val="00402BC5"/>
    <w:rsid w:val="00402CD8"/>
    <w:rsid w:val="00403A5E"/>
    <w:rsid w:val="00403E77"/>
    <w:rsid w:val="00404DCE"/>
    <w:rsid w:val="00405895"/>
    <w:rsid w:val="004103F5"/>
    <w:rsid w:val="00415E52"/>
    <w:rsid w:val="00417FF6"/>
    <w:rsid w:val="00420720"/>
    <w:rsid w:val="00420C41"/>
    <w:rsid w:val="00424541"/>
    <w:rsid w:val="004245EA"/>
    <w:rsid w:val="00427F5F"/>
    <w:rsid w:val="00430784"/>
    <w:rsid w:val="00430FE5"/>
    <w:rsid w:val="00431173"/>
    <w:rsid w:val="00432835"/>
    <w:rsid w:val="00433B20"/>
    <w:rsid w:val="00433E01"/>
    <w:rsid w:val="004346DB"/>
    <w:rsid w:val="00436F85"/>
    <w:rsid w:val="004375D6"/>
    <w:rsid w:val="00442821"/>
    <w:rsid w:val="00442868"/>
    <w:rsid w:val="00445695"/>
    <w:rsid w:val="00446BFB"/>
    <w:rsid w:val="00447AED"/>
    <w:rsid w:val="00450C3E"/>
    <w:rsid w:val="00452A60"/>
    <w:rsid w:val="004532C0"/>
    <w:rsid w:val="00454C53"/>
    <w:rsid w:val="00454EDF"/>
    <w:rsid w:val="00457B9C"/>
    <w:rsid w:val="00460344"/>
    <w:rsid w:val="004604C2"/>
    <w:rsid w:val="00460527"/>
    <w:rsid w:val="00460EAD"/>
    <w:rsid w:val="00461A3E"/>
    <w:rsid w:val="00461DDE"/>
    <w:rsid w:val="004621DA"/>
    <w:rsid w:val="00463270"/>
    <w:rsid w:val="00465C54"/>
    <w:rsid w:val="0046702D"/>
    <w:rsid w:val="00471B34"/>
    <w:rsid w:val="00472CCA"/>
    <w:rsid w:val="0047483C"/>
    <w:rsid w:val="00475C9E"/>
    <w:rsid w:val="00481079"/>
    <w:rsid w:val="00483BB4"/>
    <w:rsid w:val="00483FDD"/>
    <w:rsid w:val="00486DD4"/>
    <w:rsid w:val="004902AD"/>
    <w:rsid w:val="004908BB"/>
    <w:rsid w:val="00492A3A"/>
    <w:rsid w:val="00494ACE"/>
    <w:rsid w:val="0049588F"/>
    <w:rsid w:val="004960A2"/>
    <w:rsid w:val="00496FC0"/>
    <w:rsid w:val="004979A2"/>
    <w:rsid w:val="004A0093"/>
    <w:rsid w:val="004A04FF"/>
    <w:rsid w:val="004A0AF2"/>
    <w:rsid w:val="004A49BB"/>
    <w:rsid w:val="004A511A"/>
    <w:rsid w:val="004A618A"/>
    <w:rsid w:val="004A7329"/>
    <w:rsid w:val="004B1E22"/>
    <w:rsid w:val="004B1EB3"/>
    <w:rsid w:val="004B2680"/>
    <w:rsid w:val="004B271B"/>
    <w:rsid w:val="004B2C23"/>
    <w:rsid w:val="004B346A"/>
    <w:rsid w:val="004B3910"/>
    <w:rsid w:val="004B3B90"/>
    <w:rsid w:val="004B4C30"/>
    <w:rsid w:val="004B5A6B"/>
    <w:rsid w:val="004B6D0F"/>
    <w:rsid w:val="004B7649"/>
    <w:rsid w:val="004C1A13"/>
    <w:rsid w:val="004C42B7"/>
    <w:rsid w:val="004C4724"/>
    <w:rsid w:val="004D0651"/>
    <w:rsid w:val="004D0AB2"/>
    <w:rsid w:val="004D1B27"/>
    <w:rsid w:val="004D3653"/>
    <w:rsid w:val="004D5298"/>
    <w:rsid w:val="004D5E0A"/>
    <w:rsid w:val="004D6F9C"/>
    <w:rsid w:val="004D71F9"/>
    <w:rsid w:val="004D7C97"/>
    <w:rsid w:val="004E0ACF"/>
    <w:rsid w:val="004E1D73"/>
    <w:rsid w:val="004E2069"/>
    <w:rsid w:val="004E3778"/>
    <w:rsid w:val="004E3B40"/>
    <w:rsid w:val="004E4E40"/>
    <w:rsid w:val="004E7C93"/>
    <w:rsid w:val="004F0717"/>
    <w:rsid w:val="004F16EB"/>
    <w:rsid w:val="004F1BD8"/>
    <w:rsid w:val="004F2250"/>
    <w:rsid w:val="004F4F2E"/>
    <w:rsid w:val="005001A7"/>
    <w:rsid w:val="0050323E"/>
    <w:rsid w:val="00504294"/>
    <w:rsid w:val="00506754"/>
    <w:rsid w:val="005074B8"/>
    <w:rsid w:val="005076AF"/>
    <w:rsid w:val="00510BA3"/>
    <w:rsid w:val="00513C70"/>
    <w:rsid w:val="00516884"/>
    <w:rsid w:val="0051708F"/>
    <w:rsid w:val="0052058F"/>
    <w:rsid w:val="005226ED"/>
    <w:rsid w:val="00522D3F"/>
    <w:rsid w:val="00525AA0"/>
    <w:rsid w:val="00525F40"/>
    <w:rsid w:val="00527AFE"/>
    <w:rsid w:val="0053037A"/>
    <w:rsid w:val="00530EC3"/>
    <w:rsid w:val="005321E6"/>
    <w:rsid w:val="005361BE"/>
    <w:rsid w:val="00537B5F"/>
    <w:rsid w:val="00540796"/>
    <w:rsid w:val="005459F6"/>
    <w:rsid w:val="005464B4"/>
    <w:rsid w:val="005474D2"/>
    <w:rsid w:val="00552B5E"/>
    <w:rsid w:val="00553C99"/>
    <w:rsid w:val="0055556F"/>
    <w:rsid w:val="00556348"/>
    <w:rsid w:val="005567BB"/>
    <w:rsid w:val="00557F63"/>
    <w:rsid w:val="00562935"/>
    <w:rsid w:val="005668AF"/>
    <w:rsid w:val="00566C7E"/>
    <w:rsid w:val="00566C8A"/>
    <w:rsid w:val="005673B6"/>
    <w:rsid w:val="00567563"/>
    <w:rsid w:val="00574AFD"/>
    <w:rsid w:val="00574B92"/>
    <w:rsid w:val="00574EDB"/>
    <w:rsid w:val="00575F6D"/>
    <w:rsid w:val="00582C98"/>
    <w:rsid w:val="00586C4A"/>
    <w:rsid w:val="0058796C"/>
    <w:rsid w:val="005907C4"/>
    <w:rsid w:val="00591E11"/>
    <w:rsid w:val="005927D1"/>
    <w:rsid w:val="0059729F"/>
    <w:rsid w:val="0059761A"/>
    <w:rsid w:val="005A00DF"/>
    <w:rsid w:val="005A3B8F"/>
    <w:rsid w:val="005B008C"/>
    <w:rsid w:val="005B0A62"/>
    <w:rsid w:val="005B0DE8"/>
    <w:rsid w:val="005B1861"/>
    <w:rsid w:val="005B5F0D"/>
    <w:rsid w:val="005B67CE"/>
    <w:rsid w:val="005B7BC9"/>
    <w:rsid w:val="005B7FF4"/>
    <w:rsid w:val="005C042B"/>
    <w:rsid w:val="005C23CE"/>
    <w:rsid w:val="005C2935"/>
    <w:rsid w:val="005C33E3"/>
    <w:rsid w:val="005C465D"/>
    <w:rsid w:val="005C4D6B"/>
    <w:rsid w:val="005C6124"/>
    <w:rsid w:val="005C6369"/>
    <w:rsid w:val="005C6A7D"/>
    <w:rsid w:val="005C7529"/>
    <w:rsid w:val="005C7764"/>
    <w:rsid w:val="005C7BAF"/>
    <w:rsid w:val="005D10EB"/>
    <w:rsid w:val="005D283E"/>
    <w:rsid w:val="005D58CB"/>
    <w:rsid w:val="005E0693"/>
    <w:rsid w:val="005E1D8A"/>
    <w:rsid w:val="005E22D8"/>
    <w:rsid w:val="005E371E"/>
    <w:rsid w:val="005E4CD8"/>
    <w:rsid w:val="005E51C2"/>
    <w:rsid w:val="005E5976"/>
    <w:rsid w:val="005F0E9D"/>
    <w:rsid w:val="005F1A43"/>
    <w:rsid w:val="005F3B8F"/>
    <w:rsid w:val="005F6905"/>
    <w:rsid w:val="005F6FC1"/>
    <w:rsid w:val="005F71B3"/>
    <w:rsid w:val="005F7276"/>
    <w:rsid w:val="005F7606"/>
    <w:rsid w:val="00604E1C"/>
    <w:rsid w:val="0061178F"/>
    <w:rsid w:val="006118E8"/>
    <w:rsid w:val="00615207"/>
    <w:rsid w:val="00615E4B"/>
    <w:rsid w:val="0062152A"/>
    <w:rsid w:val="00621641"/>
    <w:rsid w:val="006231B2"/>
    <w:rsid w:val="00623B29"/>
    <w:rsid w:val="0063103D"/>
    <w:rsid w:val="0063274C"/>
    <w:rsid w:val="006416AA"/>
    <w:rsid w:val="00647683"/>
    <w:rsid w:val="0065038B"/>
    <w:rsid w:val="00652C47"/>
    <w:rsid w:val="00654639"/>
    <w:rsid w:val="006549AD"/>
    <w:rsid w:val="0065513D"/>
    <w:rsid w:val="006559AF"/>
    <w:rsid w:val="00656257"/>
    <w:rsid w:val="00661626"/>
    <w:rsid w:val="00661703"/>
    <w:rsid w:val="00661C11"/>
    <w:rsid w:val="0066243A"/>
    <w:rsid w:val="00662CF0"/>
    <w:rsid w:val="00663BD0"/>
    <w:rsid w:val="00665B2B"/>
    <w:rsid w:val="0066645D"/>
    <w:rsid w:val="0066775A"/>
    <w:rsid w:val="006719E2"/>
    <w:rsid w:val="00672A04"/>
    <w:rsid w:val="00673469"/>
    <w:rsid w:val="00677539"/>
    <w:rsid w:val="00682399"/>
    <w:rsid w:val="006824F1"/>
    <w:rsid w:val="00685176"/>
    <w:rsid w:val="00687CF6"/>
    <w:rsid w:val="00687EBF"/>
    <w:rsid w:val="0069147D"/>
    <w:rsid w:val="0069271F"/>
    <w:rsid w:val="00692CAD"/>
    <w:rsid w:val="006931B7"/>
    <w:rsid w:val="00693EDE"/>
    <w:rsid w:val="006940F1"/>
    <w:rsid w:val="006A08C2"/>
    <w:rsid w:val="006A0F84"/>
    <w:rsid w:val="006A1239"/>
    <w:rsid w:val="006A3136"/>
    <w:rsid w:val="006A41D1"/>
    <w:rsid w:val="006A43C8"/>
    <w:rsid w:val="006A6E02"/>
    <w:rsid w:val="006A7E45"/>
    <w:rsid w:val="006B1186"/>
    <w:rsid w:val="006B3982"/>
    <w:rsid w:val="006B3A52"/>
    <w:rsid w:val="006B69FF"/>
    <w:rsid w:val="006B7083"/>
    <w:rsid w:val="006B7348"/>
    <w:rsid w:val="006C281B"/>
    <w:rsid w:val="006C3D49"/>
    <w:rsid w:val="006C4611"/>
    <w:rsid w:val="006D02DC"/>
    <w:rsid w:val="006D0B29"/>
    <w:rsid w:val="006D11AE"/>
    <w:rsid w:val="006D45B8"/>
    <w:rsid w:val="006D4A44"/>
    <w:rsid w:val="006E13AF"/>
    <w:rsid w:val="006E1F68"/>
    <w:rsid w:val="006E65B6"/>
    <w:rsid w:val="006E7854"/>
    <w:rsid w:val="006F145A"/>
    <w:rsid w:val="006F1C73"/>
    <w:rsid w:val="006F2CE4"/>
    <w:rsid w:val="006F3018"/>
    <w:rsid w:val="006F3283"/>
    <w:rsid w:val="006F55A9"/>
    <w:rsid w:val="006F6113"/>
    <w:rsid w:val="00700BB6"/>
    <w:rsid w:val="007011A2"/>
    <w:rsid w:val="0070149B"/>
    <w:rsid w:val="00701ABE"/>
    <w:rsid w:val="0070249C"/>
    <w:rsid w:val="00702F4F"/>
    <w:rsid w:val="007033D8"/>
    <w:rsid w:val="007036DD"/>
    <w:rsid w:val="007044C1"/>
    <w:rsid w:val="00705E09"/>
    <w:rsid w:val="0070753C"/>
    <w:rsid w:val="007077A9"/>
    <w:rsid w:val="00710D44"/>
    <w:rsid w:val="00711166"/>
    <w:rsid w:val="00712310"/>
    <w:rsid w:val="00712A72"/>
    <w:rsid w:val="00712D69"/>
    <w:rsid w:val="00714C1A"/>
    <w:rsid w:val="007159AF"/>
    <w:rsid w:val="00722942"/>
    <w:rsid w:val="00723B02"/>
    <w:rsid w:val="00725243"/>
    <w:rsid w:val="0072738C"/>
    <w:rsid w:val="0072753A"/>
    <w:rsid w:val="007309B8"/>
    <w:rsid w:val="00730E75"/>
    <w:rsid w:val="00731005"/>
    <w:rsid w:val="00732C90"/>
    <w:rsid w:val="00734058"/>
    <w:rsid w:val="00734E53"/>
    <w:rsid w:val="00737594"/>
    <w:rsid w:val="007411BD"/>
    <w:rsid w:val="0074474F"/>
    <w:rsid w:val="00745247"/>
    <w:rsid w:val="00745556"/>
    <w:rsid w:val="007461C7"/>
    <w:rsid w:val="00755B2B"/>
    <w:rsid w:val="0076031F"/>
    <w:rsid w:val="00760669"/>
    <w:rsid w:val="00761357"/>
    <w:rsid w:val="007645F5"/>
    <w:rsid w:val="0076536E"/>
    <w:rsid w:val="00766154"/>
    <w:rsid w:val="00771153"/>
    <w:rsid w:val="00772140"/>
    <w:rsid w:val="00772E65"/>
    <w:rsid w:val="00776E94"/>
    <w:rsid w:val="00777777"/>
    <w:rsid w:val="00777D93"/>
    <w:rsid w:val="00782F07"/>
    <w:rsid w:val="0078324E"/>
    <w:rsid w:val="0078790E"/>
    <w:rsid w:val="00790C0E"/>
    <w:rsid w:val="0079197F"/>
    <w:rsid w:val="0079531E"/>
    <w:rsid w:val="00795B97"/>
    <w:rsid w:val="00797821"/>
    <w:rsid w:val="00797EA9"/>
    <w:rsid w:val="007A271B"/>
    <w:rsid w:val="007A281E"/>
    <w:rsid w:val="007A35B3"/>
    <w:rsid w:val="007A3B12"/>
    <w:rsid w:val="007A78C7"/>
    <w:rsid w:val="007B032C"/>
    <w:rsid w:val="007B2C89"/>
    <w:rsid w:val="007B3170"/>
    <w:rsid w:val="007B3F0F"/>
    <w:rsid w:val="007B569E"/>
    <w:rsid w:val="007B612F"/>
    <w:rsid w:val="007B6921"/>
    <w:rsid w:val="007B7B32"/>
    <w:rsid w:val="007C02D9"/>
    <w:rsid w:val="007C166E"/>
    <w:rsid w:val="007C18DC"/>
    <w:rsid w:val="007C2949"/>
    <w:rsid w:val="007C3D13"/>
    <w:rsid w:val="007C3FCB"/>
    <w:rsid w:val="007C511F"/>
    <w:rsid w:val="007C68C2"/>
    <w:rsid w:val="007D0FEE"/>
    <w:rsid w:val="007D136A"/>
    <w:rsid w:val="007D6C8C"/>
    <w:rsid w:val="007D704C"/>
    <w:rsid w:val="007E0A30"/>
    <w:rsid w:val="007E0C87"/>
    <w:rsid w:val="007E286B"/>
    <w:rsid w:val="007E4425"/>
    <w:rsid w:val="007E4F0B"/>
    <w:rsid w:val="007E5F1D"/>
    <w:rsid w:val="007F0FBD"/>
    <w:rsid w:val="007F3286"/>
    <w:rsid w:val="007F374C"/>
    <w:rsid w:val="007F516D"/>
    <w:rsid w:val="007F5E69"/>
    <w:rsid w:val="00800B19"/>
    <w:rsid w:val="00801158"/>
    <w:rsid w:val="0080176F"/>
    <w:rsid w:val="00802858"/>
    <w:rsid w:val="00804E5A"/>
    <w:rsid w:val="008053B9"/>
    <w:rsid w:val="00805E00"/>
    <w:rsid w:val="008072FB"/>
    <w:rsid w:val="00807812"/>
    <w:rsid w:val="00811166"/>
    <w:rsid w:val="008119C8"/>
    <w:rsid w:val="0081434D"/>
    <w:rsid w:val="00814838"/>
    <w:rsid w:val="00824128"/>
    <w:rsid w:val="0082447D"/>
    <w:rsid w:val="00825081"/>
    <w:rsid w:val="00827BF5"/>
    <w:rsid w:val="0083034F"/>
    <w:rsid w:val="0083166C"/>
    <w:rsid w:val="008336A3"/>
    <w:rsid w:val="008340B3"/>
    <w:rsid w:val="008371F2"/>
    <w:rsid w:val="0084052A"/>
    <w:rsid w:val="00841801"/>
    <w:rsid w:val="0085219A"/>
    <w:rsid w:val="008536F6"/>
    <w:rsid w:val="00853974"/>
    <w:rsid w:val="00853F88"/>
    <w:rsid w:val="008540AC"/>
    <w:rsid w:val="00854BD5"/>
    <w:rsid w:val="00854F58"/>
    <w:rsid w:val="00862297"/>
    <w:rsid w:val="00863B2A"/>
    <w:rsid w:val="00864BA4"/>
    <w:rsid w:val="00866DE4"/>
    <w:rsid w:val="00873B3E"/>
    <w:rsid w:val="00874B3F"/>
    <w:rsid w:val="008751B6"/>
    <w:rsid w:val="00876C56"/>
    <w:rsid w:val="0087707C"/>
    <w:rsid w:val="00877EDC"/>
    <w:rsid w:val="0088094D"/>
    <w:rsid w:val="00880A5F"/>
    <w:rsid w:val="00884253"/>
    <w:rsid w:val="00886AD0"/>
    <w:rsid w:val="0089014F"/>
    <w:rsid w:val="00890A9A"/>
    <w:rsid w:val="00895496"/>
    <w:rsid w:val="008964CF"/>
    <w:rsid w:val="00897191"/>
    <w:rsid w:val="008A05AF"/>
    <w:rsid w:val="008A23F3"/>
    <w:rsid w:val="008A3E5F"/>
    <w:rsid w:val="008A4451"/>
    <w:rsid w:val="008A69E3"/>
    <w:rsid w:val="008A7C25"/>
    <w:rsid w:val="008B03AA"/>
    <w:rsid w:val="008B09E1"/>
    <w:rsid w:val="008B147B"/>
    <w:rsid w:val="008B3838"/>
    <w:rsid w:val="008B441C"/>
    <w:rsid w:val="008B50E7"/>
    <w:rsid w:val="008B61E4"/>
    <w:rsid w:val="008B7C9C"/>
    <w:rsid w:val="008C2AFD"/>
    <w:rsid w:val="008C6040"/>
    <w:rsid w:val="008C7D99"/>
    <w:rsid w:val="008D1266"/>
    <w:rsid w:val="008D34E4"/>
    <w:rsid w:val="008D46F0"/>
    <w:rsid w:val="008D547B"/>
    <w:rsid w:val="008D59A5"/>
    <w:rsid w:val="008D5C7D"/>
    <w:rsid w:val="008D6184"/>
    <w:rsid w:val="008D7746"/>
    <w:rsid w:val="008D7E94"/>
    <w:rsid w:val="008E0C42"/>
    <w:rsid w:val="008E0E2A"/>
    <w:rsid w:val="008E1527"/>
    <w:rsid w:val="008E171D"/>
    <w:rsid w:val="008E5AB2"/>
    <w:rsid w:val="008E5FAD"/>
    <w:rsid w:val="008F0632"/>
    <w:rsid w:val="008F18BD"/>
    <w:rsid w:val="008F43CA"/>
    <w:rsid w:val="008F5AB1"/>
    <w:rsid w:val="008F6235"/>
    <w:rsid w:val="008F6E51"/>
    <w:rsid w:val="008F7414"/>
    <w:rsid w:val="00900941"/>
    <w:rsid w:val="00901636"/>
    <w:rsid w:val="00902DDE"/>
    <w:rsid w:val="00904736"/>
    <w:rsid w:val="00906B8A"/>
    <w:rsid w:val="009075ED"/>
    <w:rsid w:val="00907B59"/>
    <w:rsid w:val="00910B2F"/>
    <w:rsid w:val="009129F9"/>
    <w:rsid w:val="009160DA"/>
    <w:rsid w:val="009174A8"/>
    <w:rsid w:val="0092251B"/>
    <w:rsid w:val="00922657"/>
    <w:rsid w:val="00922938"/>
    <w:rsid w:val="00922CB3"/>
    <w:rsid w:val="00924D28"/>
    <w:rsid w:val="00925803"/>
    <w:rsid w:val="0092607A"/>
    <w:rsid w:val="009327AD"/>
    <w:rsid w:val="00933A0A"/>
    <w:rsid w:val="009367BF"/>
    <w:rsid w:val="009375FF"/>
    <w:rsid w:val="00940BD3"/>
    <w:rsid w:val="009415BD"/>
    <w:rsid w:val="00941BFE"/>
    <w:rsid w:val="009431E4"/>
    <w:rsid w:val="00945409"/>
    <w:rsid w:val="0095271D"/>
    <w:rsid w:val="00953460"/>
    <w:rsid w:val="00953470"/>
    <w:rsid w:val="00954273"/>
    <w:rsid w:val="00955529"/>
    <w:rsid w:val="00956611"/>
    <w:rsid w:val="00957579"/>
    <w:rsid w:val="00964805"/>
    <w:rsid w:val="0096505E"/>
    <w:rsid w:val="0096581D"/>
    <w:rsid w:val="00966332"/>
    <w:rsid w:val="0096703A"/>
    <w:rsid w:val="00967622"/>
    <w:rsid w:val="00971948"/>
    <w:rsid w:val="00977A8F"/>
    <w:rsid w:val="0098030E"/>
    <w:rsid w:val="00980562"/>
    <w:rsid w:val="00981D81"/>
    <w:rsid w:val="009825F5"/>
    <w:rsid w:val="009826F0"/>
    <w:rsid w:val="009829CA"/>
    <w:rsid w:val="0098698F"/>
    <w:rsid w:val="009877B1"/>
    <w:rsid w:val="00990395"/>
    <w:rsid w:val="00990566"/>
    <w:rsid w:val="009908E0"/>
    <w:rsid w:val="00992CE7"/>
    <w:rsid w:val="00994F8D"/>
    <w:rsid w:val="00996920"/>
    <w:rsid w:val="00997EE5"/>
    <w:rsid w:val="009A489E"/>
    <w:rsid w:val="009A6A31"/>
    <w:rsid w:val="009A7053"/>
    <w:rsid w:val="009B08AF"/>
    <w:rsid w:val="009B0920"/>
    <w:rsid w:val="009B1A24"/>
    <w:rsid w:val="009B365C"/>
    <w:rsid w:val="009C02F1"/>
    <w:rsid w:val="009C11D9"/>
    <w:rsid w:val="009C2794"/>
    <w:rsid w:val="009C2D23"/>
    <w:rsid w:val="009C35FD"/>
    <w:rsid w:val="009C6063"/>
    <w:rsid w:val="009C76D7"/>
    <w:rsid w:val="009D1F06"/>
    <w:rsid w:val="009D2EC5"/>
    <w:rsid w:val="009D50C8"/>
    <w:rsid w:val="009E3B4B"/>
    <w:rsid w:val="009E42A3"/>
    <w:rsid w:val="009F315D"/>
    <w:rsid w:val="009F386A"/>
    <w:rsid w:val="009F3BC7"/>
    <w:rsid w:val="009F4A58"/>
    <w:rsid w:val="009F5811"/>
    <w:rsid w:val="009F7A55"/>
    <w:rsid w:val="00A02075"/>
    <w:rsid w:val="00A02D79"/>
    <w:rsid w:val="00A05934"/>
    <w:rsid w:val="00A05D95"/>
    <w:rsid w:val="00A066BB"/>
    <w:rsid w:val="00A0699A"/>
    <w:rsid w:val="00A06D7D"/>
    <w:rsid w:val="00A10FE2"/>
    <w:rsid w:val="00A13B00"/>
    <w:rsid w:val="00A1594E"/>
    <w:rsid w:val="00A21688"/>
    <w:rsid w:val="00A2173C"/>
    <w:rsid w:val="00A2236B"/>
    <w:rsid w:val="00A255FF"/>
    <w:rsid w:val="00A27E0C"/>
    <w:rsid w:val="00A303F5"/>
    <w:rsid w:val="00A30840"/>
    <w:rsid w:val="00A308CB"/>
    <w:rsid w:val="00A340C9"/>
    <w:rsid w:val="00A3658A"/>
    <w:rsid w:val="00A37413"/>
    <w:rsid w:val="00A40188"/>
    <w:rsid w:val="00A4041B"/>
    <w:rsid w:val="00A40A10"/>
    <w:rsid w:val="00A40B84"/>
    <w:rsid w:val="00A47713"/>
    <w:rsid w:val="00A548F2"/>
    <w:rsid w:val="00A54B01"/>
    <w:rsid w:val="00A55A34"/>
    <w:rsid w:val="00A608E6"/>
    <w:rsid w:val="00A613ED"/>
    <w:rsid w:val="00A61B87"/>
    <w:rsid w:val="00A63FB7"/>
    <w:rsid w:val="00A6690A"/>
    <w:rsid w:val="00A72948"/>
    <w:rsid w:val="00A739F8"/>
    <w:rsid w:val="00A753C5"/>
    <w:rsid w:val="00A75E41"/>
    <w:rsid w:val="00A75F69"/>
    <w:rsid w:val="00A76919"/>
    <w:rsid w:val="00A77976"/>
    <w:rsid w:val="00A83601"/>
    <w:rsid w:val="00A84977"/>
    <w:rsid w:val="00A85B77"/>
    <w:rsid w:val="00A90C29"/>
    <w:rsid w:val="00A91187"/>
    <w:rsid w:val="00A918B6"/>
    <w:rsid w:val="00A9379D"/>
    <w:rsid w:val="00A95C74"/>
    <w:rsid w:val="00A976C3"/>
    <w:rsid w:val="00A97D74"/>
    <w:rsid w:val="00AA0311"/>
    <w:rsid w:val="00AA0864"/>
    <w:rsid w:val="00AA6B66"/>
    <w:rsid w:val="00AA6F4E"/>
    <w:rsid w:val="00AA7485"/>
    <w:rsid w:val="00AB10E9"/>
    <w:rsid w:val="00AB18A8"/>
    <w:rsid w:val="00AB18D0"/>
    <w:rsid w:val="00AB3B51"/>
    <w:rsid w:val="00AB545E"/>
    <w:rsid w:val="00AB7549"/>
    <w:rsid w:val="00AC0B2F"/>
    <w:rsid w:val="00AC13C6"/>
    <w:rsid w:val="00AC21EE"/>
    <w:rsid w:val="00AC2920"/>
    <w:rsid w:val="00AC46D1"/>
    <w:rsid w:val="00AC54DC"/>
    <w:rsid w:val="00AC7496"/>
    <w:rsid w:val="00AC7A5B"/>
    <w:rsid w:val="00AD1B17"/>
    <w:rsid w:val="00AD2C10"/>
    <w:rsid w:val="00AD4188"/>
    <w:rsid w:val="00AD4D7B"/>
    <w:rsid w:val="00AD5A55"/>
    <w:rsid w:val="00AD66D0"/>
    <w:rsid w:val="00AD6CE9"/>
    <w:rsid w:val="00AD7813"/>
    <w:rsid w:val="00AE0A74"/>
    <w:rsid w:val="00AE4805"/>
    <w:rsid w:val="00AE516D"/>
    <w:rsid w:val="00AE6261"/>
    <w:rsid w:val="00AF01D2"/>
    <w:rsid w:val="00AF62A3"/>
    <w:rsid w:val="00B02974"/>
    <w:rsid w:val="00B04EF2"/>
    <w:rsid w:val="00B06D37"/>
    <w:rsid w:val="00B06F8B"/>
    <w:rsid w:val="00B07E30"/>
    <w:rsid w:val="00B148D4"/>
    <w:rsid w:val="00B14E0F"/>
    <w:rsid w:val="00B215E7"/>
    <w:rsid w:val="00B2343B"/>
    <w:rsid w:val="00B24122"/>
    <w:rsid w:val="00B25583"/>
    <w:rsid w:val="00B25FB5"/>
    <w:rsid w:val="00B27AA6"/>
    <w:rsid w:val="00B27FA0"/>
    <w:rsid w:val="00B31D10"/>
    <w:rsid w:val="00B31D34"/>
    <w:rsid w:val="00B32450"/>
    <w:rsid w:val="00B35682"/>
    <w:rsid w:val="00B3671D"/>
    <w:rsid w:val="00B37DFC"/>
    <w:rsid w:val="00B40981"/>
    <w:rsid w:val="00B40FE2"/>
    <w:rsid w:val="00B41F70"/>
    <w:rsid w:val="00B4329B"/>
    <w:rsid w:val="00B4354B"/>
    <w:rsid w:val="00B43F9F"/>
    <w:rsid w:val="00B4408C"/>
    <w:rsid w:val="00B443CC"/>
    <w:rsid w:val="00B44635"/>
    <w:rsid w:val="00B44843"/>
    <w:rsid w:val="00B4568D"/>
    <w:rsid w:val="00B468E7"/>
    <w:rsid w:val="00B50D42"/>
    <w:rsid w:val="00B53182"/>
    <w:rsid w:val="00B5547C"/>
    <w:rsid w:val="00B55AE5"/>
    <w:rsid w:val="00B5671A"/>
    <w:rsid w:val="00B60363"/>
    <w:rsid w:val="00B613FF"/>
    <w:rsid w:val="00B61D4E"/>
    <w:rsid w:val="00B65139"/>
    <w:rsid w:val="00B67769"/>
    <w:rsid w:val="00B70099"/>
    <w:rsid w:val="00B7142E"/>
    <w:rsid w:val="00B7175B"/>
    <w:rsid w:val="00B71894"/>
    <w:rsid w:val="00B71A3A"/>
    <w:rsid w:val="00B71D7E"/>
    <w:rsid w:val="00B72F70"/>
    <w:rsid w:val="00B73606"/>
    <w:rsid w:val="00B73793"/>
    <w:rsid w:val="00B73E78"/>
    <w:rsid w:val="00B75377"/>
    <w:rsid w:val="00B7648E"/>
    <w:rsid w:val="00B77F28"/>
    <w:rsid w:val="00B81E6D"/>
    <w:rsid w:val="00B844BC"/>
    <w:rsid w:val="00B86650"/>
    <w:rsid w:val="00B8703E"/>
    <w:rsid w:val="00B87AF7"/>
    <w:rsid w:val="00B9154D"/>
    <w:rsid w:val="00B945B7"/>
    <w:rsid w:val="00B9570F"/>
    <w:rsid w:val="00B96229"/>
    <w:rsid w:val="00B96762"/>
    <w:rsid w:val="00B9768D"/>
    <w:rsid w:val="00BA088E"/>
    <w:rsid w:val="00BA123E"/>
    <w:rsid w:val="00BA183F"/>
    <w:rsid w:val="00BA3BFA"/>
    <w:rsid w:val="00BA74E4"/>
    <w:rsid w:val="00BA7FD8"/>
    <w:rsid w:val="00BB227C"/>
    <w:rsid w:val="00BB416B"/>
    <w:rsid w:val="00BB41A6"/>
    <w:rsid w:val="00BB7ABD"/>
    <w:rsid w:val="00BC0D65"/>
    <w:rsid w:val="00BC7B63"/>
    <w:rsid w:val="00BD14B5"/>
    <w:rsid w:val="00BD416E"/>
    <w:rsid w:val="00BD691D"/>
    <w:rsid w:val="00BD7DAE"/>
    <w:rsid w:val="00BE1764"/>
    <w:rsid w:val="00BE6708"/>
    <w:rsid w:val="00BE74E2"/>
    <w:rsid w:val="00BE7AE5"/>
    <w:rsid w:val="00BF3A68"/>
    <w:rsid w:val="00BF423A"/>
    <w:rsid w:val="00BF583B"/>
    <w:rsid w:val="00BF73AC"/>
    <w:rsid w:val="00C01C86"/>
    <w:rsid w:val="00C04EC6"/>
    <w:rsid w:val="00C0563D"/>
    <w:rsid w:val="00C05D12"/>
    <w:rsid w:val="00C05F44"/>
    <w:rsid w:val="00C060BF"/>
    <w:rsid w:val="00C06547"/>
    <w:rsid w:val="00C06FC0"/>
    <w:rsid w:val="00C10294"/>
    <w:rsid w:val="00C11EA0"/>
    <w:rsid w:val="00C13323"/>
    <w:rsid w:val="00C14117"/>
    <w:rsid w:val="00C14790"/>
    <w:rsid w:val="00C14A4B"/>
    <w:rsid w:val="00C165D4"/>
    <w:rsid w:val="00C172CE"/>
    <w:rsid w:val="00C1784F"/>
    <w:rsid w:val="00C20CBB"/>
    <w:rsid w:val="00C2270B"/>
    <w:rsid w:val="00C228FB"/>
    <w:rsid w:val="00C22E0A"/>
    <w:rsid w:val="00C23146"/>
    <w:rsid w:val="00C2381A"/>
    <w:rsid w:val="00C23FE6"/>
    <w:rsid w:val="00C25664"/>
    <w:rsid w:val="00C25772"/>
    <w:rsid w:val="00C2623F"/>
    <w:rsid w:val="00C27BE7"/>
    <w:rsid w:val="00C34561"/>
    <w:rsid w:val="00C352B9"/>
    <w:rsid w:val="00C419A8"/>
    <w:rsid w:val="00C42859"/>
    <w:rsid w:val="00C45CE8"/>
    <w:rsid w:val="00C50CAB"/>
    <w:rsid w:val="00C5386E"/>
    <w:rsid w:val="00C5554A"/>
    <w:rsid w:val="00C55FE6"/>
    <w:rsid w:val="00C574FC"/>
    <w:rsid w:val="00C6023C"/>
    <w:rsid w:val="00C61153"/>
    <w:rsid w:val="00C62BB7"/>
    <w:rsid w:val="00C63AA3"/>
    <w:rsid w:val="00C640E6"/>
    <w:rsid w:val="00C653B9"/>
    <w:rsid w:val="00C70F8C"/>
    <w:rsid w:val="00C71590"/>
    <w:rsid w:val="00C733F7"/>
    <w:rsid w:val="00C7434D"/>
    <w:rsid w:val="00C764EF"/>
    <w:rsid w:val="00C76A76"/>
    <w:rsid w:val="00C80F51"/>
    <w:rsid w:val="00C82F61"/>
    <w:rsid w:val="00C83A6E"/>
    <w:rsid w:val="00C85434"/>
    <w:rsid w:val="00C86B2B"/>
    <w:rsid w:val="00C9099D"/>
    <w:rsid w:val="00C92F5B"/>
    <w:rsid w:val="00C94451"/>
    <w:rsid w:val="00C9482A"/>
    <w:rsid w:val="00C954C8"/>
    <w:rsid w:val="00C95601"/>
    <w:rsid w:val="00C96BDF"/>
    <w:rsid w:val="00CA0130"/>
    <w:rsid w:val="00CA1EB4"/>
    <w:rsid w:val="00CA2B6B"/>
    <w:rsid w:val="00CA534F"/>
    <w:rsid w:val="00CA5713"/>
    <w:rsid w:val="00CA59B5"/>
    <w:rsid w:val="00CA6840"/>
    <w:rsid w:val="00CB0559"/>
    <w:rsid w:val="00CB09FF"/>
    <w:rsid w:val="00CB1496"/>
    <w:rsid w:val="00CB1F03"/>
    <w:rsid w:val="00CB6213"/>
    <w:rsid w:val="00CB7711"/>
    <w:rsid w:val="00CB7791"/>
    <w:rsid w:val="00CC03A0"/>
    <w:rsid w:val="00CC35F6"/>
    <w:rsid w:val="00CC37B0"/>
    <w:rsid w:val="00CC5EA0"/>
    <w:rsid w:val="00CC6291"/>
    <w:rsid w:val="00CC64F9"/>
    <w:rsid w:val="00CC6FEB"/>
    <w:rsid w:val="00CD0E02"/>
    <w:rsid w:val="00CD4713"/>
    <w:rsid w:val="00CD47BC"/>
    <w:rsid w:val="00CD60C7"/>
    <w:rsid w:val="00CD6371"/>
    <w:rsid w:val="00CD6C88"/>
    <w:rsid w:val="00CD6E60"/>
    <w:rsid w:val="00CD7024"/>
    <w:rsid w:val="00CD7B1E"/>
    <w:rsid w:val="00CD7C9C"/>
    <w:rsid w:val="00CE07E5"/>
    <w:rsid w:val="00CE15DC"/>
    <w:rsid w:val="00CE165A"/>
    <w:rsid w:val="00CE206E"/>
    <w:rsid w:val="00CE399C"/>
    <w:rsid w:val="00CE3FAD"/>
    <w:rsid w:val="00CE5E5F"/>
    <w:rsid w:val="00CF0AB3"/>
    <w:rsid w:val="00CF1FE7"/>
    <w:rsid w:val="00CF25E2"/>
    <w:rsid w:val="00CF2CEA"/>
    <w:rsid w:val="00CF7B75"/>
    <w:rsid w:val="00D0054A"/>
    <w:rsid w:val="00D01137"/>
    <w:rsid w:val="00D01C75"/>
    <w:rsid w:val="00D023AB"/>
    <w:rsid w:val="00D03552"/>
    <w:rsid w:val="00D03C4A"/>
    <w:rsid w:val="00D04CC8"/>
    <w:rsid w:val="00D05BF5"/>
    <w:rsid w:val="00D06262"/>
    <w:rsid w:val="00D102DC"/>
    <w:rsid w:val="00D12436"/>
    <w:rsid w:val="00D14591"/>
    <w:rsid w:val="00D15D78"/>
    <w:rsid w:val="00D20D63"/>
    <w:rsid w:val="00D21F80"/>
    <w:rsid w:val="00D23CE1"/>
    <w:rsid w:val="00D27586"/>
    <w:rsid w:val="00D31466"/>
    <w:rsid w:val="00D3216F"/>
    <w:rsid w:val="00D326A4"/>
    <w:rsid w:val="00D33872"/>
    <w:rsid w:val="00D348EA"/>
    <w:rsid w:val="00D3526F"/>
    <w:rsid w:val="00D3689A"/>
    <w:rsid w:val="00D44962"/>
    <w:rsid w:val="00D457F1"/>
    <w:rsid w:val="00D478E2"/>
    <w:rsid w:val="00D501BF"/>
    <w:rsid w:val="00D51365"/>
    <w:rsid w:val="00D51A71"/>
    <w:rsid w:val="00D531B0"/>
    <w:rsid w:val="00D54727"/>
    <w:rsid w:val="00D57401"/>
    <w:rsid w:val="00D57648"/>
    <w:rsid w:val="00D57C55"/>
    <w:rsid w:val="00D60112"/>
    <w:rsid w:val="00D6251F"/>
    <w:rsid w:val="00D631BB"/>
    <w:rsid w:val="00D6381D"/>
    <w:rsid w:val="00D64233"/>
    <w:rsid w:val="00D65FF6"/>
    <w:rsid w:val="00D667AE"/>
    <w:rsid w:val="00D70646"/>
    <w:rsid w:val="00D70A0A"/>
    <w:rsid w:val="00D743B0"/>
    <w:rsid w:val="00D74E5D"/>
    <w:rsid w:val="00D813D2"/>
    <w:rsid w:val="00D8487D"/>
    <w:rsid w:val="00D84FBF"/>
    <w:rsid w:val="00D85115"/>
    <w:rsid w:val="00D85189"/>
    <w:rsid w:val="00D851D8"/>
    <w:rsid w:val="00D85D3B"/>
    <w:rsid w:val="00D86907"/>
    <w:rsid w:val="00D91205"/>
    <w:rsid w:val="00D91F68"/>
    <w:rsid w:val="00D922D4"/>
    <w:rsid w:val="00D92487"/>
    <w:rsid w:val="00D9653D"/>
    <w:rsid w:val="00D97F8F"/>
    <w:rsid w:val="00DA045B"/>
    <w:rsid w:val="00DA1D2D"/>
    <w:rsid w:val="00DA3540"/>
    <w:rsid w:val="00DA3A88"/>
    <w:rsid w:val="00DA62AA"/>
    <w:rsid w:val="00DA762C"/>
    <w:rsid w:val="00DB1765"/>
    <w:rsid w:val="00DB22B6"/>
    <w:rsid w:val="00DB30B3"/>
    <w:rsid w:val="00DC0F01"/>
    <w:rsid w:val="00DC10BA"/>
    <w:rsid w:val="00DC1589"/>
    <w:rsid w:val="00DC2131"/>
    <w:rsid w:val="00DC31C3"/>
    <w:rsid w:val="00DC3E17"/>
    <w:rsid w:val="00DC6CDE"/>
    <w:rsid w:val="00DC76F8"/>
    <w:rsid w:val="00DD0ADC"/>
    <w:rsid w:val="00DD0B8D"/>
    <w:rsid w:val="00DD1A90"/>
    <w:rsid w:val="00DD4CBF"/>
    <w:rsid w:val="00DD7098"/>
    <w:rsid w:val="00DE22E4"/>
    <w:rsid w:val="00DE33ED"/>
    <w:rsid w:val="00DE4F52"/>
    <w:rsid w:val="00DE6050"/>
    <w:rsid w:val="00DF38B7"/>
    <w:rsid w:val="00DF62B8"/>
    <w:rsid w:val="00E024B5"/>
    <w:rsid w:val="00E04179"/>
    <w:rsid w:val="00E119BF"/>
    <w:rsid w:val="00E141AB"/>
    <w:rsid w:val="00E15887"/>
    <w:rsid w:val="00E166B2"/>
    <w:rsid w:val="00E2003E"/>
    <w:rsid w:val="00E216BA"/>
    <w:rsid w:val="00E228C4"/>
    <w:rsid w:val="00E22DD0"/>
    <w:rsid w:val="00E23E1E"/>
    <w:rsid w:val="00E2463B"/>
    <w:rsid w:val="00E314F1"/>
    <w:rsid w:val="00E3190F"/>
    <w:rsid w:val="00E31E58"/>
    <w:rsid w:val="00E323A1"/>
    <w:rsid w:val="00E338EF"/>
    <w:rsid w:val="00E34E3C"/>
    <w:rsid w:val="00E3599D"/>
    <w:rsid w:val="00E36938"/>
    <w:rsid w:val="00E40B80"/>
    <w:rsid w:val="00E414B1"/>
    <w:rsid w:val="00E419EE"/>
    <w:rsid w:val="00E41F11"/>
    <w:rsid w:val="00E42479"/>
    <w:rsid w:val="00E42AF2"/>
    <w:rsid w:val="00E46C4D"/>
    <w:rsid w:val="00E514FD"/>
    <w:rsid w:val="00E5699A"/>
    <w:rsid w:val="00E61710"/>
    <w:rsid w:val="00E61E86"/>
    <w:rsid w:val="00E6683D"/>
    <w:rsid w:val="00E70A8C"/>
    <w:rsid w:val="00E71A6C"/>
    <w:rsid w:val="00E73BBA"/>
    <w:rsid w:val="00E7590B"/>
    <w:rsid w:val="00E7732A"/>
    <w:rsid w:val="00E778B6"/>
    <w:rsid w:val="00E83A51"/>
    <w:rsid w:val="00E83C1E"/>
    <w:rsid w:val="00E843B5"/>
    <w:rsid w:val="00E84764"/>
    <w:rsid w:val="00E85FA8"/>
    <w:rsid w:val="00E91D2A"/>
    <w:rsid w:val="00E93A60"/>
    <w:rsid w:val="00E95452"/>
    <w:rsid w:val="00E95BDC"/>
    <w:rsid w:val="00EA1B41"/>
    <w:rsid w:val="00EA4D8D"/>
    <w:rsid w:val="00EA593A"/>
    <w:rsid w:val="00EA5FCF"/>
    <w:rsid w:val="00EA7F30"/>
    <w:rsid w:val="00EB114C"/>
    <w:rsid w:val="00EB3CE9"/>
    <w:rsid w:val="00EB5B45"/>
    <w:rsid w:val="00EB73BA"/>
    <w:rsid w:val="00EC0460"/>
    <w:rsid w:val="00EC0FEF"/>
    <w:rsid w:val="00EC7B3D"/>
    <w:rsid w:val="00ED025C"/>
    <w:rsid w:val="00ED1344"/>
    <w:rsid w:val="00ED1553"/>
    <w:rsid w:val="00ED4298"/>
    <w:rsid w:val="00ED639A"/>
    <w:rsid w:val="00ED7C5F"/>
    <w:rsid w:val="00EE574D"/>
    <w:rsid w:val="00EE5F6F"/>
    <w:rsid w:val="00EF0B4A"/>
    <w:rsid w:val="00EF1ED6"/>
    <w:rsid w:val="00EF2D4E"/>
    <w:rsid w:val="00EF3056"/>
    <w:rsid w:val="00EF3722"/>
    <w:rsid w:val="00EF4E56"/>
    <w:rsid w:val="00EF62D6"/>
    <w:rsid w:val="00F00743"/>
    <w:rsid w:val="00F01099"/>
    <w:rsid w:val="00F0138D"/>
    <w:rsid w:val="00F02F00"/>
    <w:rsid w:val="00F0514A"/>
    <w:rsid w:val="00F05B6B"/>
    <w:rsid w:val="00F06F51"/>
    <w:rsid w:val="00F114B5"/>
    <w:rsid w:val="00F115D4"/>
    <w:rsid w:val="00F15436"/>
    <w:rsid w:val="00F166CF"/>
    <w:rsid w:val="00F21AD1"/>
    <w:rsid w:val="00F232BF"/>
    <w:rsid w:val="00F25FD6"/>
    <w:rsid w:val="00F30CCE"/>
    <w:rsid w:val="00F310D9"/>
    <w:rsid w:val="00F35EC3"/>
    <w:rsid w:val="00F3637F"/>
    <w:rsid w:val="00F36838"/>
    <w:rsid w:val="00F4002F"/>
    <w:rsid w:val="00F401F9"/>
    <w:rsid w:val="00F42100"/>
    <w:rsid w:val="00F428AB"/>
    <w:rsid w:val="00F43AAC"/>
    <w:rsid w:val="00F453E5"/>
    <w:rsid w:val="00F461B3"/>
    <w:rsid w:val="00F4630C"/>
    <w:rsid w:val="00F50836"/>
    <w:rsid w:val="00F52438"/>
    <w:rsid w:val="00F538B4"/>
    <w:rsid w:val="00F55B02"/>
    <w:rsid w:val="00F562EA"/>
    <w:rsid w:val="00F5632A"/>
    <w:rsid w:val="00F6283B"/>
    <w:rsid w:val="00F62ABD"/>
    <w:rsid w:val="00F63DA3"/>
    <w:rsid w:val="00F63E18"/>
    <w:rsid w:val="00F64375"/>
    <w:rsid w:val="00F64ABE"/>
    <w:rsid w:val="00F64FE4"/>
    <w:rsid w:val="00F6776E"/>
    <w:rsid w:val="00F70AB5"/>
    <w:rsid w:val="00F712E7"/>
    <w:rsid w:val="00F71BF7"/>
    <w:rsid w:val="00F724A6"/>
    <w:rsid w:val="00F77F9B"/>
    <w:rsid w:val="00F8163F"/>
    <w:rsid w:val="00F82442"/>
    <w:rsid w:val="00F8319D"/>
    <w:rsid w:val="00F84BD2"/>
    <w:rsid w:val="00F870E1"/>
    <w:rsid w:val="00F87370"/>
    <w:rsid w:val="00F90C67"/>
    <w:rsid w:val="00F931DE"/>
    <w:rsid w:val="00F93897"/>
    <w:rsid w:val="00F96A72"/>
    <w:rsid w:val="00F96C42"/>
    <w:rsid w:val="00F97964"/>
    <w:rsid w:val="00F97FD0"/>
    <w:rsid w:val="00FA0320"/>
    <w:rsid w:val="00FA2337"/>
    <w:rsid w:val="00FA2523"/>
    <w:rsid w:val="00FA2B34"/>
    <w:rsid w:val="00FA37F4"/>
    <w:rsid w:val="00FA5E7A"/>
    <w:rsid w:val="00FA654C"/>
    <w:rsid w:val="00FB0E66"/>
    <w:rsid w:val="00FB137F"/>
    <w:rsid w:val="00FB1826"/>
    <w:rsid w:val="00FB2BEE"/>
    <w:rsid w:val="00FB59D0"/>
    <w:rsid w:val="00FC0466"/>
    <w:rsid w:val="00FC3827"/>
    <w:rsid w:val="00FC3871"/>
    <w:rsid w:val="00FC5179"/>
    <w:rsid w:val="00FC5A87"/>
    <w:rsid w:val="00FC6D68"/>
    <w:rsid w:val="00FD19D8"/>
    <w:rsid w:val="00FD4EEE"/>
    <w:rsid w:val="00FD6529"/>
    <w:rsid w:val="00FD7025"/>
    <w:rsid w:val="00FE070F"/>
    <w:rsid w:val="00FE0D09"/>
    <w:rsid w:val="00FE1C74"/>
    <w:rsid w:val="00FE1DC9"/>
    <w:rsid w:val="00FE22A9"/>
    <w:rsid w:val="00FE5770"/>
    <w:rsid w:val="00FE5E89"/>
    <w:rsid w:val="00FE77C9"/>
    <w:rsid w:val="00FE7DF5"/>
    <w:rsid w:val="00FF224E"/>
    <w:rsid w:val="00FF39F4"/>
    <w:rsid w:val="00FF4025"/>
    <w:rsid w:val="00FF4E23"/>
    <w:rsid w:val="00FF5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4496C"/>
  <w15:chartTrackingRefBased/>
  <w15:docId w15:val="{1B793774-BD56-4C21-8937-BB378F1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15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15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215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table" w:styleId="Tablaconcuadrcula">
    <w:name w:val="Table Grid"/>
    <w:basedOn w:val="Tablanormal"/>
    <w:uiPriority w:val="59"/>
    <w:rsid w:val="003433A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1553"/>
    <w:pPr>
      <w:ind w:left="720"/>
      <w:contextualSpacing/>
    </w:pPr>
  </w:style>
  <w:style w:type="character" w:customStyle="1" w:styleId="Ttulo1Car">
    <w:name w:val="Título 1 Car"/>
    <w:basedOn w:val="Fuentedeprrafopredeter"/>
    <w:link w:val="Ttulo1"/>
    <w:uiPriority w:val="9"/>
    <w:rsid w:val="00B215E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215E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215E7"/>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B215E7"/>
    <w:pPr>
      <w:ind w:left="283" w:hanging="283"/>
      <w:contextualSpacing/>
    </w:pPr>
  </w:style>
  <w:style w:type="paragraph" w:styleId="Encabezadodemensaje">
    <w:name w:val="Message Header"/>
    <w:basedOn w:val="Normal"/>
    <w:link w:val="EncabezadodemensajeCar"/>
    <w:uiPriority w:val="99"/>
    <w:unhideWhenUsed/>
    <w:rsid w:val="00B215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215E7"/>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B215E7"/>
  </w:style>
  <w:style w:type="character" w:customStyle="1" w:styleId="SaludoCar">
    <w:name w:val="Saludo Car"/>
    <w:basedOn w:val="Fuentedeprrafopredeter"/>
    <w:link w:val="Saludo"/>
    <w:uiPriority w:val="99"/>
    <w:rsid w:val="00B215E7"/>
  </w:style>
  <w:style w:type="paragraph" w:customStyle="1" w:styleId="ListaCC">
    <w:name w:val="Lista CC."/>
    <w:basedOn w:val="Normal"/>
    <w:rsid w:val="00B215E7"/>
  </w:style>
  <w:style w:type="paragraph" w:styleId="Textoindependiente">
    <w:name w:val="Body Text"/>
    <w:basedOn w:val="Normal"/>
    <w:link w:val="TextoindependienteCar"/>
    <w:uiPriority w:val="99"/>
    <w:unhideWhenUsed/>
    <w:rsid w:val="00B215E7"/>
    <w:pPr>
      <w:spacing w:after="120"/>
    </w:pPr>
  </w:style>
  <w:style w:type="character" w:customStyle="1" w:styleId="TextoindependienteCar">
    <w:name w:val="Texto independiente Car"/>
    <w:basedOn w:val="Fuentedeprrafopredeter"/>
    <w:link w:val="Textoindependiente"/>
    <w:uiPriority w:val="99"/>
    <w:rsid w:val="00B215E7"/>
  </w:style>
  <w:style w:type="paragraph" w:styleId="Sangradetextonormal">
    <w:name w:val="Body Text Indent"/>
    <w:basedOn w:val="Normal"/>
    <w:link w:val="SangradetextonormalCar"/>
    <w:uiPriority w:val="99"/>
    <w:unhideWhenUsed/>
    <w:rsid w:val="00B215E7"/>
    <w:pPr>
      <w:spacing w:after="120"/>
      <w:ind w:left="283"/>
    </w:pPr>
  </w:style>
  <w:style w:type="character" w:customStyle="1" w:styleId="SangradetextonormalCar">
    <w:name w:val="Sangría de texto normal Car"/>
    <w:basedOn w:val="Fuentedeprrafopredeter"/>
    <w:link w:val="Sangradetextonormal"/>
    <w:uiPriority w:val="99"/>
    <w:rsid w:val="00B215E7"/>
  </w:style>
  <w:style w:type="paragraph" w:customStyle="1" w:styleId="Lneadeasunto">
    <w:name w:val="Línea de asunto"/>
    <w:basedOn w:val="Normal"/>
    <w:rsid w:val="00B215E7"/>
  </w:style>
  <w:style w:type="paragraph" w:styleId="Textoindependienteprimerasangra">
    <w:name w:val="Body Text First Indent"/>
    <w:basedOn w:val="Textoindependiente"/>
    <w:link w:val="TextoindependienteprimerasangraCar"/>
    <w:uiPriority w:val="99"/>
    <w:unhideWhenUsed/>
    <w:rsid w:val="00B215E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B215E7"/>
  </w:style>
  <w:style w:type="paragraph" w:styleId="Textoindependienteprimerasangra2">
    <w:name w:val="Body Text First Indent 2"/>
    <w:basedOn w:val="Sangradetextonormal"/>
    <w:link w:val="Textoindependienteprimerasangra2Car"/>
    <w:uiPriority w:val="99"/>
    <w:unhideWhenUsed/>
    <w:rsid w:val="00B215E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2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pami.gob.mx" TargetMode="External"/><Relationship Id="rId1" Type="http://schemas.openxmlformats.org/officeDocument/2006/relationships/hyperlink" Target="http://www.capami.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3E6E-6463-40E9-81A7-9929979F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46940</TotalTime>
  <Pages>12</Pages>
  <Words>2490</Words>
  <Characters>13699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PC MIRNA´S</cp:lastModifiedBy>
  <cp:revision>548</cp:revision>
  <cp:lastPrinted>2021-04-19T17:25:00Z</cp:lastPrinted>
  <dcterms:created xsi:type="dcterms:W3CDTF">2018-10-10T20:20:00Z</dcterms:created>
  <dcterms:modified xsi:type="dcterms:W3CDTF">2021-04-19T18:07:00Z</dcterms:modified>
</cp:coreProperties>
</file>