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DEC" w:rsidRDefault="00661341" w:rsidP="00F97DBD">
      <w:pPr>
        <w:pStyle w:val="NoSpacing"/>
        <w:jc w:val="center"/>
        <w:rPr>
          <w:b/>
          <w:sz w:val="39"/>
          <w:szCs w:val="39"/>
        </w:rPr>
      </w:pPr>
      <w:r w:rsidRPr="00276B40">
        <w:rPr>
          <w:rFonts w:ascii="Arial" w:hAnsi="Arial"/>
          <w:noProof/>
          <w:sz w:val="39"/>
          <w:szCs w:val="39"/>
        </w:rPr>
        <mc:AlternateContent>
          <mc:Choice Requires="wps">
            <w:drawing>
              <wp:anchor distT="0" distB="0" distL="114300" distR="114300" simplePos="0" relativeHeight="251667456" behindDoc="0" locked="0" layoutInCell="1" allowOverlap="1" wp14:anchorId="1B27E02F" wp14:editId="63D031A8">
                <wp:simplePos x="0" y="0"/>
                <wp:positionH relativeFrom="page">
                  <wp:posOffset>-38100</wp:posOffset>
                </wp:positionH>
                <wp:positionV relativeFrom="page">
                  <wp:posOffset>0</wp:posOffset>
                </wp:positionV>
                <wp:extent cx="8001000" cy="768350"/>
                <wp:effectExtent l="19050" t="19050" r="38100" b="50800"/>
                <wp:wrapTight wrapText="bothSides">
                  <wp:wrapPolygon edited="0">
                    <wp:start x="-51" y="-536"/>
                    <wp:lineTo x="-51" y="22493"/>
                    <wp:lineTo x="21651" y="22493"/>
                    <wp:lineTo x="21651" y="-536"/>
                    <wp:lineTo x="-51" y="-536"/>
                  </wp:wrapPolygon>
                </wp:wrapTight>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768350"/>
                        </a:xfrm>
                        <a:prstGeom prst="rect">
                          <a:avLst/>
                        </a:prstGeom>
                        <a:solidFill>
                          <a:schemeClr val="accent6"/>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rsidR="0000112E" w:rsidRDefault="00907697" w:rsidP="003A390C">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E02F" id="Rectangle 18" o:spid="_x0000_s1026" style="position:absolute;left:0;text-align:left;margin-left:-3pt;margin-top:0;width:630pt;height:6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" fillcolor="#2683c6 [3209]" strokecolor="#f2f2f2 [3041]" strokeweight="3pt">
                <v:shadow on="t" color="#265e65 [1605]" opacity=".5" offset="1pt"/>
                <v:textbox inset=",7.2pt,,7.2pt">
                  <w:txbxContent>
                    <w:p w:rsidR="0000112E" w:rsidRDefault="00907697" w:rsidP="003A390C">
                      <w:r>
                        <w:t xml:space="preserve">          </w:t>
                      </w:r>
                    </w:p>
                  </w:txbxContent>
                </v:textbox>
                <w10:wrap type="tight" anchorx="page" anchory="page"/>
              </v:rect>
            </w:pict>
          </mc:Fallback>
        </mc:AlternateContent>
      </w:r>
      <w:r w:rsidR="00521DEC">
        <w:rPr>
          <w:b/>
          <w:sz w:val="39"/>
          <w:szCs w:val="39"/>
        </w:rPr>
        <w:t>C</w:t>
      </w:r>
      <w:bookmarkStart w:id="0" w:name="_GoBack"/>
      <w:bookmarkEnd w:id="0"/>
      <w:r w:rsidR="00521DEC">
        <w:rPr>
          <w:b/>
          <w:sz w:val="39"/>
          <w:szCs w:val="39"/>
        </w:rPr>
        <w:t xml:space="preserve">hrist’s Proclamation in </w:t>
      </w:r>
    </w:p>
    <w:p w:rsidR="00F97DBD" w:rsidRPr="00F97DBD" w:rsidRDefault="00521DEC" w:rsidP="00F97DBD">
      <w:pPr>
        <w:pStyle w:val="NoSpacing"/>
        <w:jc w:val="center"/>
        <w:rPr>
          <w:b/>
          <w:sz w:val="39"/>
          <w:szCs w:val="39"/>
        </w:rPr>
      </w:pPr>
      <w:r>
        <w:rPr>
          <w:b/>
          <w:sz w:val="39"/>
          <w:szCs w:val="39"/>
        </w:rPr>
        <w:t>Luke 4</w:t>
      </w:r>
    </w:p>
    <w:p w:rsidR="00EF5710" w:rsidRPr="00543B45" w:rsidRDefault="00EF5710" w:rsidP="002460C9">
      <w:pPr>
        <w:pStyle w:val="NoSpacing"/>
        <w:jc w:val="center"/>
        <w:rPr>
          <w:rFonts w:ascii="Arial" w:eastAsia="Times New Roman" w:hAnsi="Arial" w:cs="Arial"/>
          <w:color w:val="000000"/>
          <w:sz w:val="16"/>
          <w:szCs w:val="16"/>
          <w:bdr w:val="none" w:sz="0" w:space="0" w:color="auto" w:frame="1"/>
        </w:rPr>
      </w:pPr>
    </w:p>
    <w:p w:rsidR="00A231A6" w:rsidRDefault="002460C9" w:rsidP="002460C9">
      <w:pPr>
        <w:pStyle w:val="NoSpacing"/>
        <w:jc w:val="cente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(Co</w:t>
      </w:r>
      <w:r w:rsidR="008C4BC4">
        <w:rPr>
          <w:rFonts w:ascii="Arial" w:eastAsia="Times New Roman" w:hAnsi="Arial" w:cs="Arial"/>
          <w:color w:val="000000"/>
          <w:sz w:val="20"/>
          <w:szCs w:val="20"/>
          <w:bdr w:val="none" w:sz="0" w:space="0" w:color="auto" w:frame="1"/>
        </w:rPr>
        <w:t>pyright ©OneTruthOneLaw.com 2018</w:t>
      </w:r>
      <w:r w:rsidRPr="00537429">
        <w:rPr>
          <w:rFonts w:ascii="Arial" w:eastAsia="Times New Roman" w:hAnsi="Arial" w:cs="Arial"/>
          <w:color w:val="000000"/>
          <w:sz w:val="20"/>
          <w:szCs w:val="20"/>
          <w:bdr w:val="none" w:sz="0" w:space="0" w:color="auto" w:frame="1"/>
        </w:rPr>
        <w:t>)</w:t>
      </w:r>
    </w:p>
    <w:p w:rsidR="004355CA" w:rsidRPr="00543B45" w:rsidRDefault="004355CA" w:rsidP="004355CA">
      <w:pPr>
        <w:pStyle w:val="NoSpacing"/>
        <w:jc w:val="center"/>
        <w:rPr>
          <w:rFonts w:ascii="Tahoma" w:hAnsi="Tahoma" w:cs="Tahoma"/>
          <w:sz w:val="16"/>
          <w:szCs w:val="16"/>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In Luke 4, Jesus Christ issued a proclamation that signaled the next phase of Almighty God’s plan of salvation. However, it was imperative that Satan be defeated by the Word of God first (cf. Lk. 4:1-13; cf. Jn. 12:31). Once this was accomplished, the proclamation could be made</w:t>
      </w:r>
      <w:r w:rsidR="00521DEC">
        <w:rPr>
          <w:rFonts w:ascii="Arial" w:hAnsi="Arial" w:cs="Arial"/>
          <w:sz w:val="24"/>
          <w:szCs w:val="24"/>
        </w:rPr>
        <w:t>.</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The Spirit of the Lord (Almighty) is upon me (Jesus Christ), because He has anointed me to preach the gospel to the poor. He has sent me to heal the brokenhearted, to preach deliverance to the captives and recovery of sight to the blind, to set at liberty those who are oppressed, </w:t>
      </w:r>
      <w:r w:rsidRPr="00521DEC">
        <w:rPr>
          <w:rFonts w:ascii="Arial" w:hAnsi="Arial" w:cs="Arial"/>
          <w:sz w:val="24"/>
          <w:szCs w:val="24"/>
          <w:vertAlign w:val="superscript"/>
        </w:rPr>
        <w:t xml:space="preserve">19 </w:t>
      </w:r>
      <w:r w:rsidRPr="00521DEC">
        <w:rPr>
          <w:rFonts w:ascii="Arial" w:hAnsi="Arial" w:cs="Arial"/>
          <w:sz w:val="24"/>
          <w:szCs w:val="24"/>
        </w:rPr>
        <w:t>to preach the acceptable year of the Lord.</w:t>
      </w:r>
      <w:r w:rsidRPr="00521DEC">
        <w:rPr>
          <w:rFonts w:ascii="Arial" w:hAnsi="Arial" w:cs="Arial"/>
          <w:sz w:val="24"/>
          <w:szCs w:val="24"/>
          <w:vertAlign w:val="superscript"/>
        </w:rPr>
        <w:t xml:space="preserve"> 20 </w:t>
      </w:r>
      <w:r w:rsidRPr="00521DEC">
        <w:rPr>
          <w:rFonts w:ascii="Arial" w:hAnsi="Arial" w:cs="Arial"/>
          <w:sz w:val="24"/>
          <w:szCs w:val="24"/>
        </w:rPr>
        <w:t xml:space="preserve">Then he closed the book, and gave it back to the attendant and sat down. And the eyes of all who were in the synagogue were fixed on him. </w:t>
      </w:r>
      <w:r w:rsidRPr="00521DEC">
        <w:rPr>
          <w:rFonts w:ascii="Arial" w:hAnsi="Arial" w:cs="Arial"/>
          <w:sz w:val="24"/>
          <w:szCs w:val="24"/>
          <w:vertAlign w:val="superscript"/>
        </w:rPr>
        <w:t xml:space="preserve">21 </w:t>
      </w:r>
      <w:r w:rsidRPr="00521DEC">
        <w:rPr>
          <w:rFonts w:ascii="Arial" w:hAnsi="Arial" w:cs="Arial"/>
          <w:sz w:val="24"/>
          <w:szCs w:val="24"/>
        </w:rPr>
        <w:t>And he began to say to them, ‘</w:t>
      </w:r>
      <w:r w:rsidRPr="00521DEC">
        <w:rPr>
          <w:rFonts w:ascii="Arial" w:hAnsi="Arial" w:cs="Arial"/>
          <w:b/>
          <w:sz w:val="24"/>
          <w:szCs w:val="24"/>
        </w:rPr>
        <w:t>Today this Scripture is fulfilled in your hearing</w:t>
      </w:r>
      <w:r w:rsidRPr="00521DEC">
        <w:rPr>
          <w:rFonts w:ascii="Arial" w:hAnsi="Arial" w:cs="Arial"/>
          <w:sz w:val="24"/>
          <w:szCs w:val="24"/>
        </w:rPr>
        <w:t>.’ (Lk. 4:18-21; Ed. notes in parentheses; emphasis added; NKJV used throughout unless otherwise noted).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In Luke 4:18-19, Christ quoted prophetic texts given by Isaiah who lived between 750-680 BCE (Isa. 61:1-2a). Isaiah was inspired to foretell the process of events that would occur following Christ’s defeat of Satan. It would be a gradual reversal of the great deception that Satan has maintained over all his subjects from the time of Adam and Eve (Gen. 3:1-7). As Satan’s ability to deceive is not limited to those in the physical realm (cf. Rev. 12:3-4, 7), the idea that fallen angels could be included in this gradual re-education process needs to be considered, especially as Christ also </w:t>
      </w:r>
      <w:r w:rsidR="00521DEC">
        <w:rPr>
          <w:rFonts w:ascii="Arial" w:hAnsi="Arial" w:cs="Arial"/>
          <w:sz w:val="24"/>
          <w:szCs w:val="24"/>
        </w:rPr>
        <w:t>preached to them.</w:t>
      </w:r>
    </w:p>
    <w:p w:rsidR="00384AFF" w:rsidRPr="00521DEC" w:rsidRDefault="00384AFF" w:rsidP="00521DEC">
      <w:pPr>
        <w:pStyle w:val="NoSpacing"/>
        <w:ind w:left="720"/>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For Christ also suffered once for sins, the just for the unjust, that he might bring you to God, being put to death in the flesh but made alive by the Spirit, </w:t>
      </w:r>
      <w:r w:rsidRPr="00521DEC">
        <w:rPr>
          <w:rFonts w:ascii="Arial" w:hAnsi="Arial" w:cs="Arial"/>
          <w:sz w:val="24"/>
          <w:szCs w:val="24"/>
          <w:vertAlign w:val="superscript"/>
        </w:rPr>
        <w:t xml:space="preserve">19 </w:t>
      </w:r>
      <w:r w:rsidRPr="00521DEC">
        <w:rPr>
          <w:rFonts w:ascii="Arial" w:hAnsi="Arial" w:cs="Arial"/>
          <w:sz w:val="24"/>
          <w:szCs w:val="24"/>
        </w:rPr>
        <w:t xml:space="preserve">by which also </w:t>
      </w:r>
      <w:r w:rsidRPr="00521DEC">
        <w:rPr>
          <w:rFonts w:ascii="Arial" w:hAnsi="Arial" w:cs="Arial"/>
          <w:b/>
          <w:sz w:val="24"/>
          <w:szCs w:val="24"/>
        </w:rPr>
        <w:t xml:space="preserve">he went and preached </w:t>
      </w:r>
      <w:r w:rsidRPr="00521DEC">
        <w:rPr>
          <w:rFonts w:ascii="Arial" w:hAnsi="Arial" w:cs="Arial"/>
          <w:b/>
          <w:sz w:val="24"/>
          <w:szCs w:val="24"/>
        </w:rPr>
        <w:t>to the spirits in prison</w:t>
      </w:r>
      <w:r w:rsidRPr="00521DEC">
        <w:rPr>
          <w:rFonts w:ascii="Arial" w:hAnsi="Arial" w:cs="Arial"/>
          <w:sz w:val="24"/>
          <w:szCs w:val="24"/>
        </w:rPr>
        <w:t xml:space="preserve"> (1Pet. 3:18-19;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Those who heard Christ’s reading of Isaiah’s prophecy were witnesses to the fact that he was going to fulfill everything contained within those verses. However, those present at the time would have to act on what Christ read in order for this process of </w:t>
      </w:r>
      <w:r w:rsidR="00521DEC">
        <w:rPr>
          <w:rFonts w:ascii="Arial" w:hAnsi="Arial" w:cs="Arial"/>
          <w:sz w:val="24"/>
          <w:szCs w:val="24"/>
        </w:rPr>
        <w:t>renewal to begin in their lives.</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Not everyone who says to me (Christ), ‘Lord, Lord,’ shall enter the kingdom of heaven, but he who </w:t>
      </w:r>
      <w:r w:rsidRPr="00521DEC">
        <w:rPr>
          <w:rFonts w:ascii="Arial" w:hAnsi="Arial" w:cs="Arial"/>
          <w:b/>
          <w:sz w:val="24"/>
          <w:szCs w:val="24"/>
        </w:rPr>
        <w:t>does</w:t>
      </w:r>
      <w:r w:rsidRPr="00521DEC">
        <w:rPr>
          <w:rFonts w:ascii="Arial" w:hAnsi="Arial" w:cs="Arial"/>
          <w:sz w:val="24"/>
          <w:szCs w:val="24"/>
        </w:rPr>
        <w:t xml:space="preserve"> the will of my Father in heaven (Mt. 7:21; Jas. 1:23, 25; Ed. note in parenthesis;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It is very important for Christ’s proclamation to be understood in its spiritual context because this is the main purpose for it. Therefore, a brief explanation will be made for each section beginning with “pr</w:t>
      </w:r>
      <w:r w:rsidR="00521DEC">
        <w:rPr>
          <w:rFonts w:ascii="Arial" w:hAnsi="Arial" w:cs="Arial"/>
          <w:sz w:val="24"/>
          <w:szCs w:val="24"/>
        </w:rPr>
        <w:t>eaching the gospel to the poor”.</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Blessed are the poor </w:t>
      </w:r>
      <w:r w:rsidRPr="00521DEC">
        <w:rPr>
          <w:rFonts w:ascii="Arial" w:hAnsi="Arial" w:cs="Arial"/>
          <w:b/>
          <w:sz w:val="24"/>
          <w:szCs w:val="24"/>
        </w:rPr>
        <w:t>in spirit</w:t>
      </w:r>
      <w:r w:rsidRPr="00521DEC">
        <w:rPr>
          <w:rFonts w:ascii="Arial" w:hAnsi="Arial" w:cs="Arial"/>
          <w:sz w:val="24"/>
          <w:szCs w:val="24"/>
        </w:rPr>
        <w:t>, for theirs is the kingdom of heaven (Mt. 5:3; emphasis added).</w:t>
      </w:r>
    </w:p>
    <w:p w:rsidR="00384AFF" w:rsidRPr="00521DEC" w:rsidRDefault="00384AFF" w:rsidP="00521DEC">
      <w:pPr>
        <w:pStyle w:val="NoSpacing"/>
        <w:ind w:firstLine="720"/>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But on this one will I look: On him who is poor and of a </w:t>
      </w:r>
      <w:r w:rsidRPr="00675F42">
        <w:rPr>
          <w:rFonts w:ascii="Arial" w:hAnsi="Arial" w:cs="Arial"/>
          <w:b/>
          <w:sz w:val="24"/>
          <w:szCs w:val="24"/>
        </w:rPr>
        <w:t>contrite spirit</w:t>
      </w:r>
      <w:r w:rsidRPr="00521DEC">
        <w:rPr>
          <w:rFonts w:ascii="Arial" w:hAnsi="Arial" w:cs="Arial"/>
          <w:sz w:val="24"/>
          <w:szCs w:val="24"/>
        </w:rPr>
        <w:t>, and who trembles at My word (Isa. 66:2b; cf. Ps. 51:17</w:t>
      </w:r>
      <w:r w:rsidR="003F49F6">
        <w:rPr>
          <w:rFonts w:ascii="Arial" w:hAnsi="Arial" w:cs="Arial"/>
          <w:sz w:val="24"/>
          <w:szCs w:val="24"/>
        </w:rPr>
        <w:t>; emphasis added</w:t>
      </w:r>
      <w:r w:rsidRPr="00521DEC">
        <w:rPr>
          <w:rFonts w:ascii="Arial" w:hAnsi="Arial" w:cs="Arial"/>
          <w:sz w:val="24"/>
          <w:szCs w:val="24"/>
        </w:rPr>
        <w:t>).</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Based on Christ’s own words, “the poor” are not those who have a lower status in society. Instead, it is those who do not think too highly of themselves. In other words, they do not regard themselves as being the mighty or powerful of this world. With this </w:t>
      </w:r>
      <w:r w:rsidR="003300A6" w:rsidRPr="00521DEC">
        <w:rPr>
          <w:rFonts w:ascii="Arial" w:hAnsi="Arial" w:cs="Arial"/>
          <w:sz w:val="24"/>
          <w:szCs w:val="24"/>
        </w:rPr>
        <w:t>humbler</w:t>
      </w:r>
      <w:r w:rsidRPr="00521DEC">
        <w:rPr>
          <w:rFonts w:ascii="Arial" w:hAnsi="Arial" w:cs="Arial"/>
          <w:sz w:val="24"/>
          <w:szCs w:val="24"/>
        </w:rPr>
        <w:t xml:space="preserve"> attitude, these “poor” are more teachable and receptive to Christ’s instruction. The apostle Paul confirmed </w:t>
      </w:r>
      <w:r w:rsidR="00521DEC">
        <w:rPr>
          <w:rFonts w:ascii="Arial" w:hAnsi="Arial" w:cs="Arial"/>
          <w:sz w:val="24"/>
          <w:szCs w:val="24"/>
        </w:rPr>
        <w:t>this in the following scripture.</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For you see your calling, brethren, that not many wise according to the flesh, not many mighty, not many noble (well-born), are called. </w:t>
      </w:r>
      <w:r w:rsidRPr="00521DEC">
        <w:rPr>
          <w:rFonts w:ascii="Arial" w:hAnsi="Arial" w:cs="Arial"/>
          <w:sz w:val="24"/>
          <w:szCs w:val="24"/>
          <w:vertAlign w:val="superscript"/>
        </w:rPr>
        <w:t xml:space="preserve">27 </w:t>
      </w:r>
      <w:r w:rsidRPr="00521DEC">
        <w:rPr>
          <w:rFonts w:ascii="Arial" w:hAnsi="Arial" w:cs="Arial"/>
          <w:sz w:val="24"/>
          <w:szCs w:val="24"/>
        </w:rPr>
        <w:t xml:space="preserve">But God has chosen the foolish things of the world to put to shame the wise, and God has chosen the </w:t>
      </w:r>
      <w:r w:rsidRPr="00521DEC">
        <w:rPr>
          <w:rFonts w:ascii="Arial" w:hAnsi="Arial" w:cs="Arial"/>
          <w:sz w:val="24"/>
          <w:szCs w:val="24"/>
        </w:rPr>
        <w:lastRenderedPageBreak/>
        <w:t xml:space="preserve">weak things of the world to put to shame the things which are mighty (1Cor. 1:26-27; Ed. note in parenthesis). </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The next point in Christ’s proclamation was that he would “heal the brokenhearted”, which refers to those who are seeking to obey God but have to endure various</w:t>
      </w:r>
      <w:r w:rsidR="00521DEC">
        <w:rPr>
          <w:rFonts w:ascii="Arial" w:hAnsi="Arial" w:cs="Arial"/>
          <w:sz w:val="24"/>
          <w:szCs w:val="24"/>
        </w:rPr>
        <w:t xml:space="preserve"> </w:t>
      </w:r>
      <w:r w:rsidRPr="00521DEC">
        <w:rPr>
          <w:rFonts w:ascii="Arial" w:hAnsi="Arial" w:cs="Arial"/>
          <w:sz w:val="24"/>
          <w:szCs w:val="24"/>
        </w:rPr>
        <w:t>hardships and heartaches as they strive to resist the value system of thi</w:t>
      </w:r>
      <w:r w:rsidR="00521DEC">
        <w:rPr>
          <w:rFonts w:ascii="Arial" w:hAnsi="Arial" w:cs="Arial"/>
          <w:sz w:val="24"/>
          <w:szCs w:val="24"/>
        </w:rPr>
        <w:t>s “present evil age” (Gal. 1:4).</w:t>
      </w:r>
    </w:p>
    <w:p w:rsidR="00384AFF" w:rsidRPr="00521DEC" w:rsidRDefault="00384AFF" w:rsidP="00521DEC">
      <w:pPr>
        <w:pStyle w:val="NoSpacing"/>
        <w:jc w:val="both"/>
        <w:rPr>
          <w:rFonts w:ascii="Arial" w:hAnsi="Arial" w:cs="Arial"/>
          <w:sz w:val="24"/>
          <w:szCs w:val="24"/>
        </w:rPr>
      </w:pPr>
    </w:p>
    <w:p w:rsidR="00384AFF" w:rsidRPr="00521DEC" w:rsidRDefault="003300A6" w:rsidP="00521DEC">
      <w:pPr>
        <w:pStyle w:val="NoSpacing"/>
        <w:jc w:val="both"/>
        <w:rPr>
          <w:rFonts w:ascii="Arial" w:hAnsi="Arial" w:cs="Arial"/>
          <w:sz w:val="24"/>
          <w:szCs w:val="24"/>
        </w:rPr>
      </w:pPr>
      <w:r w:rsidRPr="003300A6">
        <w:rPr>
          <w:rFonts w:ascii="Arial" w:hAnsi="Arial" w:cs="Arial"/>
          <w:noProof/>
          <w:sz w:val="24"/>
          <w:szCs w:val="24"/>
        </w:rPr>
        <mc:AlternateContent>
          <mc:Choice Requires="wpg">
            <w:drawing>
              <wp:anchor distT="0" distB="0" distL="228600" distR="228600" simplePos="0" relativeHeight="251669504" behindDoc="0" locked="0" layoutInCell="1" allowOverlap="1">
                <wp:simplePos x="0" y="0"/>
                <wp:positionH relativeFrom="margin">
                  <wp:align>left</wp:align>
                </wp:positionH>
                <wp:positionV relativeFrom="page">
                  <wp:posOffset>4761230</wp:posOffset>
                </wp:positionV>
                <wp:extent cx="3218180" cy="1131570"/>
                <wp:effectExtent l="0" t="0" r="1270" b="0"/>
                <wp:wrapSquare wrapText="bothSides"/>
                <wp:docPr id="173" name="Group 173"/>
                <wp:cNvGraphicFramePr/>
                <a:graphic xmlns:a="http://schemas.openxmlformats.org/drawingml/2006/main">
                  <a:graphicData uri="http://schemas.microsoft.com/office/word/2010/wordprocessingGroup">
                    <wpg:wgp>
                      <wpg:cNvGrpSpPr/>
                      <wpg:grpSpPr>
                        <a:xfrm>
                          <a:off x="0" y="0"/>
                          <a:ext cx="3218180" cy="1131570"/>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995" y="399650"/>
                            <a:ext cx="2980173" cy="159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0A6" w:rsidRDefault="003300A6">
                              <w:pPr>
                                <w:ind w:left="504"/>
                                <w:jc w:val="right"/>
                                <w:rPr>
                                  <w:smallCaps/>
                                  <w:color w:val="58B6C0" w:themeColor="accent2"/>
                                  <w:sz w:val="28"/>
                                </w:rPr>
                              </w:pPr>
                              <w:r>
                                <w:rPr>
                                  <w:smallCaps/>
                                  <w:color w:val="58B6C0" w:themeColor="accent2"/>
                                  <w:sz w:val="28"/>
                                  <w:szCs w:val="28"/>
                                </w:rPr>
                                <w:t xml:space="preserve">TO set at liberty those who are oppressed, </w:t>
                              </w:r>
                              <w:r w:rsidRPr="003300A6">
                                <w:rPr>
                                  <w:smallCaps/>
                                  <w:color w:val="58B6C0" w:themeColor="accent2"/>
                                  <w:sz w:val="28"/>
                                  <w:szCs w:val="28"/>
                                  <w:vertAlign w:val="superscript"/>
                                </w:rPr>
                                <w:t>19</w:t>
                              </w:r>
                              <w:r>
                                <w:rPr>
                                  <w:smallCaps/>
                                  <w:color w:val="58B6C0" w:themeColor="accent2"/>
                                  <w:sz w:val="28"/>
                                  <w:szCs w:val="28"/>
                                </w:rPr>
                                <w:t xml:space="preserve"> to preach the acceptable year of the Lord.</w:t>
                              </w:r>
                            </w:p>
                            <w:p w:rsidR="003300A6" w:rsidRDefault="003300A6">
                              <w:pPr>
                                <w:pStyle w:val="NoSpacing"/>
                                <w:ind w:left="360"/>
                                <w:jc w:val="right"/>
                                <w:rPr>
                                  <w:color w:val="3494BA" w:themeColor="accent1"/>
                                  <w:sz w:val="20"/>
                                  <w:szCs w:val="20"/>
                                </w:rPr>
                              </w:pPr>
                              <w:r>
                                <w:rPr>
                                  <w:color w:val="3494BA" w:themeColor="accent1"/>
                                  <w:sz w:val="20"/>
                                  <w:szCs w:val="20"/>
                                </w:rPr>
                                <w:t>Luke 4:18b-10</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73" o:spid="_x0000_s1027" style="position:absolute;left:0;text-align:left;margin-left:0;margin-top:374.9pt;width:253.4pt;height:89.1pt;z-index:251669504;mso-wrap-distance-left:18pt;mso-wrap-distance-right:18pt;mso-position-horizontal:lef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Hm5rhXgAAAACAEAAA8AAABkcnMvZG93bnJldi54&#10;bWxMj8FOwzAMhu9IvENkJG4s6WBjK02naQJO0yQ2JMTNa7y2WpNUTdZ2b485wc3Wb/3+vmw12kb0&#10;1IXaOw3JRIEgV3hTu1LD5+HtYQEiRHQGG+9Iw5UCrPLbmwxT4wf3Qf0+loJLXEhRQxVjm0oZioos&#10;holvyXF28p3FyGtXStPhwOW2kVOl5tJi7fhDhS1tKirO+4vV8D7gsH5MXvvt+bS5fh9mu69tQlrf&#10;343rFxCRxvh3DL/4jA45Mx39xZkgGg0sEjU8Py1ZgOOZmvNw1LCcLhTIPJP/BfIfAA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">
                <v:rect id="Rectangle 174" o:spid="_x0000_s1028"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group id="Group 175" o:spid="_x0000_s102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3494ba [3204]" stroked="f" strokeweight="2pt">
                    <v:path arrowok="t" o:connecttype="custom" o:connectlocs="0,0;1466258,0;1085979,274158;0,1012274;0,0" o:connectangles="0,0,0,0,0"/>
                  </v:shape>
                  <v:rect id="Rectangle 177"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" stroked="f" strokeweight="2pt">
                    <v:fill r:id="rId10" o:title="" recolor="t" rotate="t" type="frame"/>
                  </v:rect>
                </v:group>
                <v:shapetype id="_x0000_t202" coordsize="21600,21600" o:spt="202" path="m,l,21600r21600,l21600,xe">
                  <v:stroke joinstyle="miter"/>
                  <v:path gradientshapeok="t" o:connecttype="rect"/>
                </v:shapetype>
                <v:shape id="Text Box 178" o:spid="_x0000_s1032" type="#_x0000_t202" style="position:absolute;left:2379;top:3996;width:29802;height:1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rsidR="003300A6" w:rsidRDefault="003300A6">
                        <w:pPr>
                          <w:ind w:left="504"/>
                          <w:jc w:val="right"/>
                          <w:rPr>
                            <w:smallCaps/>
                            <w:color w:val="58B6C0" w:themeColor="accent2"/>
                            <w:sz w:val="28"/>
                          </w:rPr>
                        </w:pPr>
                        <w:r>
                          <w:rPr>
                            <w:smallCaps/>
                            <w:color w:val="58B6C0" w:themeColor="accent2"/>
                            <w:sz w:val="28"/>
                            <w:szCs w:val="28"/>
                          </w:rPr>
                          <w:t xml:space="preserve">TO set at liberty those who are oppressed, </w:t>
                        </w:r>
                        <w:r w:rsidRPr="003300A6">
                          <w:rPr>
                            <w:smallCaps/>
                            <w:color w:val="58B6C0" w:themeColor="accent2"/>
                            <w:sz w:val="28"/>
                            <w:szCs w:val="28"/>
                            <w:vertAlign w:val="superscript"/>
                          </w:rPr>
                          <w:t>19</w:t>
                        </w:r>
                        <w:r>
                          <w:rPr>
                            <w:smallCaps/>
                            <w:color w:val="58B6C0" w:themeColor="accent2"/>
                            <w:sz w:val="28"/>
                            <w:szCs w:val="28"/>
                          </w:rPr>
                          <w:t xml:space="preserve"> to preach the acceptable year of the Lord.</w:t>
                        </w:r>
                      </w:p>
                      <w:p w:rsidR="003300A6" w:rsidRDefault="003300A6">
                        <w:pPr>
                          <w:pStyle w:val="NoSpacing"/>
                          <w:ind w:left="360"/>
                          <w:jc w:val="right"/>
                          <w:rPr>
                            <w:color w:val="3494BA" w:themeColor="accent1"/>
                            <w:sz w:val="20"/>
                            <w:szCs w:val="20"/>
                          </w:rPr>
                        </w:pPr>
                        <w:r>
                          <w:rPr>
                            <w:color w:val="3494BA" w:themeColor="accent1"/>
                            <w:sz w:val="20"/>
                            <w:szCs w:val="20"/>
                          </w:rPr>
                          <w:t>Luke 4:18b-10</w:t>
                        </w:r>
                      </w:p>
                    </w:txbxContent>
                  </v:textbox>
                </v:shape>
                <w10:wrap type="square" anchorx="margin" anchory="page"/>
              </v:group>
            </w:pict>
          </mc:Fallback>
        </mc:AlternateContent>
      </w:r>
      <w:r w:rsidR="00384AFF" w:rsidRPr="00521DEC">
        <w:rPr>
          <w:rFonts w:ascii="Arial" w:hAnsi="Arial" w:cs="Arial"/>
          <w:sz w:val="24"/>
          <w:szCs w:val="24"/>
        </w:rPr>
        <w:t xml:space="preserve">…And others were tortured, not accepting deliverance, that they might obtain a better resurrection. </w:t>
      </w:r>
      <w:r w:rsidR="00384AFF" w:rsidRPr="00521DEC">
        <w:rPr>
          <w:rFonts w:ascii="Arial" w:hAnsi="Arial" w:cs="Arial"/>
          <w:sz w:val="24"/>
          <w:szCs w:val="24"/>
          <w:vertAlign w:val="superscript"/>
        </w:rPr>
        <w:t xml:space="preserve">36 </w:t>
      </w:r>
      <w:r w:rsidR="00384AFF" w:rsidRPr="00521DEC">
        <w:rPr>
          <w:rFonts w:ascii="Arial" w:hAnsi="Arial" w:cs="Arial"/>
          <w:sz w:val="24"/>
          <w:szCs w:val="24"/>
        </w:rPr>
        <w:t xml:space="preserve">Still others had trial of mockings and scourgings, yes, and of chains and imprisonment. </w:t>
      </w:r>
      <w:r w:rsidR="00384AFF" w:rsidRPr="00521DEC">
        <w:rPr>
          <w:rFonts w:ascii="Arial" w:hAnsi="Arial" w:cs="Arial"/>
          <w:sz w:val="24"/>
          <w:szCs w:val="24"/>
          <w:vertAlign w:val="superscript"/>
        </w:rPr>
        <w:t>37</w:t>
      </w:r>
      <w:r w:rsidR="00384AFF" w:rsidRPr="00521DEC">
        <w:rPr>
          <w:rFonts w:ascii="Arial" w:hAnsi="Arial" w:cs="Arial"/>
          <w:sz w:val="24"/>
          <w:szCs w:val="24"/>
        </w:rPr>
        <w:t xml:space="preserve"> They were stoned, they were sawn in two, were slain with the sword. They wandered about in sheepskins and goatskins, being destitute, afflicted, tormented – </w:t>
      </w:r>
      <w:r w:rsidR="00384AFF" w:rsidRPr="00521DEC">
        <w:rPr>
          <w:rFonts w:ascii="Arial" w:hAnsi="Arial" w:cs="Arial"/>
          <w:sz w:val="24"/>
          <w:szCs w:val="24"/>
          <w:vertAlign w:val="superscript"/>
        </w:rPr>
        <w:t xml:space="preserve">38 </w:t>
      </w:r>
      <w:r w:rsidR="00384AFF" w:rsidRPr="00521DEC">
        <w:rPr>
          <w:rFonts w:ascii="Arial" w:hAnsi="Arial" w:cs="Arial"/>
          <w:sz w:val="24"/>
          <w:szCs w:val="24"/>
        </w:rPr>
        <w:t>of whom the world was not worthy. They wandered in deserts and mountains, in dens and caves of the earth (Heb. 11: 35b – 38; cf. Jas. 1:2-4).</w:t>
      </w: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Continuing with Christ’s proclamation, another part of his work was to “preach deliverance to the captives and recovery of sight to the blind”. In order for captives to be delivered from their captivity, they have to be able to “see” God’s truth correctly. Once they are given the ability to see God’s truth, the process of coming out of Satan’s captivity can begin. Without God’s intervention in an individual’s life, they will remain in captivity to Satan. This is confirmed in a number of scriptures. The following </w:t>
      </w:r>
      <w:r w:rsidR="00521DEC">
        <w:rPr>
          <w:rFonts w:ascii="Arial" w:hAnsi="Arial" w:cs="Arial"/>
          <w:sz w:val="24"/>
          <w:szCs w:val="24"/>
        </w:rPr>
        <w:t>is just one of these references.</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Those who see you (Satan; cf. vs. 12) will gaze at you, and consider you, saying: ‘Is this the man who made the earth tremble, who shook kingdoms, </w:t>
      </w:r>
      <w:r w:rsidRPr="00521DEC">
        <w:rPr>
          <w:rFonts w:ascii="Arial" w:hAnsi="Arial" w:cs="Arial"/>
          <w:sz w:val="24"/>
          <w:szCs w:val="24"/>
          <w:vertAlign w:val="superscript"/>
        </w:rPr>
        <w:t xml:space="preserve">17 </w:t>
      </w:r>
      <w:r w:rsidRPr="00521DEC">
        <w:rPr>
          <w:rFonts w:ascii="Arial" w:hAnsi="Arial" w:cs="Arial"/>
          <w:sz w:val="24"/>
          <w:szCs w:val="24"/>
        </w:rPr>
        <w:t xml:space="preserve">who made the world as a </w:t>
      </w:r>
      <w:r w:rsidRPr="00521DEC">
        <w:rPr>
          <w:rFonts w:ascii="Arial" w:hAnsi="Arial" w:cs="Arial"/>
          <w:sz w:val="24"/>
          <w:szCs w:val="24"/>
        </w:rPr>
        <w:t xml:space="preserve">wilderness and destroyed its cities, who </w:t>
      </w:r>
      <w:r w:rsidRPr="00521DEC">
        <w:rPr>
          <w:rFonts w:ascii="Arial" w:hAnsi="Arial" w:cs="Arial"/>
          <w:b/>
          <w:sz w:val="24"/>
          <w:szCs w:val="24"/>
        </w:rPr>
        <w:t>would not release his prisoners</w:t>
      </w:r>
      <w:r w:rsidRPr="00521DEC">
        <w:rPr>
          <w:rFonts w:ascii="Arial" w:hAnsi="Arial" w:cs="Arial"/>
          <w:sz w:val="24"/>
          <w:szCs w:val="24"/>
        </w:rPr>
        <w:t>?’ (Isa. 14:16-17; cf. Isa. 42:6-7; Ed. note in parenthesis;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Satan has blinded those who believe his lies to the point they do not realize they are incapable of seeing God’s truth correctly. This bli</w:t>
      </w:r>
      <w:r w:rsidR="00521DEC">
        <w:rPr>
          <w:rFonts w:ascii="Arial" w:hAnsi="Arial" w:cs="Arial"/>
          <w:sz w:val="24"/>
          <w:szCs w:val="24"/>
        </w:rPr>
        <w:t>ndness blankets the whole world.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So the great dragon was cast out, that serpent of old, called the Devil and </w:t>
      </w:r>
      <w:r w:rsidRPr="00521DEC">
        <w:rPr>
          <w:rFonts w:ascii="Arial" w:hAnsi="Arial" w:cs="Arial"/>
          <w:b/>
          <w:sz w:val="24"/>
          <w:szCs w:val="24"/>
        </w:rPr>
        <w:t>Satan, who</w:t>
      </w:r>
      <w:r w:rsidRPr="00521DEC">
        <w:rPr>
          <w:rFonts w:ascii="Arial" w:hAnsi="Arial" w:cs="Arial"/>
          <w:sz w:val="24"/>
          <w:szCs w:val="24"/>
        </w:rPr>
        <w:t xml:space="preserve"> </w:t>
      </w:r>
      <w:r w:rsidRPr="00521DEC">
        <w:rPr>
          <w:rFonts w:ascii="Arial" w:hAnsi="Arial" w:cs="Arial"/>
          <w:b/>
          <w:sz w:val="24"/>
          <w:szCs w:val="24"/>
        </w:rPr>
        <w:t>deceives the whole world</w:t>
      </w:r>
      <w:r w:rsidRPr="00521DEC">
        <w:rPr>
          <w:rFonts w:ascii="Arial" w:hAnsi="Arial" w:cs="Arial"/>
          <w:sz w:val="24"/>
          <w:szCs w:val="24"/>
        </w:rPr>
        <w:t>; he was cast to the earth, and his angels were cast out with him (Rev. 12:9; cf. Mt. 23:16-24;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The last section of Christ’s proclamation pictures a future scenario when everyone who remains deceived will eventually understand God’s truth </w:t>
      </w:r>
      <w:r w:rsidR="003300A6" w:rsidRPr="00521DEC">
        <w:rPr>
          <w:rFonts w:ascii="Arial" w:hAnsi="Arial" w:cs="Arial"/>
          <w:sz w:val="24"/>
          <w:szCs w:val="24"/>
        </w:rPr>
        <w:t>accuratel</w:t>
      </w:r>
      <w:r w:rsidR="003300A6">
        <w:rPr>
          <w:rFonts w:ascii="Arial" w:hAnsi="Arial" w:cs="Arial"/>
          <w:sz w:val="24"/>
          <w:szCs w:val="24"/>
        </w:rPr>
        <w:t>y and</w:t>
      </w:r>
      <w:r w:rsidR="00521DEC">
        <w:rPr>
          <w:rFonts w:ascii="Arial" w:hAnsi="Arial" w:cs="Arial"/>
          <w:sz w:val="24"/>
          <w:szCs w:val="24"/>
        </w:rPr>
        <w:t xml:space="preserve"> respond to it positively.</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To set at liberty those who are oppressed, </w:t>
      </w:r>
      <w:r w:rsidRPr="00521DEC">
        <w:rPr>
          <w:rFonts w:ascii="Arial" w:hAnsi="Arial" w:cs="Arial"/>
          <w:sz w:val="24"/>
          <w:szCs w:val="24"/>
          <w:vertAlign w:val="superscript"/>
        </w:rPr>
        <w:t xml:space="preserve">19 </w:t>
      </w:r>
      <w:r w:rsidRPr="00521DEC">
        <w:rPr>
          <w:rFonts w:ascii="Arial" w:hAnsi="Arial" w:cs="Arial"/>
          <w:sz w:val="24"/>
          <w:szCs w:val="24"/>
        </w:rPr>
        <w:t>to preach the acceptable year of the Lord (Lk. 4:</w:t>
      </w:r>
      <w:r w:rsidRPr="00675F42">
        <w:rPr>
          <w:rFonts w:ascii="Tahoma" w:hAnsi="Tahoma" w:cs="Tahoma"/>
          <w:sz w:val="24"/>
          <w:szCs w:val="24"/>
        </w:rPr>
        <w:t>18b-10</w:t>
      </w:r>
      <w:r w:rsidR="00675F42" w:rsidRPr="00675F42">
        <w:rPr>
          <w:rFonts w:ascii="Tahoma" w:hAnsi="Tahoma" w:cs="Tahoma"/>
          <w:sz w:val="24"/>
          <w:szCs w:val="24"/>
        </w:rPr>
        <w:t xml:space="preserve">; </w:t>
      </w:r>
      <w:r w:rsidR="00675F42" w:rsidRPr="00675F42">
        <w:rPr>
          <w:rFonts w:ascii="Tahoma" w:hAnsi="Tahoma" w:cs="Tahoma"/>
          <w:sz w:val="24"/>
          <w:szCs w:val="24"/>
        </w:rPr>
        <w:t>cf. Jer. 31:31-34</w:t>
      </w:r>
      <w:r w:rsidRPr="00675F42">
        <w:rPr>
          <w:rFonts w:ascii="Tahoma" w:hAnsi="Tahoma" w:cs="Tahoma"/>
          <w:sz w:val="24"/>
          <w:szCs w:val="24"/>
        </w:rPr>
        <w:t>)</w:t>
      </w:r>
      <w:r w:rsidRPr="00521DEC">
        <w:rPr>
          <w:rFonts w:ascii="Arial" w:hAnsi="Arial" w:cs="Arial"/>
          <w:sz w:val="24"/>
          <w:szCs w:val="24"/>
        </w:rPr>
        <w:t>.</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The language that Christ used is not a coincidence when he </w:t>
      </w:r>
      <w:r w:rsidR="003300A6" w:rsidRPr="00521DEC">
        <w:rPr>
          <w:rFonts w:ascii="Arial" w:hAnsi="Arial" w:cs="Arial"/>
          <w:sz w:val="24"/>
          <w:szCs w:val="24"/>
        </w:rPr>
        <w:t>said,</w:t>
      </w:r>
      <w:r w:rsidRPr="00521DEC">
        <w:rPr>
          <w:rFonts w:ascii="Arial" w:hAnsi="Arial" w:cs="Arial"/>
          <w:sz w:val="24"/>
          <w:szCs w:val="24"/>
        </w:rPr>
        <w:t xml:space="preserve"> “to set at liberty”. It was used intentionally to identify a time in the future when God’s Jubilee year is ultimately fulfilled. When this occurs, every sinner will have experienced th</w:t>
      </w:r>
      <w:r w:rsidR="00521DEC">
        <w:rPr>
          <w:rFonts w:ascii="Arial" w:hAnsi="Arial" w:cs="Arial"/>
          <w:sz w:val="24"/>
          <w:szCs w:val="24"/>
        </w:rPr>
        <w:t>e “acceptable year of the Lord”.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Then you shall cause the trumpet of the Jubilee to sound on the tenth day of the seventh month; on the Day of Atonement you shall make the trumpet to sound throughout all your land. </w:t>
      </w:r>
      <w:r w:rsidRPr="00521DEC">
        <w:rPr>
          <w:rFonts w:ascii="Arial" w:hAnsi="Arial" w:cs="Arial"/>
          <w:sz w:val="24"/>
          <w:szCs w:val="24"/>
          <w:vertAlign w:val="superscript"/>
        </w:rPr>
        <w:t xml:space="preserve">10 </w:t>
      </w:r>
      <w:r w:rsidRPr="00521DEC">
        <w:rPr>
          <w:rFonts w:ascii="Arial" w:hAnsi="Arial" w:cs="Arial"/>
          <w:sz w:val="24"/>
          <w:szCs w:val="24"/>
        </w:rPr>
        <w:t xml:space="preserve">And you shall consecrate the fiftieth year, and </w:t>
      </w:r>
      <w:r w:rsidRPr="00521DEC">
        <w:rPr>
          <w:rFonts w:ascii="Arial" w:hAnsi="Arial" w:cs="Arial"/>
          <w:b/>
          <w:sz w:val="24"/>
          <w:szCs w:val="24"/>
        </w:rPr>
        <w:t xml:space="preserve">proclaim liberty throughout all the land to all its inhabitants… </w:t>
      </w:r>
      <w:r w:rsidRPr="00521DEC">
        <w:rPr>
          <w:rFonts w:ascii="Arial" w:hAnsi="Arial" w:cs="Arial"/>
          <w:sz w:val="24"/>
          <w:szCs w:val="24"/>
        </w:rPr>
        <w:t>(Lev. 25:9-10a;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In essence, when Christ made the proclamation in Luke 4, he was lifting up his voice like a trumpet and announcing that the process had begun that will eventually lead every sinner to repentance, and true freedom from the </w:t>
      </w:r>
      <w:r w:rsidRPr="00521DEC">
        <w:rPr>
          <w:rFonts w:ascii="Arial" w:hAnsi="Arial" w:cs="Arial"/>
          <w:sz w:val="24"/>
          <w:szCs w:val="24"/>
        </w:rPr>
        <w:lastRenderedPageBreak/>
        <w:t>oppressive consequen</w:t>
      </w:r>
      <w:r w:rsidR="00521DEC">
        <w:rPr>
          <w:rFonts w:ascii="Arial" w:hAnsi="Arial" w:cs="Arial"/>
          <w:sz w:val="24"/>
          <w:szCs w:val="24"/>
        </w:rPr>
        <w:t>ces of living in a state of sin.</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Cry aloud, spare not (do not hold back); </w:t>
      </w:r>
      <w:r w:rsidRPr="00521DEC">
        <w:rPr>
          <w:rFonts w:ascii="Arial" w:hAnsi="Arial" w:cs="Arial"/>
          <w:b/>
          <w:sz w:val="24"/>
          <w:szCs w:val="24"/>
        </w:rPr>
        <w:t>lift up your voice like a trumpet</w:t>
      </w:r>
      <w:r w:rsidRPr="00521DEC">
        <w:rPr>
          <w:rFonts w:ascii="Arial" w:hAnsi="Arial" w:cs="Arial"/>
          <w:sz w:val="24"/>
          <w:szCs w:val="24"/>
        </w:rPr>
        <w:t>; tell My people their transgression, and the house of Jacob their sins (Isa. 58:1; Ed. note in parenthesis; emphasis added).</w:t>
      </w:r>
    </w:p>
    <w:p w:rsidR="00384AFF" w:rsidRPr="00521DEC" w:rsidRDefault="00384AFF" w:rsidP="00521DEC">
      <w:pPr>
        <w:pStyle w:val="NoSpacing"/>
        <w:jc w:val="both"/>
        <w:rPr>
          <w:rFonts w:ascii="Arial" w:hAnsi="Arial" w:cs="Arial"/>
          <w:sz w:val="24"/>
          <w:szCs w:val="24"/>
        </w:rPr>
      </w:pPr>
    </w:p>
    <w:p w:rsidR="00384AFF" w:rsidRPr="00521DEC" w:rsidRDefault="003300A6" w:rsidP="00521DEC">
      <w:pPr>
        <w:pStyle w:val="NoSpacing"/>
        <w:jc w:val="both"/>
        <w:rPr>
          <w:rFonts w:ascii="Arial" w:hAnsi="Arial" w:cs="Arial"/>
          <w:sz w:val="24"/>
          <w:szCs w:val="24"/>
        </w:rPr>
      </w:pPr>
      <w:r w:rsidRPr="003300A6">
        <w:rPr>
          <w:rFonts w:ascii="Arial" w:hAnsi="Arial" w:cs="Arial"/>
          <w:noProof/>
          <w:sz w:val="24"/>
          <w:szCs w:val="24"/>
        </w:rPr>
        <mc:AlternateContent>
          <mc:Choice Requires="wpg">
            <w:drawing>
              <wp:anchor distT="0" distB="0" distL="228600" distR="228600" simplePos="0" relativeHeight="251671552" behindDoc="0" locked="0" layoutInCell="1" allowOverlap="1">
                <wp:simplePos x="0" y="0"/>
                <wp:positionH relativeFrom="margin">
                  <wp:align>left</wp:align>
                </wp:positionH>
                <wp:positionV relativeFrom="page">
                  <wp:posOffset>4856480</wp:posOffset>
                </wp:positionV>
                <wp:extent cx="3221355" cy="1348740"/>
                <wp:effectExtent l="0" t="0" r="0" b="3810"/>
                <wp:wrapSquare wrapText="bothSides"/>
                <wp:docPr id="26" name="Group 26"/>
                <wp:cNvGraphicFramePr/>
                <a:graphic xmlns:a="http://schemas.openxmlformats.org/drawingml/2006/main">
                  <a:graphicData uri="http://schemas.microsoft.com/office/word/2010/wordprocessingGroup">
                    <wpg:wgp>
                      <wpg:cNvGrpSpPr/>
                      <wpg:grpSpPr>
                        <a:xfrm>
                          <a:off x="0" y="0"/>
                          <a:ext cx="3221989" cy="1348740"/>
                          <a:chOff x="-3810" y="0"/>
                          <a:chExt cx="3222498" cy="2028766"/>
                        </a:xfrm>
                      </wpg:grpSpPr>
                      <wps:wsp>
                        <wps:cNvPr id="27" name="Rectangle 27"/>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Group 28"/>
                        <wpg:cNvGrpSpPr/>
                        <wpg:grpSpPr>
                          <a:xfrm>
                            <a:off x="0" y="19050"/>
                            <a:ext cx="2249424" cy="832104"/>
                            <a:chOff x="228600" y="0"/>
                            <a:chExt cx="1472184" cy="1024128"/>
                          </a:xfrm>
                        </wpg:grpSpPr>
                        <wps:wsp>
                          <wps:cNvPr id="2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28600" y="0"/>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31"/>
                        <wps:cNvSpPr txBox="1"/>
                        <wps:spPr>
                          <a:xfrm>
                            <a:off x="-3810" y="399548"/>
                            <a:ext cx="3221951" cy="1610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0A6" w:rsidRDefault="003300A6">
                              <w:pPr>
                                <w:ind w:left="504"/>
                                <w:jc w:val="right"/>
                                <w:rPr>
                                  <w:smallCaps/>
                                  <w:color w:val="58B6C0" w:themeColor="accent2"/>
                                  <w:sz w:val="28"/>
                                </w:rPr>
                              </w:pPr>
                              <w:r>
                                <w:rPr>
                                  <w:smallCaps/>
                                  <w:color w:val="58B6C0" w:themeColor="accent2"/>
                                  <w:sz w:val="28"/>
                                  <w:szCs w:val="28"/>
                                </w:rPr>
                                <w:t>Also, I set watchmen over y</w:t>
                              </w:r>
                              <w:r w:rsidR="00CC7C74">
                                <w:rPr>
                                  <w:smallCaps/>
                                  <w:color w:val="58B6C0" w:themeColor="accent2"/>
                                  <w:sz w:val="28"/>
                                  <w:szCs w:val="28"/>
                                </w:rPr>
                                <w:t>ou, saying, Listen to the sound of the trumpet!’ But they said, ‘</w:t>
                              </w:r>
                              <w:r w:rsidR="00CC7C74" w:rsidRPr="00CC7C74">
                                <w:rPr>
                                  <w:b/>
                                  <w:smallCaps/>
                                  <w:color w:val="58B6C0" w:themeColor="accent2"/>
                                  <w:sz w:val="28"/>
                                  <w:szCs w:val="28"/>
                                </w:rPr>
                                <w:t>We will not listen</w:t>
                              </w:r>
                              <w:r w:rsidR="00CC7C74">
                                <w:rPr>
                                  <w:smallCaps/>
                                  <w:color w:val="58B6C0" w:themeColor="accent2"/>
                                  <w:sz w:val="28"/>
                                  <w:szCs w:val="28"/>
                                </w:rPr>
                                <w:t>.’</w:t>
                              </w:r>
                            </w:p>
                            <w:p w:rsidR="003300A6" w:rsidRDefault="00CC7C74">
                              <w:pPr>
                                <w:pStyle w:val="NoSpacing"/>
                                <w:ind w:left="360"/>
                                <w:jc w:val="right"/>
                                <w:rPr>
                                  <w:color w:val="3494BA" w:themeColor="accent1"/>
                                  <w:sz w:val="20"/>
                                  <w:szCs w:val="20"/>
                                </w:rPr>
                              </w:pPr>
                              <w:r>
                                <w:rPr>
                                  <w:color w:val="3494BA" w:themeColor="accent1"/>
                                  <w:sz w:val="20"/>
                                  <w:szCs w:val="20"/>
                                </w:rPr>
                                <w:t>Jeremiah 6:17; emphasis added</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 o:spid="_x0000_s1033" style="position:absolute;left:0;text-align:left;margin-left:0;margin-top:382.4pt;width:253.65pt;height:106.2pt;z-index:251671552;mso-wrap-distance-left:18pt;mso-wrap-distance-right:18pt;mso-position-horizontal:left;mso-position-horizontal-relative:margin;mso-position-vertical-relative:page;mso-width-relative:margin;mso-height-relative:margin" coordorigin="-38" coordsize="32224,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qTmwDgAAAACAEAAA8AAABkcnMvZG93bnJl&#10;di54bWxMj0FPwkAQhe8m/ofNmHiTbUEo1k4JIeqJkAgmhtvSHdqG7mzTXdry711Pepy8yXvfl61G&#10;04ieOldbRognEQjiwuqaS4Svw/vTEoTzirVqLBPCjRys8vu7TKXaDvxJ/d6XIpSwSxVC5X2bSumK&#10;ioxyE9sSh+xsO6N8OLtS6k4Nodw0chpFC2lUzWGhUi1tKiou+6tB+BjUsJ7Fb/32ct7cjof57nsb&#10;E+Ljw7h+BeFp9H/P8Isf0CEPTCd7Ze1EgxBEPEKyeA4CIZ5HyQzECeElSaYg80z+F8h/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">
                <v:rect id="Rectangle 27"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" fillcolor="white [3212]" stroked="f" strokeweight="2pt">
                  <v:fill opacity="0"/>
                </v:rect>
                <v:group id="Group 28" o:spid="_x0000_s1035"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Rectangle 10" o:spid="_x0000_s1036"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" path="m,l2240281,,1659256,222885,,822960,,xe" fillcolor="#3494ba [3204]" stroked="f" strokeweight="2pt">
                    <v:path arrowok="t" o:connecttype="custom" o:connectlocs="0,0;1466258,0;1085979,274158;0,1012274;0,0" o:connectangles="0,0,0,0,0"/>
                  </v:shape>
                  <v:rect id="Rectangle 30" o:sp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" stroked="f" strokeweight="2pt">
                    <v:fill r:id="rId10" o:title="" recolor="t" rotate="t" type="frame"/>
                  </v:rect>
                </v:group>
                <v:shape id="Text Box 31" o:spid="_x0000_s1038" type="#_x0000_t202" style="position:absolute;left:-38;top:3995;width:32219;height:1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" filled="f" stroked="f" strokeweight=".5pt">
                  <v:textbox inset="3.6pt,7.2pt,0,0">
                    <w:txbxContent>
                      <w:p w:rsidR="003300A6" w:rsidRDefault="003300A6">
                        <w:pPr>
                          <w:ind w:left="504"/>
                          <w:jc w:val="right"/>
                          <w:rPr>
                            <w:smallCaps/>
                            <w:color w:val="58B6C0" w:themeColor="accent2"/>
                            <w:sz w:val="28"/>
                          </w:rPr>
                        </w:pPr>
                        <w:r>
                          <w:rPr>
                            <w:smallCaps/>
                            <w:color w:val="58B6C0" w:themeColor="accent2"/>
                            <w:sz w:val="28"/>
                            <w:szCs w:val="28"/>
                          </w:rPr>
                          <w:t>Also, I set watchmen over y</w:t>
                        </w:r>
                        <w:r w:rsidR="00CC7C74">
                          <w:rPr>
                            <w:smallCaps/>
                            <w:color w:val="58B6C0" w:themeColor="accent2"/>
                            <w:sz w:val="28"/>
                            <w:szCs w:val="28"/>
                          </w:rPr>
                          <w:t>ou, saying, Listen to the sound of the trumpet!’ But they said, ‘</w:t>
                        </w:r>
                        <w:r w:rsidR="00CC7C74" w:rsidRPr="00CC7C74">
                          <w:rPr>
                            <w:b/>
                            <w:smallCaps/>
                            <w:color w:val="58B6C0" w:themeColor="accent2"/>
                            <w:sz w:val="28"/>
                            <w:szCs w:val="28"/>
                          </w:rPr>
                          <w:t>We will not listen</w:t>
                        </w:r>
                        <w:r w:rsidR="00CC7C74">
                          <w:rPr>
                            <w:smallCaps/>
                            <w:color w:val="58B6C0" w:themeColor="accent2"/>
                            <w:sz w:val="28"/>
                            <w:szCs w:val="28"/>
                          </w:rPr>
                          <w:t>.’</w:t>
                        </w:r>
                      </w:p>
                      <w:p w:rsidR="003300A6" w:rsidRDefault="00CC7C74">
                        <w:pPr>
                          <w:pStyle w:val="NoSpacing"/>
                          <w:ind w:left="360"/>
                          <w:jc w:val="right"/>
                          <w:rPr>
                            <w:color w:val="3494BA" w:themeColor="accent1"/>
                            <w:sz w:val="20"/>
                            <w:szCs w:val="20"/>
                          </w:rPr>
                        </w:pPr>
                        <w:r>
                          <w:rPr>
                            <w:color w:val="3494BA" w:themeColor="accent1"/>
                            <w:sz w:val="20"/>
                            <w:szCs w:val="20"/>
                          </w:rPr>
                          <w:t>Jeremiah 6:17; emphasis added</w:t>
                        </w:r>
                      </w:p>
                    </w:txbxContent>
                  </v:textbox>
                </v:shape>
                <w10:wrap type="square" anchorx="margin" anchory="page"/>
              </v:group>
            </w:pict>
          </mc:Fallback>
        </mc:AlternateContent>
      </w:r>
      <w:r w:rsidR="00384AFF" w:rsidRPr="00521DEC">
        <w:rPr>
          <w:rFonts w:ascii="Arial" w:hAnsi="Arial" w:cs="Arial"/>
          <w:sz w:val="24"/>
          <w:szCs w:val="24"/>
        </w:rPr>
        <w:t xml:space="preserve">The importance of trumpets being used for various purposes at different times is summarized in God’s appointed festival that occurs on the first day of the seventh month (see study: God’s First Holy Day of the Seventh Month). Therefore, Christ’s proclamation could be the commencement of the process that will lead to the fulfillment of this Holy Day, which is described in Revelation 11:15-18. Between the proclamation that Christ made in Luke 4, and the final trumpet </w:t>
      </w:r>
      <w:proofErr w:type="gramStart"/>
      <w:r w:rsidR="00384AFF" w:rsidRPr="00521DEC">
        <w:rPr>
          <w:rFonts w:ascii="Arial" w:hAnsi="Arial" w:cs="Arial"/>
          <w:sz w:val="24"/>
          <w:szCs w:val="24"/>
        </w:rPr>
        <w:t>at the conclusion of</w:t>
      </w:r>
      <w:proofErr w:type="gramEnd"/>
      <w:r w:rsidR="00384AFF" w:rsidRPr="00521DEC">
        <w:rPr>
          <w:rFonts w:ascii="Arial" w:hAnsi="Arial" w:cs="Arial"/>
          <w:sz w:val="24"/>
          <w:szCs w:val="24"/>
        </w:rPr>
        <w:t xml:space="preserve"> God’s plan of salvation, there wi</w:t>
      </w:r>
      <w:r w:rsidR="00521DEC">
        <w:rPr>
          <w:rFonts w:ascii="Arial" w:hAnsi="Arial" w:cs="Arial"/>
          <w:sz w:val="24"/>
          <w:szCs w:val="24"/>
        </w:rPr>
        <w:t>ll be many other trumpets blown.</w:t>
      </w:r>
      <w:r w:rsidR="00384AFF" w:rsidRPr="00521DEC">
        <w:rPr>
          <w:rFonts w:ascii="Arial" w:hAnsi="Arial" w:cs="Arial"/>
          <w:sz w:val="24"/>
          <w:szCs w:val="24"/>
        </w:rPr>
        <w:t xml:space="preserve"> </w:t>
      </w:r>
    </w:p>
    <w:p w:rsidR="00CC7C74" w:rsidRDefault="00CC7C74"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Then the Lord spoke to Moses, saying, </w:t>
      </w:r>
      <w:r w:rsidRPr="00521DEC">
        <w:rPr>
          <w:rFonts w:ascii="Arial" w:hAnsi="Arial" w:cs="Arial"/>
          <w:sz w:val="24"/>
          <w:szCs w:val="24"/>
          <w:vertAlign w:val="superscript"/>
        </w:rPr>
        <w:t xml:space="preserve">24 </w:t>
      </w:r>
      <w:r w:rsidRPr="00521DEC">
        <w:rPr>
          <w:rFonts w:ascii="Arial" w:hAnsi="Arial" w:cs="Arial"/>
          <w:sz w:val="24"/>
          <w:szCs w:val="24"/>
        </w:rPr>
        <w:t xml:space="preserve">Speak to the children of Israel, saying, ‘In the seventh month, on the first day of the month, you shall have a Sabbath rest, a memorial of blowing </w:t>
      </w:r>
      <w:r w:rsidRPr="00521DEC">
        <w:rPr>
          <w:rFonts w:ascii="Arial" w:hAnsi="Arial" w:cs="Arial"/>
          <w:b/>
          <w:sz w:val="24"/>
          <w:szCs w:val="24"/>
        </w:rPr>
        <w:t>trumpets</w:t>
      </w:r>
      <w:r w:rsidRPr="00521DEC">
        <w:rPr>
          <w:rFonts w:ascii="Arial" w:hAnsi="Arial" w:cs="Arial"/>
          <w:sz w:val="24"/>
          <w:szCs w:val="24"/>
        </w:rPr>
        <w:t>, a holy convocation.’ (Lev. 23:23-24;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At a future time, it will be Jesus Christ who blows the trumpet associated with judging those who are still in a state of rebe</w:t>
      </w:r>
      <w:r w:rsidR="00521DEC">
        <w:rPr>
          <w:rFonts w:ascii="Arial" w:hAnsi="Arial" w:cs="Arial"/>
          <w:sz w:val="24"/>
          <w:szCs w:val="24"/>
        </w:rPr>
        <w:t>llion against his Father’s will.</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Then the Lord will be seen over them, and his arrow will go forth like lightning. </w:t>
      </w:r>
      <w:r w:rsidRPr="00521DEC">
        <w:rPr>
          <w:rFonts w:ascii="Arial" w:hAnsi="Arial" w:cs="Arial"/>
          <w:b/>
          <w:sz w:val="24"/>
          <w:szCs w:val="24"/>
        </w:rPr>
        <w:t>The Lord</w:t>
      </w:r>
      <w:r w:rsidRPr="00521DEC">
        <w:rPr>
          <w:rFonts w:ascii="Arial" w:hAnsi="Arial" w:cs="Arial"/>
          <w:sz w:val="24"/>
          <w:szCs w:val="24"/>
        </w:rPr>
        <w:t xml:space="preserve"> </w:t>
      </w:r>
      <w:r w:rsidRPr="00521DEC">
        <w:rPr>
          <w:rFonts w:ascii="Arial" w:hAnsi="Arial" w:cs="Arial"/>
          <w:b/>
          <w:sz w:val="24"/>
          <w:szCs w:val="24"/>
        </w:rPr>
        <w:t xml:space="preserve">God </w:t>
      </w:r>
      <w:r w:rsidRPr="00521DEC">
        <w:rPr>
          <w:rFonts w:ascii="Arial" w:hAnsi="Arial" w:cs="Arial"/>
          <w:b/>
          <w:sz w:val="24"/>
          <w:szCs w:val="24"/>
        </w:rPr>
        <w:t>will blow the trumpet</w:t>
      </w:r>
      <w:r w:rsidRPr="00521DEC">
        <w:rPr>
          <w:rFonts w:ascii="Arial" w:hAnsi="Arial" w:cs="Arial"/>
          <w:sz w:val="24"/>
          <w:szCs w:val="24"/>
        </w:rPr>
        <w:t>, and go with whirlwinds from the south (Zech. 9:14;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In fact, Christ’s voice is compared to the sound of a trumpet accordin</w:t>
      </w:r>
      <w:r w:rsidR="00521DEC">
        <w:rPr>
          <w:rFonts w:ascii="Arial" w:hAnsi="Arial" w:cs="Arial"/>
          <w:sz w:val="24"/>
          <w:szCs w:val="24"/>
        </w:rPr>
        <w:t>g to the Apostle John’s account.</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I was in Spirit on the Lord’s Day (period of judgment), and I heard behind me </w:t>
      </w:r>
      <w:r w:rsidRPr="00521DEC">
        <w:rPr>
          <w:rFonts w:ascii="Arial" w:hAnsi="Arial" w:cs="Arial"/>
          <w:b/>
          <w:sz w:val="24"/>
          <w:szCs w:val="24"/>
        </w:rPr>
        <w:t>a loud voice like a</w:t>
      </w:r>
      <w:r w:rsidRPr="00521DEC">
        <w:rPr>
          <w:rFonts w:ascii="Arial" w:hAnsi="Arial" w:cs="Arial"/>
          <w:sz w:val="24"/>
          <w:szCs w:val="24"/>
        </w:rPr>
        <w:t xml:space="preserve"> </w:t>
      </w:r>
      <w:r w:rsidRPr="00521DEC">
        <w:rPr>
          <w:rFonts w:ascii="Arial" w:hAnsi="Arial" w:cs="Arial"/>
          <w:b/>
          <w:sz w:val="24"/>
          <w:szCs w:val="24"/>
        </w:rPr>
        <w:t>trumpet</w:t>
      </w:r>
      <w:r w:rsidRPr="00521DEC">
        <w:rPr>
          <w:rFonts w:ascii="Arial" w:hAnsi="Arial" w:cs="Arial"/>
          <w:sz w:val="24"/>
          <w:szCs w:val="24"/>
        </w:rPr>
        <w:t xml:space="preserve"> (Rev. 1:10; Ed. note in parenthesis; emphasis added).</w:t>
      </w:r>
    </w:p>
    <w:p w:rsidR="00384AFF" w:rsidRPr="00521DEC" w:rsidRDefault="00384AFF" w:rsidP="00521DEC">
      <w:pPr>
        <w:pStyle w:val="NoSpacing"/>
        <w:ind w:left="720"/>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After these things I looked, and behold, a door standing open in heaven. And </w:t>
      </w:r>
      <w:r w:rsidRPr="00521DEC">
        <w:rPr>
          <w:rFonts w:ascii="Arial" w:hAnsi="Arial" w:cs="Arial"/>
          <w:b/>
          <w:sz w:val="24"/>
          <w:szCs w:val="24"/>
        </w:rPr>
        <w:t>the first</w:t>
      </w:r>
      <w:r w:rsidRPr="00521DEC">
        <w:rPr>
          <w:rFonts w:ascii="Arial" w:hAnsi="Arial" w:cs="Arial"/>
          <w:sz w:val="24"/>
          <w:szCs w:val="24"/>
        </w:rPr>
        <w:t xml:space="preserve"> </w:t>
      </w:r>
      <w:r w:rsidRPr="00521DEC">
        <w:rPr>
          <w:rFonts w:ascii="Arial" w:hAnsi="Arial" w:cs="Arial"/>
          <w:b/>
          <w:sz w:val="24"/>
          <w:szCs w:val="24"/>
        </w:rPr>
        <w:t>voice which I heard was like a trumpet speaking with me</w:t>
      </w:r>
      <w:r w:rsidRPr="00521DEC">
        <w:rPr>
          <w:rFonts w:ascii="Arial" w:hAnsi="Arial" w:cs="Arial"/>
          <w:sz w:val="24"/>
          <w:szCs w:val="24"/>
        </w:rPr>
        <w:t>, saying, ‘Come up here,</w:t>
      </w:r>
      <w:r w:rsidRPr="00521DEC">
        <w:rPr>
          <w:rFonts w:ascii="Arial" w:hAnsi="Arial" w:cs="Arial"/>
          <w:b/>
          <w:sz w:val="24"/>
          <w:szCs w:val="24"/>
        </w:rPr>
        <w:t xml:space="preserve"> </w:t>
      </w:r>
      <w:r w:rsidRPr="00521DEC">
        <w:rPr>
          <w:rFonts w:ascii="Arial" w:hAnsi="Arial" w:cs="Arial"/>
          <w:sz w:val="24"/>
          <w:szCs w:val="24"/>
        </w:rPr>
        <w:t>and I will show you things which must take place after this (Rev. 4:1; emphasis added).</w:t>
      </w:r>
    </w:p>
    <w:p w:rsidR="00CC7C74" w:rsidRDefault="00CC7C74"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If Christ’s proclamation in Luke 4 can be compared to a trumpet being blown, will people who do not currently hear Christ’s voice, be aware of any trumpet being blown in the future? (Mt. 17:5; Mk. 9:7; Lk. 9:35). According to the following scripture, those who persist in rebelling against God’s law and commandments will refuse to hear </w:t>
      </w:r>
      <w:r w:rsidR="00521DEC">
        <w:rPr>
          <w:rFonts w:ascii="Arial" w:hAnsi="Arial" w:cs="Arial"/>
          <w:sz w:val="24"/>
          <w:szCs w:val="24"/>
        </w:rPr>
        <w:t>any warning about their conduct.</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Also, I set watchmen over you, saying, Listen to the sound of the trumpet!’ But they said, ‘</w:t>
      </w:r>
      <w:r w:rsidRPr="00521DEC">
        <w:rPr>
          <w:rFonts w:ascii="Arial" w:hAnsi="Arial" w:cs="Arial"/>
          <w:b/>
          <w:sz w:val="24"/>
          <w:szCs w:val="24"/>
        </w:rPr>
        <w:t>We will not listen</w:t>
      </w:r>
      <w:r w:rsidRPr="00521DEC">
        <w:rPr>
          <w:rFonts w:ascii="Arial" w:hAnsi="Arial" w:cs="Arial"/>
          <w:sz w:val="24"/>
          <w:szCs w:val="24"/>
        </w:rPr>
        <w:t>.’ (Jer. 6:17; emphasis added).</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 xml:space="preserve">Even after approximately three years of teaching people on a daily basis, very few were present at the Day of Pentecost following </w:t>
      </w:r>
      <w:r w:rsidR="00521DEC">
        <w:rPr>
          <w:rFonts w:ascii="Arial" w:hAnsi="Arial" w:cs="Arial"/>
          <w:sz w:val="24"/>
          <w:szCs w:val="24"/>
        </w:rPr>
        <w:t>Christ’s death and resurrection.</w:t>
      </w:r>
    </w:p>
    <w:p w:rsidR="00384AFF" w:rsidRPr="00521DEC" w:rsidRDefault="00384AFF" w:rsidP="00521DEC">
      <w:pPr>
        <w:pStyle w:val="NoSpacing"/>
        <w:jc w:val="both"/>
        <w:rPr>
          <w:rFonts w:ascii="Arial" w:hAnsi="Arial" w:cs="Arial"/>
          <w:sz w:val="24"/>
          <w:szCs w:val="24"/>
        </w:rPr>
      </w:pP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t>And in those days Peter stood up in the midst of the disciples (altogether the number of names was about a hundred and twenty</w:t>
      </w:r>
      <w:r w:rsidR="003300A6" w:rsidRPr="00521DEC">
        <w:rPr>
          <w:rFonts w:ascii="Arial" w:hAnsi="Arial" w:cs="Arial"/>
          <w:sz w:val="24"/>
          <w:szCs w:val="24"/>
        </w:rPr>
        <w:t>) and</w:t>
      </w:r>
      <w:r w:rsidRPr="00521DEC">
        <w:rPr>
          <w:rFonts w:ascii="Arial" w:hAnsi="Arial" w:cs="Arial"/>
          <w:sz w:val="24"/>
          <w:szCs w:val="24"/>
        </w:rPr>
        <w:t xml:space="preserve"> said…. (Ac. 1:15a).</w:t>
      </w:r>
    </w:p>
    <w:p w:rsidR="00384AFF" w:rsidRPr="00521DEC" w:rsidRDefault="00384AFF" w:rsidP="00521DEC">
      <w:pPr>
        <w:pStyle w:val="NoSpacing"/>
        <w:jc w:val="both"/>
        <w:rPr>
          <w:rFonts w:ascii="Arial" w:hAnsi="Arial" w:cs="Arial"/>
          <w:sz w:val="24"/>
          <w:szCs w:val="24"/>
        </w:rPr>
      </w:pPr>
    </w:p>
    <w:p w:rsidR="00521DEC" w:rsidRDefault="00384AFF" w:rsidP="00521DEC">
      <w:pPr>
        <w:pStyle w:val="NoSpacing"/>
        <w:jc w:val="both"/>
        <w:rPr>
          <w:rFonts w:ascii="Arial" w:hAnsi="Arial" w:cs="Arial"/>
          <w:sz w:val="24"/>
          <w:szCs w:val="24"/>
        </w:rPr>
      </w:pPr>
      <w:r w:rsidRPr="00521DEC">
        <w:rPr>
          <w:rFonts w:ascii="Arial" w:hAnsi="Arial" w:cs="Arial"/>
          <w:sz w:val="24"/>
          <w:szCs w:val="24"/>
        </w:rPr>
        <w:t>Therefore, after thousands of years, there are relatively few who have responded positively to trumpets that have been blown from generation to generation (Mt. 22:14).</w:t>
      </w:r>
    </w:p>
    <w:p w:rsidR="00384AFF" w:rsidRPr="00521DEC" w:rsidRDefault="00384AFF" w:rsidP="00521DEC">
      <w:pPr>
        <w:pStyle w:val="NoSpacing"/>
        <w:jc w:val="both"/>
        <w:rPr>
          <w:rFonts w:ascii="Arial" w:hAnsi="Arial" w:cs="Arial"/>
          <w:sz w:val="24"/>
          <w:szCs w:val="24"/>
        </w:rPr>
      </w:pPr>
      <w:r w:rsidRPr="00521DEC">
        <w:rPr>
          <w:rFonts w:ascii="Arial" w:hAnsi="Arial" w:cs="Arial"/>
          <w:sz w:val="24"/>
          <w:szCs w:val="24"/>
        </w:rPr>
        <w:lastRenderedPageBreak/>
        <w:t xml:space="preserve">Hopefully, more and more individuals will see the connection between Christ’s proclamation in Luke 4, and the opportunity of everlasting life that his sacrifice makes available to every sinner who repents of sin (Ac. 2:36-39; cf. 1Jn. 3:4; 2Tim. 2:19).  </w:t>
      </w:r>
    </w:p>
    <w:p w:rsidR="00860C26" w:rsidRDefault="00860C26" w:rsidP="00831D3B">
      <w:pPr>
        <w:jc w:val="both"/>
        <w:textAlignment w:val="baseline"/>
        <w:rPr>
          <w:rFonts w:ascii="Tahoma" w:hAnsi="Tahoma" w:cs="Tahoma"/>
          <w:color w:val="000000"/>
          <w:bdr w:val="none" w:sz="0" w:space="0" w:color="auto" w:frame="1"/>
        </w:rPr>
      </w:pPr>
    </w:p>
    <w:p w:rsidR="00860C26" w:rsidRPr="00BC739A" w:rsidRDefault="00860C26" w:rsidP="00860C26">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To protect the integrity of this document and prevent alteration and misapplication of its contents in whole or in part, this document is protected under copyright law.</w:t>
      </w:r>
      <w:r w:rsidRPr="00C66A55">
        <w:rPr>
          <w:rFonts w:ascii="Arial" w:hAnsi="Arial" w:cs="Arial"/>
          <w:color w:val="000000"/>
          <w:sz w:val="16"/>
          <w:szCs w:val="16"/>
          <w:bdr w:val="none" w:sz="0" w:space="0" w:color="auto" w:frame="1"/>
        </w:rPr>
        <w:t> </w:t>
      </w:r>
    </w:p>
    <w:p w:rsidR="00860C26" w:rsidRPr="00172E4C" w:rsidRDefault="00860C26" w:rsidP="00860C26">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Copyright: This document may be freely copied and distributed provided it is copied without alteration, addition, deletion, or charges, and includes the name of the publisher and this copyright. Quotations may be taken from this document provided the name of the publisher is cited.</w:t>
      </w:r>
    </w:p>
    <w:p w:rsidR="002460C9" w:rsidRPr="00172E4C" w:rsidRDefault="002460C9" w:rsidP="002460C9">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  </w:t>
      </w:r>
    </w:p>
    <w:p w:rsidR="002460C9" w:rsidRPr="00172E4C" w:rsidRDefault="002460C9" w:rsidP="002460C9">
      <w:pPr>
        <w:jc w:val="center"/>
        <w:textAlignment w:val="baseline"/>
        <w:rPr>
          <w:rFonts w:ascii="inherit" w:hAnsi="inherit"/>
          <w:color w:val="000000"/>
          <w:sz w:val="18"/>
          <w:szCs w:val="18"/>
        </w:rPr>
      </w:pPr>
      <w:r w:rsidRPr="00172E4C">
        <w:rPr>
          <w:rFonts w:ascii="Arial" w:hAnsi="Arial" w:cs="Arial"/>
          <w:color w:val="000000"/>
          <w:sz w:val="18"/>
          <w:szCs w:val="18"/>
          <w:bdr w:val="none" w:sz="0" w:space="0" w:color="auto" w:frame="1"/>
        </w:rPr>
        <w:t>All Rights Reserved</w:t>
      </w:r>
    </w:p>
    <w:p w:rsidR="002C72EA" w:rsidRPr="002A0B70" w:rsidRDefault="002460C9" w:rsidP="00EB5DCD">
      <w:pPr>
        <w:jc w:val="center"/>
        <w:textAlignment w:val="baseline"/>
        <w:rPr>
          <w:rFonts w:ascii="Georgia" w:eastAsia="Times New Roman" w:hAnsi="Georgia" w:cs="Times New Roman"/>
          <w:sz w:val="21"/>
          <w:szCs w:val="21"/>
        </w:rPr>
      </w:pPr>
      <w:r w:rsidRPr="00172E4C">
        <w:rPr>
          <w:rFonts w:ascii="Arial" w:hAnsi="Arial" w:cs="Arial"/>
          <w:color w:val="000000"/>
          <w:sz w:val="18"/>
          <w:szCs w:val="18"/>
          <w:bdr w:val="none" w:sz="0" w:space="0" w:color="auto" w:frame="1"/>
          <w:lang w:val="en-CA"/>
        </w:rPr>
        <w:t>(Copyrig</w:t>
      </w:r>
      <w:r w:rsidR="008C4BC4">
        <w:rPr>
          <w:rFonts w:ascii="Arial" w:hAnsi="Arial" w:cs="Arial"/>
          <w:color w:val="000000"/>
          <w:sz w:val="18"/>
          <w:szCs w:val="18"/>
          <w:bdr w:val="none" w:sz="0" w:space="0" w:color="auto" w:frame="1"/>
          <w:lang w:val="en-CA"/>
        </w:rPr>
        <w:t>ht ©OneTruthOneLaw.com 2018</w:t>
      </w:r>
      <w:r w:rsidRPr="00172E4C">
        <w:rPr>
          <w:rFonts w:ascii="Arial" w:hAnsi="Arial" w:cs="Arial"/>
          <w:color w:val="000000"/>
          <w:sz w:val="18"/>
          <w:szCs w:val="18"/>
          <w:bdr w:val="none" w:sz="0" w:space="0" w:color="auto" w:frame="1"/>
          <w:lang w:val="en-CA"/>
        </w:rPr>
        <w:t>)</w:t>
      </w:r>
      <w:r w:rsidR="00EB5DCD" w:rsidRPr="002A0B70">
        <w:rPr>
          <w:rFonts w:ascii="Georgia" w:eastAsia="Times New Roman" w:hAnsi="Georgia" w:cs="Times New Roman"/>
          <w:sz w:val="21"/>
          <w:szCs w:val="21"/>
        </w:rPr>
        <w:t xml:space="preserve"> </w:t>
      </w:r>
    </w:p>
    <w:sectPr w:rsidR="002C72EA" w:rsidRPr="002A0B70" w:rsidSect="00760E4B">
      <w:footerReference w:type="default" r:id="rId11"/>
      <w:type w:val="continuous"/>
      <w:pgSz w:w="12240" w:h="15840"/>
      <w:pgMar w:top="1440" w:right="630" w:bottom="1440"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61E" w:rsidRDefault="0043761E" w:rsidP="00907697">
      <w:r>
        <w:separator/>
      </w:r>
    </w:p>
  </w:endnote>
  <w:endnote w:type="continuationSeparator" w:id="0">
    <w:p w:rsidR="0043761E" w:rsidRDefault="0043761E" w:rsidP="0090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481226"/>
      <w:docPartObj>
        <w:docPartGallery w:val="Page Numbers (Bottom of Page)"/>
        <w:docPartUnique/>
      </w:docPartObj>
    </w:sdtPr>
    <w:sdtEndPr/>
    <w:sdtContent>
      <w:sdt>
        <w:sdtPr>
          <w:id w:val="1728636285"/>
          <w:docPartObj>
            <w:docPartGallery w:val="Page Numbers (Top of Page)"/>
            <w:docPartUnique/>
          </w:docPartObj>
        </w:sdtPr>
        <w:sdtEndPr/>
        <w:sdtContent>
          <w:p w:rsidR="00CA3ACF" w:rsidRDefault="00CA3ACF">
            <w:pPr>
              <w:pStyle w:val="Footer"/>
              <w:jc w:val="center"/>
            </w:pPr>
            <w:r>
              <w:t xml:space="preserve">Page </w:t>
            </w:r>
            <w:r>
              <w:rPr>
                <w:b/>
                <w:bCs/>
              </w:rPr>
              <w:fldChar w:fldCharType="begin"/>
            </w:r>
            <w:r>
              <w:rPr>
                <w:b/>
                <w:bCs/>
              </w:rPr>
              <w:instrText xml:space="preserve"> PAGE </w:instrText>
            </w:r>
            <w:r>
              <w:rPr>
                <w:b/>
                <w:bCs/>
              </w:rPr>
              <w:fldChar w:fldCharType="separate"/>
            </w:r>
            <w:r w:rsidR="00880A41">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80A41">
              <w:rPr>
                <w:b/>
                <w:bCs/>
                <w:noProof/>
              </w:rPr>
              <w:t>5</w:t>
            </w:r>
            <w:r>
              <w:rPr>
                <w:b/>
                <w:bCs/>
              </w:rPr>
              <w:fldChar w:fldCharType="end"/>
            </w:r>
          </w:p>
        </w:sdtContent>
      </w:sdt>
    </w:sdtContent>
  </w:sdt>
  <w:p w:rsidR="00CA3ACF" w:rsidRDefault="00CA3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61E" w:rsidRDefault="0043761E" w:rsidP="00907697">
      <w:r>
        <w:separator/>
      </w:r>
    </w:p>
  </w:footnote>
  <w:footnote w:type="continuationSeparator" w:id="0">
    <w:p w:rsidR="0043761E" w:rsidRDefault="0043761E" w:rsidP="0090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3192"/>
    <w:multiLevelType w:val="hybridMultilevel"/>
    <w:tmpl w:val="C902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3022"/>
    <w:multiLevelType w:val="hybridMultilevel"/>
    <w:tmpl w:val="E8164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E00CF"/>
    <w:multiLevelType w:val="hybridMultilevel"/>
    <w:tmpl w:val="E7AA0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7"/>
    <w:rsid w:val="0000112E"/>
    <w:rsid w:val="00001555"/>
    <w:rsid w:val="000043AF"/>
    <w:rsid w:val="000045AC"/>
    <w:rsid w:val="0001394C"/>
    <w:rsid w:val="000147EF"/>
    <w:rsid w:val="00017ED9"/>
    <w:rsid w:val="0002328C"/>
    <w:rsid w:val="00030E1D"/>
    <w:rsid w:val="00032303"/>
    <w:rsid w:val="00032E2A"/>
    <w:rsid w:val="00036721"/>
    <w:rsid w:val="0004190D"/>
    <w:rsid w:val="00041ACC"/>
    <w:rsid w:val="00051B80"/>
    <w:rsid w:val="00055B27"/>
    <w:rsid w:val="0005642F"/>
    <w:rsid w:val="00063D2C"/>
    <w:rsid w:val="00064261"/>
    <w:rsid w:val="00067A56"/>
    <w:rsid w:val="00070D94"/>
    <w:rsid w:val="00072652"/>
    <w:rsid w:val="00076EC1"/>
    <w:rsid w:val="00090970"/>
    <w:rsid w:val="00095EB5"/>
    <w:rsid w:val="000A0C5F"/>
    <w:rsid w:val="000A1D9C"/>
    <w:rsid w:val="000A6AA2"/>
    <w:rsid w:val="000A7F48"/>
    <w:rsid w:val="000B0784"/>
    <w:rsid w:val="000B15FC"/>
    <w:rsid w:val="000B33D6"/>
    <w:rsid w:val="000B5894"/>
    <w:rsid w:val="000D2EFD"/>
    <w:rsid w:val="000D3362"/>
    <w:rsid w:val="000D3907"/>
    <w:rsid w:val="000D6051"/>
    <w:rsid w:val="000D77BA"/>
    <w:rsid w:val="000E1F8F"/>
    <w:rsid w:val="000E797B"/>
    <w:rsid w:val="000F0761"/>
    <w:rsid w:val="000F10EF"/>
    <w:rsid w:val="000F1125"/>
    <w:rsid w:val="000F16B7"/>
    <w:rsid w:val="000F2B15"/>
    <w:rsid w:val="000F3DCA"/>
    <w:rsid w:val="000F5615"/>
    <w:rsid w:val="000F5A07"/>
    <w:rsid w:val="000F7742"/>
    <w:rsid w:val="00114173"/>
    <w:rsid w:val="001149B1"/>
    <w:rsid w:val="001220AC"/>
    <w:rsid w:val="00130BA3"/>
    <w:rsid w:val="00131CCF"/>
    <w:rsid w:val="001336C3"/>
    <w:rsid w:val="00133AE3"/>
    <w:rsid w:val="0013565D"/>
    <w:rsid w:val="001410C1"/>
    <w:rsid w:val="0014497E"/>
    <w:rsid w:val="00146C3C"/>
    <w:rsid w:val="00152CF8"/>
    <w:rsid w:val="00157A92"/>
    <w:rsid w:val="00163CED"/>
    <w:rsid w:val="00164876"/>
    <w:rsid w:val="00165492"/>
    <w:rsid w:val="00165AAE"/>
    <w:rsid w:val="00167D12"/>
    <w:rsid w:val="00174FC3"/>
    <w:rsid w:val="00176BAF"/>
    <w:rsid w:val="00180B15"/>
    <w:rsid w:val="0018182A"/>
    <w:rsid w:val="0018715A"/>
    <w:rsid w:val="00191A7F"/>
    <w:rsid w:val="00197B25"/>
    <w:rsid w:val="001A260F"/>
    <w:rsid w:val="001B79E1"/>
    <w:rsid w:val="001C7C78"/>
    <w:rsid w:val="001D4DC5"/>
    <w:rsid w:val="001D66B0"/>
    <w:rsid w:val="001D6A04"/>
    <w:rsid w:val="001D728B"/>
    <w:rsid w:val="001E2DC9"/>
    <w:rsid w:val="001E431D"/>
    <w:rsid w:val="001E79C3"/>
    <w:rsid w:val="001E7AFF"/>
    <w:rsid w:val="001F1609"/>
    <w:rsid w:val="001F5300"/>
    <w:rsid w:val="001F6196"/>
    <w:rsid w:val="001F6F37"/>
    <w:rsid w:val="0020063C"/>
    <w:rsid w:val="00200C91"/>
    <w:rsid w:val="00202D4F"/>
    <w:rsid w:val="00206A07"/>
    <w:rsid w:val="00206CBF"/>
    <w:rsid w:val="0021009D"/>
    <w:rsid w:val="0021545D"/>
    <w:rsid w:val="00217D77"/>
    <w:rsid w:val="002215AA"/>
    <w:rsid w:val="0022267C"/>
    <w:rsid w:val="00231A70"/>
    <w:rsid w:val="0024024F"/>
    <w:rsid w:val="0024086B"/>
    <w:rsid w:val="00243269"/>
    <w:rsid w:val="002460C9"/>
    <w:rsid w:val="002467FA"/>
    <w:rsid w:val="0025114B"/>
    <w:rsid w:val="00261E19"/>
    <w:rsid w:val="002652A5"/>
    <w:rsid w:val="002717E2"/>
    <w:rsid w:val="00272186"/>
    <w:rsid w:val="00276B40"/>
    <w:rsid w:val="0028550F"/>
    <w:rsid w:val="00285853"/>
    <w:rsid w:val="00296EFB"/>
    <w:rsid w:val="002A172F"/>
    <w:rsid w:val="002A68E5"/>
    <w:rsid w:val="002B429A"/>
    <w:rsid w:val="002B5496"/>
    <w:rsid w:val="002C1BC5"/>
    <w:rsid w:val="002C397B"/>
    <w:rsid w:val="002C72EA"/>
    <w:rsid w:val="002D0702"/>
    <w:rsid w:val="002D1C00"/>
    <w:rsid w:val="002D27E2"/>
    <w:rsid w:val="002D5B1F"/>
    <w:rsid w:val="002F1891"/>
    <w:rsid w:val="002F1FAA"/>
    <w:rsid w:val="002F4D37"/>
    <w:rsid w:val="00300FC7"/>
    <w:rsid w:val="00311250"/>
    <w:rsid w:val="00313047"/>
    <w:rsid w:val="003171E8"/>
    <w:rsid w:val="0031769F"/>
    <w:rsid w:val="00321487"/>
    <w:rsid w:val="003300A6"/>
    <w:rsid w:val="00333409"/>
    <w:rsid w:val="00342F92"/>
    <w:rsid w:val="00357A92"/>
    <w:rsid w:val="00364DD2"/>
    <w:rsid w:val="003652AA"/>
    <w:rsid w:val="003730F8"/>
    <w:rsid w:val="00376344"/>
    <w:rsid w:val="00384AFF"/>
    <w:rsid w:val="00387FD9"/>
    <w:rsid w:val="00390950"/>
    <w:rsid w:val="003928E2"/>
    <w:rsid w:val="00393B7A"/>
    <w:rsid w:val="00394FEA"/>
    <w:rsid w:val="00395EF9"/>
    <w:rsid w:val="003A390C"/>
    <w:rsid w:val="003A5F0F"/>
    <w:rsid w:val="003A71C1"/>
    <w:rsid w:val="003B0932"/>
    <w:rsid w:val="003B112B"/>
    <w:rsid w:val="003B166C"/>
    <w:rsid w:val="003B57E6"/>
    <w:rsid w:val="003B721E"/>
    <w:rsid w:val="003C0734"/>
    <w:rsid w:val="003C1BC9"/>
    <w:rsid w:val="003C20E0"/>
    <w:rsid w:val="003C4850"/>
    <w:rsid w:val="003C5862"/>
    <w:rsid w:val="003C5DA6"/>
    <w:rsid w:val="003D347A"/>
    <w:rsid w:val="003D6DAF"/>
    <w:rsid w:val="003E1F7C"/>
    <w:rsid w:val="003E399B"/>
    <w:rsid w:val="003E3C2A"/>
    <w:rsid w:val="003E4C17"/>
    <w:rsid w:val="003E564B"/>
    <w:rsid w:val="003F1CF7"/>
    <w:rsid w:val="003F49F6"/>
    <w:rsid w:val="003F4FAB"/>
    <w:rsid w:val="00402A19"/>
    <w:rsid w:val="00413848"/>
    <w:rsid w:val="00417D91"/>
    <w:rsid w:val="0042258E"/>
    <w:rsid w:val="00422B18"/>
    <w:rsid w:val="00424B68"/>
    <w:rsid w:val="00426073"/>
    <w:rsid w:val="004261C5"/>
    <w:rsid w:val="004303E5"/>
    <w:rsid w:val="004355CA"/>
    <w:rsid w:val="0043761E"/>
    <w:rsid w:val="004376AF"/>
    <w:rsid w:val="004504B3"/>
    <w:rsid w:val="004627D6"/>
    <w:rsid w:val="004660AE"/>
    <w:rsid w:val="00467A2D"/>
    <w:rsid w:val="00473A8B"/>
    <w:rsid w:val="0047735C"/>
    <w:rsid w:val="00484E14"/>
    <w:rsid w:val="004867C8"/>
    <w:rsid w:val="004928AE"/>
    <w:rsid w:val="00494506"/>
    <w:rsid w:val="004A0931"/>
    <w:rsid w:val="004A1CFB"/>
    <w:rsid w:val="004A227C"/>
    <w:rsid w:val="004A67DF"/>
    <w:rsid w:val="004B166A"/>
    <w:rsid w:val="004B338E"/>
    <w:rsid w:val="004B59B9"/>
    <w:rsid w:val="004B776F"/>
    <w:rsid w:val="004C0C9F"/>
    <w:rsid w:val="004C394C"/>
    <w:rsid w:val="004C4468"/>
    <w:rsid w:val="004C4789"/>
    <w:rsid w:val="004D0EB1"/>
    <w:rsid w:val="004D4F97"/>
    <w:rsid w:val="004E14C6"/>
    <w:rsid w:val="004E1D0E"/>
    <w:rsid w:val="004E550B"/>
    <w:rsid w:val="004F2FF9"/>
    <w:rsid w:val="00504ED9"/>
    <w:rsid w:val="00507937"/>
    <w:rsid w:val="00512807"/>
    <w:rsid w:val="00512859"/>
    <w:rsid w:val="00513566"/>
    <w:rsid w:val="0051434E"/>
    <w:rsid w:val="00514E5A"/>
    <w:rsid w:val="00521C65"/>
    <w:rsid w:val="00521DEC"/>
    <w:rsid w:val="005248F2"/>
    <w:rsid w:val="00525D23"/>
    <w:rsid w:val="005301DF"/>
    <w:rsid w:val="0053029C"/>
    <w:rsid w:val="00536E4F"/>
    <w:rsid w:val="00543B45"/>
    <w:rsid w:val="005461BB"/>
    <w:rsid w:val="0054760F"/>
    <w:rsid w:val="005500D2"/>
    <w:rsid w:val="00553424"/>
    <w:rsid w:val="005543E0"/>
    <w:rsid w:val="00555CF4"/>
    <w:rsid w:val="00560B1E"/>
    <w:rsid w:val="00560FDD"/>
    <w:rsid w:val="00563295"/>
    <w:rsid w:val="00564729"/>
    <w:rsid w:val="005658B5"/>
    <w:rsid w:val="00565D29"/>
    <w:rsid w:val="005679B6"/>
    <w:rsid w:val="005706FC"/>
    <w:rsid w:val="00570DD1"/>
    <w:rsid w:val="00570F62"/>
    <w:rsid w:val="0057123A"/>
    <w:rsid w:val="00574686"/>
    <w:rsid w:val="00576207"/>
    <w:rsid w:val="005801E7"/>
    <w:rsid w:val="00580A7F"/>
    <w:rsid w:val="00591069"/>
    <w:rsid w:val="00591977"/>
    <w:rsid w:val="005965B0"/>
    <w:rsid w:val="005A0952"/>
    <w:rsid w:val="005A1B40"/>
    <w:rsid w:val="005A28CC"/>
    <w:rsid w:val="005A4C34"/>
    <w:rsid w:val="005B27C9"/>
    <w:rsid w:val="005C28A0"/>
    <w:rsid w:val="005C7E93"/>
    <w:rsid w:val="005C7FCF"/>
    <w:rsid w:val="005D1962"/>
    <w:rsid w:val="005D3248"/>
    <w:rsid w:val="005D7E81"/>
    <w:rsid w:val="005E2505"/>
    <w:rsid w:val="005E450D"/>
    <w:rsid w:val="005E5275"/>
    <w:rsid w:val="005E72F8"/>
    <w:rsid w:val="005F0A6F"/>
    <w:rsid w:val="005F2546"/>
    <w:rsid w:val="005F2C92"/>
    <w:rsid w:val="005F37B7"/>
    <w:rsid w:val="005F6670"/>
    <w:rsid w:val="00602EA9"/>
    <w:rsid w:val="00603DFC"/>
    <w:rsid w:val="00607E2F"/>
    <w:rsid w:val="006127DD"/>
    <w:rsid w:val="00615CE0"/>
    <w:rsid w:val="00615D49"/>
    <w:rsid w:val="00616DA3"/>
    <w:rsid w:val="00621C46"/>
    <w:rsid w:val="0063026B"/>
    <w:rsid w:val="00630A51"/>
    <w:rsid w:val="0063317C"/>
    <w:rsid w:val="00635B52"/>
    <w:rsid w:val="00640902"/>
    <w:rsid w:val="006447DE"/>
    <w:rsid w:val="00644D4F"/>
    <w:rsid w:val="00645233"/>
    <w:rsid w:val="00645826"/>
    <w:rsid w:val="00646D42"/>
    <w:rsid w:val="006524E7"/>
    <w:rsid w:val="00660228"/>
    <w:rsid w:val="00661231"/>
    <w:rsid w:val="00661341"/>
    <w:rsid w:val="00663A91"/>
    <w:rsid w:val="0067247A"/>
    <w:rsid w:val="00672A96"/>
    <w:rsid w:val="00673319"/>
    <w:rsid w:val="0067431D"/>
    <w:rsid w:val="00675F42"/>
    <w:rsid w:val="00676A1C"/>
    <w:rsid w:val="00677114"/>
    <w:rsid w:val="00682B0E"/>
    <w:rsid w:val="00682B3D"/>
    <w:rsid w:val="0068397A"/>
    <w:rsid w:val="00684BC0"/>
    <w:rsid w:val="00687476"/>
    <w:rsid w:val="0068759C"/>
    <w:rsid w:val="0069042F"/>
    <w:rsid w:val="00692F0D"/>
    <w:rsid w:val="00695C09"/>
    <w:rsid w:val="0069673B"/>
    <w:rsid w:val="006A0184"/>
    <w:rsid w:val="006A2A38"/>
    <w:rsid w:val="006A4C98"/>
    <w:rsid w:val="006A7900"/>
    <w:rsid w:val="006B59CF"/>
    <w:rsid w:val="006B5BBB"/>
    <w:rsid w:val="006B75D8"/>
    <w:rsid w:val="006C148C"/>
    <w:rsid w:val="006C302C"/>
    <w:rsid w:val="006C5AC3"/>
    <w:rsid w:val="006C61E1"/>
    <w:rsid w:val="006C66CA"/>
    <w:rsid w:val="006D0AD5"/>
    <w:rsid w:val="006D2BD9"/>
    <w:rsid w:val="006D46BA"/>
    <w:rsid w:val="006D490C"/>
    <w:rsid w:val="006D49E7"/>
    <w:rsid w:val="006D4F52"/>
    <w:rsid w:val="006D5605"/>
    <w:rsid w:val="006D68A9"/>
    <w:rsid w:val="006D777D"/>
    <w:rsid w:val="006E03DD"/>
    <w:rsid w:val="006E20E0"/>
    <w:rsid w:val="006E5538"/>
    <w:rsid w:val="006E5858"/>
    <w:rsid w:val="0070480F"/>
    <w:rsid w:val="00706F6A"/>
    <w:rsid w:val="007071A8"/>
    <w:rsid w:val="00707C14"/>
    <w:rsid w:val="00710611"/>
    <w:rsid w:val="00711279"/>
    <w:rsid w:val="00717272"/>
    <w:rsid w:val="007178AB"/>
    <w:rsid w:val="00720832"/>
    <w:rsid w:val="007230A4"/>
    <w:rsid w:val="00733614"/>
    <w:rsid w:val="00734E91"/>
    <w:rsid w:val="007401E7"/>
    <w:rsid w:val="00743E44"/>
    <w:rsid w:val="00744B94"/>
    <w:rsid w:val="007509C4"/>
    <w:rsid w:val="00756380"/>
    <w:rsid w:val="00760E4B"/>
    <w:rsid w:val="007635B0"/>
    <w:rsid w:val="007652C5"/>
    <w:rsid w:val="00765A3C"/>
    <w:rsid w:val="0076640C"/>
    <w:rsid w:val="00767C60"/>
    <w:rsid w:val="007733BD"/>
    <w:rsid w:val="0077740E"/>
    <w:rsid w:val="00777B52"/>
    <w:rsid w:val="00777DAA"/>
    <w:rsid w:val="0078034E"/>
    <w:rsid w:val="00790ECF"/>
    <w:rsid w:val="007924E6"/>
    <w:rsid w:val="00792A46"/>
    <w:rsid w:val="00797E77"/>
    <w:rsid w:val="007A246A"/>
    <w:rsid w:val="007B0E5F"/>
    <w:rsid w:val="007B2C67"/>
    <w:rsid w:val="007B4453"/>
    <w:rsid w:val="007B5149"/>
    <w:rsid w:val="007B6EEA"/>
    <w:rsid w:val="007C50E6"/>
    <w:rsid w:val="007C55AF"/>
    <w:rsid w:val="007C5D81"/>
    <w:rsid w:val="007C6C35"/>
    <w:rsid w:val="007D1701"/>
    <w:rsid w:val="007D21BF"/>
    <w:rsid w:val="007D455D"/>
    <w:rsid w:val="007D5CBF"/>
    <w:rsid w:val="007D7381"/>
    <w:rsid w:val="007E21FE"/>
    <w:rsid w:val="007E48FD"/>
    <w:rsid w:val="007E4D2B"/>
    <w:rsid w:val="007E5328"/>
    <w:rsid w:val="007F0A53"/>
    <w:rsid w:val="007F4346"/>
    <w:rsid w:val="007F5F9D"/>
    <w:rsid w:val="00802898"/>
    <w:rsid w:val="00802ECE"/>
    <w:rsid w:val="00803D20"/>
    <w:rsid w:val="0080479E"/>
    <w:rsid w:val="00807E22"/>
    <w:rsid w:val="00812E44"/>
    <w:rsid w:val="00814851"/>
    <w:rsid w:val="00816CE1"/>
    <w:rsid w:val="00821526"/>
    <w:rsid w:val="008232D2"/>
    <w:rsid w:val="0082470D"/>
    <w:rsid w:val="00824A74"/>
    <w:rsid w:val="00831D3B"/>
    <w:rsid w:val="008328A3"/>
    <w:rsid w:val="008329EA"/>
    <w:rsid w:val="008357A1"/>
    <w:rsid w:val="00840531"/>
    <w:rsid w:val="00842C81"/>
    <w:rsid w:val="008443AE"/>
    <w:rsid w:val="00844ABA"/>
    <w:rsid w:val="00850F2D"/>
    <w:rsid w:val="00851609"/>
    <w:rsid w:val="00860C26"/>
    <w:rsid w:val="008617BC"/>
    <w:rsid w:val="00863A31"/>
    <w:rsid w:val="0086408C"/>
    <w:rsid w:val="00867715"/>
    <w:rsid w:val="00874E80"/>
    <w:rsid w:val="00877538"/>
    <w:rsid w:val="00880A41"/>
    <w:rsid w:val="00882A5B"/>
    <w:rsid w:val="00887A8D"/>
    <w:rsid w:val="00893715"/>
    <w:rsid w:val="0089455A"/>
    <w:rsid w:val="00895474"/>
    <w:rsid w:val="00897D85"/>
    <w:rsid w:val="008A094E"/>
    <w:rsid w:val="008A2F0A"/>
    <w:rsid w:val="008A5384"/>
    <w:rsid w:val="008A5936"/>
    <w:rsid w:val="008A59AA"/>
    <w:rsid w:val="008A62F9"/>
    <w:rsid w:val="008A6618"/>
    <w:rsid w:val="008A68A3"/>
    <w:rsid w:val="008B2F97"/>
    <w:rsid w:val="008B3A64"/>
    <w:rsid w:val="008B3A8D"/>
    <w:rsid w:val="008B4B2F"/>
    <w:rsid w:val="008B768E"/>
    <w:rsid w:val="008C3F1E"/>
    <w:rsid w:val="008C4BC4"/>
    <w:rsid w:val="008C5929"/>
    <w:rsid w:val="008D07DA"/>
    <w:rsid w:val="008D2ACD"/>
    <w:rsid w:val="008E541E"/>
    <w:rsid w:val="008F06BA"/>
    <w:rsid w:val="008F4641"/>
    <w:rsid w:val="008F5326"/>
    <w:rsid w:val="00900F8C"/>
    <w:rsid w:val="009039FD"/>
    <w:rsid w:val="00905416"/>
    <w:rsid w:val="00907697"/>
    <w:rsid w:val="00912DB4"/>
    <w:rsid w:val="00913FFA"/>
    <w:rsid w:val="00920023"/>
    <w:rsid w:val="00925175"/>
    <w:rsid w:val="0092711A"/>
    <w:rsid w:val="00927629"/>
    <w:rsid w:val="00927FFA"/>
    <w:rsid w:val="009325F3"/>
    <w:rsid w:val="00933AFA"/>
    <w:rsid w:val="0094067F"/>
    <w:rsid w:val="00943A57"/>
    <w:rsid w:val="00960F03"/>
    <w:rsid w:val="0096328D"/>
    <w:rsid w:val="009670A0"/>
    <w:rsid w:val="0098078F"/>
    <w:rsid w:val="00982299"/>
    <w:rsid w:val="00986F81"/>
    <w:rsid w:val="0099180B"/>
    <w:rsid w:val="00991E8D"/>
    <w:rsid w:val="009948FA"/>
    <w:rsid w:val="00996566"/>
    <w:rsid w:val="009A0790"/>
    <w:rsid w:val="009A6F9F"/>
    <w:rsid w:val="009B0667"/>
    <w:rsid w:val="009B491F"/>
    <w:rsid w:val="009B75CD"/>
    <w:rsid w:val="009C017E"/>
    <w:rsid w:val="009C6D9C"/>
    <w:rsid w:val="009C7B79"/>
    <w:rsid w:val="009D3CC3"/>
    <w:rsid w:val="009D78D2"/>
    <w:rsid w:val="009E049D"/>
    <w:rsid w:val="009E2E6F"/>
    <w:rsid w:val="009E67DC"/>
    <w:rsid w:val="009F17E7"/>
    <w:rsid w:val="00A0149B"/>
    <w:rsid w:val="00A02C72"/>
    <w:rsid w:val="00A04931"/>
    <w:rsid w:val="00A050C7"/>
    <w:rsid w:val="00A0701E"/>
    <w:rsid w:val="00A21B58"/>
    <w:rsid w:val="00A22647"/>
    <w:rsid w:val="00A231A6"/>
    <w:rsid w:val="00A23223"/>
    <w:rsid w:val="00A300F1"/>
    <w:rsid w:val="00A34B33"/>
    <w:rsid w:val="00A3587C"/>
    <w:rsid w:val="00A366BC"/>
    <w:rsid w:val="00A477DE"/>
    <w:rsid w:val="00A51AAD"/>
    <w:rsid w:val="00A53D5B"/>
    <w:rsid w:val="00A572C1"/>
    <w:rsid w:val="00A609A5"/>
    <w:rsid w:val="00A636D1"/>
    <w:rsid w:val="00A67F4A"/>
    <w:rsid w:val="00A72B9B"/>
    <w:rsid w:val="00A80466"/>
    <w:rsid w:val="00A81C13"/>
    <w:rsid w:val="00A82709"/>
    <w:rsid w:val="00A878ED"/>
    <w:rsid w:val="00A91FD4"/>
    <w:rsid w:val="00A92361"/>
    <w:rsid w:val="00A925DA"/>
    <w:rsid w:val="00A97367"/>
    <w:rsid w:val="00A97D38"/>
    <w:rsid w:val="00AA428B"/>
    <w:rsid w:val="00AA5D24"/>
    <w:rsid w:val="00AA6696"/>
    <w:rsid w:val="00AB475F"/>
    <w:rsid w:val="00AC0CB9"/>
    <w:rsid w:val="00AC1B14"/>
    <w:rsid w:val="00AC3250"/>
    <w:rsid w:val="00AC65CE"/>
    <w:rsid w:val="00AC7BA5"/>
    <w:rsid w:val="00AD0F04"/>
    <w:rsid w:val="00AD4CD9"/>
    <w:rsid w:val="00AD7019"/>
    <w:rsid w:val="00AE53D1"/>
    <w:rsid w:val="00AF4DBC"/>
    <w:rsid w:val="00AF5151"/>
    <w:rsid w:val="00AF74F0"/>
    <w:rsid w:val="00B037B8"/>
    <w:rsid w:val="00B11A04"/>
    <w:rsid w:val="00B220EC"/>
    <w:rsid w:val="00B25B7A"/>
    <w:rsid w:val="00B347AA"/>
    <w:rsid w:val="00B35E4C"/>
    <w:rsid w:val="00B367B1"/>
    <w:rsid w:val="00B4202F"/>
    <w:rsid w:val="00B43F92"/>
    <w:rsid w:val="00B47937"/>
    <w:rsid w:val="00B56942"/>
    <w:rsid w:val="00B56A3A"/>
    <w:rsid w:val="00B56D85"/>
    <w:rsid w:val="00B56F22"/>
    <w:rsid w:val="00B6118E"/>
    <w:rsid w:val="00B614CB"/>
    <w:rsid w:val="00B6791A"/>
    <w:rsid w:val="00B75FA2"/>
    <w:rsid w:val="00B76343"/>
    <w:rsid w:val="00B76AA4"/>
    <w:rsid w:val="00B77C12"/>
    <w:rsid w:val="00B801DC"/>
    <w:rsid w:val="00B835B6"/>
    <w:rsid w:val="00B83957"/>
    <w:rsid w:val="00B854C1"/>
    <w:rsid w:val="00B87F46"/>
    <w:rsid w:val="00B943EC"/>
    <w:rsid w:val="00B95935"/>
    <w:rsid w:val="00BA03C0"/>
    <w:rsid w:val="00BB0C2D"/>
    <w:rsid w:val="00BB247F"/>
    <w:rsid w:val="00BB65F4"/>
    <w:rsid w:val="00BB6B79"/>
    <w:rsid w:val="00BC0443"/>
    <w:rsid w:val="00BC5350"/>
    <w:rsid w:val="00BC739A"/>
    <w:rsid w:val="00BD08F3"/>
    <w:rsid w:val="00BE33D9"/>
    <w:rsid w:val="00BF46AD"/>
    <w:rsid w:val="00BF5196"/>
    <w:rsid w:val="00BF6646"/>
    <w:rsid w:val="00C20A7C"/>
    <w:rsid w:val="00C213EC"/>
    <w:rsid w:val="00C262AF"/>
    <w:rsid w:val="00C26A31"/>
    <w:rsid w:val="00C31E4B"/>
    <w:rsid w:val="00C3365D"/>
    <w:rsid w:val="00C34093"/>
    <w:rsid w:val="00C37678"/>
    <w:rsid w:val="00C37FEA"/>
    <w:rsid w:val="00C42015"/>
    <w:rsid w:val="00C4430D"/>
    <w:rsid w:val="00C44CCA"/>
    <w:rsid w:val="00C45CD4"/>
    <w:rsid w:val="00C46E3C"/>
    <w:rsid w:val="00C521B9"/>
    <w:rsid w:val="00C52FBC"/>
    <w:rsid w:val="00C62B3B"/>
    <w:rsid w:val="00C63068"/>
    <w:rsid w:val="00C642E0"/>
    <w:rsid w:val="00C64F8A"/>
    <w:rsid w:val="00C66A55"/>
    <w:rsid w:val="00C66E73"/>
    <w:rsid w:val="00C72738"/>
    <w:rsid w:val="00C763F0"/>
    <w:rsid w:val="00C80361"/>
    <w:rsid w:val="00C803CA"/>
    <w:rsid w:val="00C81540"/>
    <w:rsid w:val="00C81566"/>
    <w:rsid w:val="00C84BC6"/>
    <w:rsid w:val="00C93255"/>
    <w:rsid w:val="00CA3ACF"/>
    <w:rsid w:val="00CA6222"/>
    <w:rsid w:val="00CB1924"/>
    <w:rsid w:val="00CB2DAF"/>
    <w:rsid w:val="00CB5E8C"/>
    <w:rsid w:val="00CC70F9"/>
    <w:rsid w:val="00CC7C74"/>
    <w:rsid w:val="00CD041E"/>
    <w:rsid w:val="00CD1FE0"/>
    <w:rsid w:val="00CD39F7"/>
    <w:rsid w:val="00CD3F4C"/>
    <w:rsid w:val="00CD69BF"/>
    <w:rsid w:val="00CE161F"/>
    <w:rsid w:val="00CE1746"/>
    <w:rsid w:val="00CE237A"/>
    <w:rsid w:val="00CE2CA0"/>
    <w:rsid w:val="00CE308D"/>
    <w:rsid w:val="00CE58F3"/>
    <w:rsid w:val="00CE7CEB"/>
    <w:rsid w:val="00CF2DFB"/>
    <w:rsid w:val="00CF4CB5"/>
    <w:rsid w:val="00CF71FC"/>
    <w:rsid w:val="00CF72E1"/>
    <w:rsid w:val="00D0022F"/>
    <w:rsid w:val="00D014E1"/>
    <w:rsid w:val="00D07E80"/>
    <w:rsid w:val="00D1116E"/>
    <w:rsid w:val="00D1453D"/>
    <w:rsid w:val="00D14D50"/>
    <w:rsid w:val="00D15365"/>
    <w:rsid w:val="00D16FA7"/>
    <w:rsid w:val="00D17FE0"/>
    <w:rsid w:val="00D21265"/>
    <w:rsid w:val="00D22B42"/>
    <w:rsid w:val="00D30D8F"/>
    <w:rsid w:val="00D32541"/>
    <w:rsid w:val="00D3386D"/>
    <w:rsid w:val="00D339FC"/>
    <w:rsid w:val="00D461E1"/>
    <w:rsid w:val="00D4709B"/>
    <w:rsid w:val="00D51968"/>
    <w:rsid w:val="00D549E8"/>
    <w:rsid w:val="00D56272"/>
    <w:rsid w:val="00D5648C"/>
    <w:rsid w:val="00D57B25"/>
    <w:rsid w:val="00D650AC"/>
    <w:rsid w:val="00D656D4"/>
    <w:rsid w:val="00D65D26"/>
    <w:rsid w:val="00D7127B"/>
    <w:rsid w:val="00D727DA"/>
    <w:rsid w:val="00D729D1"/>
    <w:rsid w:val="00D752AE"/>
    <w:rsid w:val="00D87699"/>
    <w:rsid w:val="00DA09C8"/>
    <w:rsid w:val="00DA352C"/>
    <w:rsid w:val="00DB3105"/>
    <w:rsid w:val="00DB53D1"/>
    <w:rsid w:val="00DB548D"/>
    <w:rsid w:val="00DC29B6"/>
    <w:rsid w:val="00DC2D82"/>
    <w:rsid w:val="00DC4FFB"/>
    <w:rsid w:val="00DC63CD"/>
    <w:rsid w:val="00DD0FDE"/>
    <w:rsid w:val="00DD2FD8"/>
    <w:rsid w:val="00DD515F"/>
    <w:rsid w:val="00DD5AD2"/>
    <w:rsid w:val="00DE74F1"/>
    <w:rsid w:val="00DF77E1"/>
    <w:rsid w:val="00E0023B"/>
    <w:rsid w:val="00E01902"/>
    <w:rsid w:val="00E023B5"/>
    <w:rsid w:val="00E0369C"/>
    <w:rsid w:val="00E04C54"/>
    <w:rsid w:val="00E052E1"/>
    <w:rsid w:val="00E05C6B"/>
    <w:rsid w:val="00E11378"/>
    <w:rsid w:val="00E14502"/>
    <w:rsid w:val="00E16ADC"/>
    <w:rsid w:val="00E262E5"/>
    <w:rsid w:val="00E30268"/>
    <w:rsid w:val="00E33169"/>
    <w:rsid w:val="00E3537D"/>
    <w:rsid w:val="00E402CD"/>
    <w:rsid w:val="00E44B53"/>
    <w:rsid w:val="00E45287"/>
    <w:rsid w:val="00E45FB4"/>
    <w:rsid w:val="00E52A9F"/>
    <w:rsid w:val="00E55210"/>
    <w:rsid w:val="00E559A1"/>
    <w:rsid w:val="00E565C3"/>
    <w:rsid w:val="00E642E1"/>
    <w:rsid w:val="00E6528C"/>
    <w:rsid w:val="00E709CB"/>
    <w:rsid w:val="00E71CE7"/>
    <w:rsid w:val="00E71F45"/>
    <w:rsid w:val="00E739A8"/>
    <w:rsid w:val="00E74D5C"/>
    <w:rsid w:val="00E76733"/>
    <w:rsid w:val="00E77CC8"/>
    <w:rsid w:val="00E80121"/>
    <w:rsid w:val="00E811D6"/>
    <w:rsid w:val="00E834B5"/>
    <w:rsid w:val="00E834F0"/>
    <w:rsid w:val="00E920B2"/>
    <w:rsid w:val="00E92677"/>
    <w:rsid w:val="00E92CE6"/>
    <w:rsid w:val="00E94B86"/>
    <w:rsid w:val="00E94EAC"/>
    <w:rsid w:val="00EA1604"/>
    <w:rsid w:val="00EA66C5"/>
    <w:rsid w:val="00EB04EB"/>
    <w:rsid w:val="00EB07EB"/>
    <w:rsid w:val="00EB5207"/>
    <w:rsid w:val="00EB5DCD"/>
    <w:rsid w:val="00EB72E5"/>
    <w:rsid w:val="00EB7462"/>
    <w:rsid w:val="00EC0C45"/>
    <w:rsid w:val="00EC463A"/>
    <w:rsid w:val="00EC6A3E"/>
    <w:rsid w:val="00EC7513"/>
    <w:rsid w:val="00EC790A"/>
    <w:rsid w:val="00ED2BED"/>
    <w:rsid w:val="00ED5CCB"/>
    <w:rsid w:val="00ED7606"/>
    <w:rsid w:val="00EE010A"/>
    <w:rsid w:val="00EE3C5B"/>
    <w:rsid w:val="00EE6106"/>
    <w:rsid w:val="00EF1BFD"/>
    <w:rsid w:val="00EF4C2C"/>
    <w:rsid w:val="00EF5710"/>
    <w:rsid w:val="00EF6910"/>
    <w:rsid w:val="00F035F4"/>
    <w:rsid w:val="00F03FBE"/>
    <w:rsid w:val="00F04D87"/>
    <w:rsid w:val="00F05AFE"/>
    <w:rsid w:val="00F05E2C"/>
    <w:rsid w:val="00F219FD"/>
    <w:rsid w:val="00F22864"/>
    <w:rsid w:val="00F2470A"/>
    <w:rsid w:val="00F24ED8"/>
    <w:rsid w:val="00F3114F"/>
    <w:rsid w:val="00F37DE5"/>
    <w:rsid w:val="00F4093A"/>
    <w:rsid w:val="00F457D7"/>
    <w:rsid w:val="00F55AEF"/>
    <w:rsid w:val="00F55BE6"/>
    <w:rsid w:val="00F61062"/>
    <w:rsid w:val="00F61676"/>
    <w:rsid w:val="00F62490"/>
    <w:rsid w:val="00F7274D"/>
    <w:rsid w:val="00F83123"/>
    <w:rsid w:val="00F86D48"/>
    <w:rsid w:val="00F94F74"/>
    <w:rsid w:val="00F95333"/>
    <w:rsid w:val="00F97DBD"/>
    <w:rsid w:val="00FA0C58"/>
    <w:rsid w:val="00FA0E31"/>
    <w:rsid w:val="00FA11BE"/>
    <w:rsid w:val="00FA1911"/>
    <w:rsid w:val="00FA5997"/>
    <w:rsid w:val="00FA60F4"/>
    <w:rsid w:val="00FB0227"/>
    <w:rsid w:val="00FC2891"/>
    <w:rsid w:val="00FC4E74"/>
    <w:rsid w:val="00FC65C1"/>
    <w:rsid w:val="00FD4EB3"/>
    <w:rsid w:val="00FD6912"/>
    <w:rsid w:val="00FE24D9"/>
    <w:rsid w:val="00FE27DB"/>
    <w:rsid w:val="00FE3277"/>
    <w:rsid w:val="00FF07EF"/>
    <w:rsid w:val="00FF0CCE"/>
    <w:rsid w:val="00FF20C8"/>
    <w:rsid w:val="00FF3668"/>
    <w:rsid w:val="00FF4453"/>
    <w:rsid w:val="00FF48AD"/>
    <w:rsid w:val="00FF5B7F"/>
    <w:rsid w:val="00FF74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C9D295"/>
  <w15:docId w15:val="{9DE12C31-2252-4960-AE24-1018DB90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21009D"/>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3494B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3494BA"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907697"/>
    <w:pPr>
      <w:tabs>
        <w:tab w:val="center" w:pos="4680"/>
        <w:tab w:val="right" w:pos="9360"/>
      </w:tabs>
    </w:pPr>
  </w:style>
  <w:style w:type="character" w:customStyle="1" w:styleId="HeaderChar">
    <w:name w:val="Header Char"/>
    <w:basedOn w:val="DefaultParagraphFont"/>
    <w:link w:val="Header"/>
    <w:uiPriority w:val="99"/>
    <w:rsid w:val="00907697"/>
    <w:rPr>
      <w:sz w:val="24"/>
      <w:szCs w:val="24"/>
    </w:rPr>
  </w:style>
  <w:style w:type="paragraph" w:styleId="Footer">
    <w:name w:val="footer"/>
    <w:basedOn w:val="Normal"/>
    <w:link w:val="FooterChar"/>
    <w:uiPriority w:val="99"/>
    <w:unhideWhenUsed/>
    <w:rsid w:val="00907697"/>
    <w:pPr>
      <w:tabs>
        <w:tab w:val="center" w:pos="4680"/>
        <w:tab w:val="right" w:pos="9360"/>
      </w:tabs>
    </w:pPr>
  </w:style>
  <w:style w:type="character" w:customStyle="1" w:styleId="FooterChar">
    <w:name w:val="Footer Char"/>
    <w:basedOn w:val="DefaultParagraphFont"/>
    <w:link w:val="Footer"/>
    <w:uiPriority w:val="99"/>
    <w:rsid w:val="00907697"/>
    <w:rPr>
      <w:sz w:val="24"/>
      <w:szCs w:val="24"/>
    </w:rPr>
  </w:style>
  <w:style w:type="paragraph" w:styleId="NoSpacing">
    <w:name w:val="No Spacing"/>
    <w:link w:val="NoSpacingChar"/>
    <w:uiPriority w:val="1"/>
    <w:qFormat/>
    <w:rsid w:val="002C72EA"/>
    <w:rPr>
      <w:rFonts w:eastAsiaTheme="minorEastAsia"/>
      <w:sz w:val="22"/>
      <w:szCs w:val="22"/>
    </w:rPr>
  </w:style>
  <w:style w:type="character" w:customStyle="1" w:styleId="NoSpacingChar">
    <w:name w:val="No Spacing Char"/>
    <w:basedOn w:val="DefaultParagraphFont"/>
    <w:link w:val="NoSpacing"/>
    <w:uiPriority w:val="1"/>
    <w:rsid w:val="002C72EA"/>
    <w:rPr>
      <w:rFonts w:eastAsiaTheme="minorEastAsia"/>
      <w:sz w:val="22"/>
      <w:szCs w:val="22"/>
    </w:rPr>
  </w:style>
  <w:style w:type="paragraph" w:styleId="ListParagraph">
    <w:name w:val="List Paragraph"/>
    <w:basedOn w:val="Normal"/>
    <w:uiPriority w:val="34"/>
    <w:qFormat/>
    <w:rsid w:val="0054760F"/>
    <w:pPr>
      <w:ind w:left="720"/>
      <w:contextualSpacing/>
    </w:pPr>
  </w:style>
  <w:style w:type="paragraph" w:styleId="NormalWeb">
    <w:name w:val="Normal (Web)"/>
    <w:basedOn w:val="Normal"/>
    <w:uiPriority w:val="99"/>
    <w:semiHidden/>
    <w:unhideWhenUsed/>
    <w:rsid w:val="00797E7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qFormat/>
    <w:rsid w:val="00887A8D"/>
    <w:rPr>
      <w:b/>
      <w:bCs/>
    </w:rPr>
  </w:style>
  <w:style w:type="character" w:customStyle="1" w:styleId="apple-converted-space">
    <w:name w:val="apple-converted-space"/>
    <w:basedOn w:val="DefaultParagraphFont"/>
    <w:rsid w:val="00887A8D"/>
  </w:style>
  <w:style w:type="character" w:styleId="Hyperlink">
    <w:name w:val="Hyperlink"/>
    <w:basedOn w:val="DefaultParagraphFont"/>
    <w:uiPriority w:val="99"/>
    <w:semiHidden/>
    <w:unhideWhenUsed/>
    <w:rsid w:val="00887A8D"/>
    <w:rPr>
      <w:color w:val="0000FF"/>
      <w:u w:val="single"/>
    </w:rPr>
  </w:style>
  <w:style w:type="character" w:styleId="Emphasis">
    <w:name w:val="Emphasis"/>
    <w:qFormat/>
    <w:rsid w:val="00673319"/>
    <w:rPr>
      <w:i/>
      <w:iCs/>
    </w:rPr>
  </w:style>
  <w:style w:type="character" w:customStyle="1" w:styleId="Heading1Char">
    <w:name w:val="Heading 1 Char"/>
    <w:basedOn w:val="DefaultParagraphFont"/>
    <w:link w:val="Heading1"/>
    <w:uiPriority w:val="9"/>
    <w:rsid w:val="0021009D"/>
    <w:rPr>
      <w:rFonts w:asciiTheme="majorHAnsi" w:eastAsiaTheme="majorEastAsia" w:hAnsiTheme="majorHAnsi" w:cstheme="majorBidi"/>
      <w:color w:val="276E8B" w:themeColor="accent1" w:themeShade="BF"/>
      <w:sz w:val="32"/>
      <w:szCs w:val="32"/>
    </w:rPr>
  </w:style>
  <w:style w:type="paragraph" w:styleId="BodyText">
    <w:name w:val="Body Text"/>
    <w:basedOn w:val="Normal"/>
    <w:link w:val="BodyTextChar"/>
    <w:rsid w:val="0021009D"/>
    <w:rPr>
      <w:rFonts w:ascii="Times New Roman" w:eastAsia="Times New Roman" w:hAnsi="Times New Roman" w:cs="Times New Roman"/>
      <w:b/>
      <w:bCs/>
    </w:rPr>
  </w:style>
  <w:style w:type="character" w:customStyle="1" w:styleId="BodyTextChar">
    <w:name w:val="Body Text Char"/>
    <w:basedOn w:val="DefaultParagraphFont"/>
    <w:link w:val="BodyText"/>
    <w:rsid w:val="0021009D"/>
    <w:rPr>
      <w:rFonts w:ascii="Times New Roman" w:eastAsia="Times New Roman" w:hAnsi="Times New Roman" w:cs="Times New Roman"/>
      <w:b/>
      <w:bCs/>
      <w:sz w:val="24"/>
      <w:szCs w:val="24"/>
    </w:rPr>
  </w:style>
  <w:style w:type="paragraph" w:customStyle="1" w:styleId="Standard">
    <w:name w:val="Standard"/>
    <w:rsid w:val="00733614"/>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7229">
      <w:bodyDiv w:val="1"/>
      <w:marLeft w:val="0"/>
      <w:marRight w:val="0"/>
      <w:marTop w:val="0"/>
      <w:marBottom w:val="0"/>
      <w:divBdr>
        <w:top w:val="none" w:sz="0" w:space="0" w:color="auto"/>
        <w:left w:val="none" w:sz="0" w:space="0" w:color="auto"/>
        <w:bottom w:val="none" w:sz="0" w:space="0" w:color="auto"/>
        <w:right w:val="none" w:sz="0" w:space="0" w:color="auto"/>
      </w:divBdr>
    </w:div>
    <w:div w:id="145434080">
      <w:bodyDiv w:val="1"/>
      <w:marLeft w:val="0"/>
      <w:marRight w:val="0"/>
      <w:marTop w:val="0"/>
      <w:marBottom w:val="0"/>
      <w:divBdr>
        <w:top w:val="none" w:sz="0" w:space="0" w:color="auto"/>
        <w:left w:val="none" w:sz="0" w:space="0" w:color="auto"/>
        <w:bottom w:val="none" w:sz="0" w:space="0" w:color="auto"/>
        <w:right w:val="none" w:sz="0" w:space="0" w:color="auto"/>
      </w:divBdr>
      <w:divsChild>
        <w:div w:id="1413358817">
          <w:marLeft w:val="0"/>
          <w:marRight w:val="150"/>
          <w:marTop w:val="0"/>
          <w:marBottom w:val="120"/>
          <w:divBdr>
            <w:top w:val="none" w:sz="0" w:space="0" w:color="auto"/>
            <w:left w:val="none" w:sz="0" w:space="0" w:color="auto"/>
            <w:bottom w:val="none" w:sz="0" w:space="0" w:color="auto"/>
            <w:right w:val="none" w:sz="0" w:space="0" w:color="auto"/>
          </w:divBdr>
          <w:divsChild>
            <w:div w:id="878585721">
              <w:marLeft w:val="0"/>
              <w:marRight w:val="0"/>
              <w:marTop w:val="0"/>
              <w:marBottom w:val="0"/>
              <w:divBdr>
                <w:top w:val="none" w:sz="0" w:space="0" w:color="auto"/>
                <w:left w:val="none" w:sz="0" w:space="0" w:color="auto"/>
                <w:bottom w:val="none" w:sz="0" w:space="0" w:color="auto"/>
                <w:right w:val="none" w:sz="0" w:space="0" w:color="auto"/>
              </w:divBdr>
            </w:div>
          </w:divsChild>
        </w:div>
        <w:div w:id="1428430437">
          <w:marLeft w:val="0"/>
          <w:marRight w:val="150"/>
          <w:marTop w:val="0"/>
          <w:marBottom w:val="0"/>
          <w:divBdr>
            <w:top w:val="none" w:sz="0" w:space="0" w:color="auto"/>
            <w:left w:val="none" w:sz="0" w:space="0" w:color="auto"/>
            <w:bottom w:val="none" w:sz="0" w:space="0" w:color="auto"/>
            <w:right w:val="none" w:sz="0" w:space="0" w:color="auto"/>
          </w:divBdr>
          <w:divsChild>
            <w:div w:id="1807510671">
              <w:marLeft w:val="0"/>
              <w:marRight w:val="0"/>
              <w:marTop w:val="0"/>
              <w:marBottom w:val="0"/>
              <w:divBdr>
                <w:top w:val="none" w:sz="0" w:space="0" w:color="auto"/>
                <w:left w:val="none" w:sz="0" w:space="0" w:color="auto"/>
                <w:bottom w:val="none" w:sz="0" w:space="0" w:color="auto"/>
                <w:right w:val="none" w:sz="0" w:space="0" w:color="auto"/>
              </w:divBdr>
              <w:divsChild>
                <w:div w:id="598100616">
                  <w:marLeft w:val="0"/>
                  <w:marRight w:val="0"/>
                  <w:marTop w:val="0"/>
                  <w:marBottom w:val="0"/>
                  <w:divBdr>
                    <w:top w:val="none" w:sz="0" w:space="0" w:color="auto"/>
                    <w:left w:val="none" w:sz="0" w:space="0" w:color="auto"/>
                    <w:bottom w:val="none" w:sz="0" w:space="0" w:color="auto"/>
                    <w:right w:val="none" w:sz="0" w:space="0" w:color="auto"/>
                  </w:divBdr>
                  <w:divsChild>
                    <w:div w:id="1678967736">
                      <w:marLeft w:val="0"/>
                      <w:marRight w:val="0"/>
                      <w:marTop w:val="0"/>
                      <w:marBottom w:val="0"/>
                      <w:divBdr>
                        <w:top w:val="none" w:sz="0" w:space="0" w:color="auto"/>
                        <w:left w:val="none" w:sz="0" w:space="0" w:color="auto"/>
                        <w:bottom w:val="none" w:sz="0" w:space="0" w:color="auto"/>
                        <w:right w:val="none" w:sz="0" w:space="0" w:color="auto"/>
                      </w:divBdr>
                      <w:divsChild>
                        <w:div w:id="528224059">
                          <w:marLeft w:val="0"/>
                          <w:marRight w:val="0"/>
                          <w:marTop w:val="0"/>
                          <w:marBottom w:val="0"/>
                          <w:divBdr>
                            <w:top w:val="none" w:sz="0" w:space="0" w:color="auto"/>
                            <w:left w:val="none" w:sz="0" w:space="0" w:color="auto"/>
                            <w:bottom w:val="none" w:sz="0" w:space="0" w:color="auto"/>
                            <w:right w:val="none" w:sz="0" w:space="0" w:color="auto"/>
                          </w:divBdr>
                        </w:div>
                        <w:div w:id="1310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516542">
      <w:bodyDiv w:val="1"/>
      <w:marLeft w:val="0"/>
      <w:marRight w:val="0"/>
      <w:marTop w:val="0"/>
      <w:marBottom w:val="0"/>
      <w:divBdr>
        <w:top w:val="none" w:sz="0" w:space="0" w:color="auto"/>
        <w:left w:val="none" w:sz="0" w:space="0" w:color="auto"/>
        <w:bottom w:val="none" w:sz="0" w:space="0" w:color="auto"/>
        <w:right w:val="none" w:sz="0" w:space="0" w:color="auto"/>
      </w:divBdr>
    </w:div>
    <w:div w:id="619264881">
      <w:bodyDiv w:val="1"/>
      <w:marLeft w:val="0"/>
      <w:marRight w:val="0"/>
      <w:marTop w:val="0"/>
      <w:marBottom w:val="0"/>
      <w:divBdr>
        <w:top w:val="none" w:sz="0" w:space="0" w:color="auto"/>
        <w:left w:val="none" w:sz="0" w:space="0" w:color="auto"/>
        <w:bottom w:val="none" w:sz="0" w:space="0" w:color="auto"/>
        <w:right w:val="none" w:sz="0" w:space="0" w:color="auto"/>
      </w:divBdr>
    </w:div>
    <w:div w:id="630286841">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123383614">
      <w:bodyDiv w:val="1"/>
      <w:marLeft w:val="0"/>
      <w:marRight w:val="0"/>
      <w:marTop w:val="0"/>
      <w:marBottom w:val="0"/>
      <w:divBdr>
        <w:top w:val="none" w:sz="0" w:space="0" w:color="auto"/>
        <w:left w:val="none" w:sz="0" w:space="0" w:color="auto"/>
        <w:bottom w:val="none" w:sz="0" w:space="0" w:color="auto"/>
        <w:right w:val="none" w:sz="0" w:space="0" w:color="auto"/>
      </w:divBdr>
    </w:div>
    <w:div w:id="1243638641">
      <w:bodyDiv w:val="1"/>
      <w:marLeft w:val="0"/>
      <w:marRight w:val="0"/>
      <w:marTop w:val="0"/>
      <w:marBottom w:val="0"/>
      <w:divBdr>
        <w:top w:val="none" w:sz="0" w:space="0" w:color="auto"/>
        <w:left w:val="none" w:sz="0" w:space="0" w:color="auto"/>
        <w:bottom w:val="none" w:sz="0" w:space="0" w:color="auto"/>
        <w:right w:val="none" w:sz="0" w:space="0" w:color="auto"/>
      </w:divBdr>
    </w:div>
    <w:div w:id="1533223968">
      <w:bodyDiv w:val="1"/>
      <w:marLeft w:val="0"/>
      <w:marRight w:val="0"/>
      <w:marTop w:val="0"/>
      <w:marBottom w:val="0"/>
      <w:divBdr>
        <w:top w:val="none" w:sz="0" w:space="0" w:color="auto"/>
        <w:left w:val="none" w:sz="0" w:space="0" w:color="auto"/>
        <w:bottom w:val="none" w:sz="0" w:space="0" w:color="auto"/>
        <w:right w:val="none" w:sz="0" w:space="0" w:color="auto"/>
      </w:divBdr>
    </w:div>
    <w:div w:id="1597865282">
      <w:bodyDiv w:val="1"/>
      <w:marLeft w:val="0"/>
      <w:marRight w:val="0"/>
      <w:marTop w:val="0"/>
      <w:marBottom w:val="0"/>
      <w:divBdr>
        <w:top w:val="none" w:sz="0" w:space="0" w:color="auto"/>
        <w:left w:val="none" w:sz="0" w:space="0" w:color="auto"/>
        <w:bottom w:val="none" w:sz="0" w:space="0" w:color="auto"/>
        <w:right w:val="none" w:sz="0" w:space="0" w:color="auto"/>
      </w:divBdr>
    </w:div>
    <w:div w:id="1678657370">
      <w:bodyDiv w:val="1"/>
      <w:marLeft w:val="0"/>
      <w:marRight w:val="0"/>
      <w:marTop w:val="0"/>
      <w:marBottom w:val="0"/>
      <w:divBdr>
        <w:top w:val="none" w:sz="0" w:space="0" w:color="auto"/>
        <w:left w:val="none" w:sz="0" w:space="0" w:color="auto"/>
        <w:bottom w:val="none" w:sz="0" w:space="0" w:color="auto"/>
        <w:right w:val="none" w:sz="0" w:space="0" w:color="auto"/>
      </w:divBdr>
    </w:div>
    <w:div w:id="2028675806">
      <w:bodyDiv w:val="1"/>
      <w:marLeft w:val="0"/>
      <w:marRight w:val="0"/>
      <w:marTop w:val="0"/>
      <w:marBottom w:val="0"/>
      <w:divBdr>
        <w:top w:val="none" w:sz="0" w:space="0" w:color="auto"/>
        <w:left w:val="none" w:sz="0" w:space="0" w:color="auto"/>
        <w:bottom w:val="none" w:sz="0" w:space="0" w:color="auto"/>
        <w:right w:val="none" w:sz="0" w:space="0" w:color="auto"/>
      </w:divBdr>
    </w:div>
    <w:div w:id="2124152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ewsletter.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4DCCF651-F8BD-4B3D-9188-C460C7A9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48</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User</dc:creator>
  <cp:keywords/>
  <dc:description/>
  <cp:lastModifiedBy>Aaron Farnon</cp:lastModifiedBy>
  <cp:revision>6</cp:revision>
  <cp:lastPrinted>2018-09-20T01:19:00Z</cp:lastPrinted>
  <dcterms:created xsi:type="dcterms:W3CDTF">2018-09-18T04:00:00Z</dcterms:created>
  <dcterms:modified xsi:type="dcterms:W3CDTF">2018-09-20T01:33:00Z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