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2E081" w14:textId="77777777" w:rsidR="00EA5275" w:rsidRDefault="00EA5275" w:rsidP="00EA5275">
      <w:pPr>
        <w:spacing w:after="0" w:line="240" w:lineRule="auto"/>
        <w:rPr>
          <w:rFonts w:ascii="Calibri" w:eastAsia="Times New Roman" w:hAnsi="Calibri" w:cs="Calibri"/>
          <w:b/>
          <w:bCs/>
          <w:color w:val="212121"/>
          <w:kern w:val="0"/>
          <w:sz w:val="27"/>
          <w:szCs w:val="27"/>
          <w14:ligatures w14:val="none"/>
        </w:rPr>
      </w:pPr>
      <w:r w:rsidRPr="00EA5275">
        <w:rPr>
          <w:rFonts w:ascii="Calibri" w:eastAsia="Times New Roman" w:hAnsi="Calibri" w:cs="Calibri"/>
          <w:b/>
          <w:bCs/>
          <w:color w:val="212121"/>
          <w:kern w:val="0"/>
          <w:sz w:val="27"/>
          <w:szCs w:val="27"/>
          <w14:ligatures w14:val="none"/>
        </w:rPr>
        <w:t>Legislative Report – January 9, 2025</w:t>
      </w:r>
    </w:p>
    <w:p w14:paraId="06E4956D"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p>
    <w:p w14:paraId="0E3B7515"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On January 8, 2025, the North Carolina General Assembly convened its ceremonial opening day for the 2025 legislative session. Both the House and the Senate swore in their newly elected and returning members, selected leadership, and outlined their legislative priorities. With significant changes in both chambers—especially new House Speaker Destin Hall and a new Lieutenant Governor, Rachel Hunt—this session marks a notable transition in leadership and strategic focus.</w:t>
      </w:r>
    </w:p>
    <w:p w14:paraId="1A074D4B"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Key issues include budget negotiations (particularly a proposed “mini” budget to address Western North Carolina storm recovery), education investments, infrastructure and disaster preparedness, and the potential for medical marijuana legalization. The Senate maintains a Republican supermajority, while House Republicans will need at least some Democratic support for veto-proof legislation—a dynamic that could prove critical in shaping the state’s legislative output.</w:t>
      </w:r>
    </w:p>
    <w:p w14:paraId="252D0599" w14:textId="77777777" w:rsidR="00EA5275" w:rsidRPr="00EA5275" w:rsidRDefault="00A00DBF" w:rsidP="00EA5275">
      <w:pPr>
        <w:spacing w:after="0" w:line="240" w:lineRule="auto"/>
        <w:jc w:val="center"/>
        <w:rPr>
          <w:rFonts w:ascii="Calibri" w:eastAsia="Times New Roman" w:hAnsi="Calibri" w:cs="Calibri"/>
          <w:color w:val="212121"/>
          <w:kern w:val="0"/>
          <w14:ligatures w14:val="none"/>
        </w:rPr>
      </w:pPr>
      <w:r w:rsidRPr="00A00DBF">
        <w:rPr>
          <w:rFonts w:ascii="Calibri" w:eastAsia="Times New Roman" w:hAnsi="Calibri" w:cs="Calibri"/>
          <w:noProof/>
          <w:color w:val="212121"/>
          <w:kern w:val="0"/>
        </w:rPr>
        <w:pict w14:anchorId="49D86924">
          <v:rect id="_x0000_i1030" alt="" style="width:468pt;height:3pt;mso-width-percent:0;mso-height-percent:0;mso-width-percent:0;mso-height-percent:0" o:hralign="center" o:hrstd="t" o:hr="t" fillcolor="#a0a0a0" stroked="f"/>
        </w:pict>
      </w:r>
    </w:p>
    <w:p w14:paraId="4B3C7FC5"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sz w:val="27"/>
          <w:szCs w:val="27"/>
          <w14:ligatures w14:val="none"/>
        </w:rPr>
        <w:t>House Leadership and Priorities</w:t>
      </w:r>
    </w:p>
    <w:p w14:paraId="6AFE8374" w14:textId="77777777" w:rsidR="00EA5275" w:rsidRPr="00EA5275" w:rsidRDefault="00EA5275" w:rsidP="00EA5275">
      <w:pPr>
        <w:numPr>
          <w:ilvl w:val="0"/>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New House Speaker: Destin Hall (R-Caldwell)</w:t>
      </w:r>
    </w:p>
    <w:p w14:paraId="4105DFA5" w14:textId="77777777" w:rsidR="00EA5275" w:rsidRPr="00EA5275" w:rsidRDefault="00EA5275" w:rsidP="00EA5275">
      <w:pPr>
        <w:numPr>
          <w:ilvl w:val="1"/>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Background &amp; Vision</w:t>
      </w:r>
    </w:p>
    <w:p w14:paraId="19618301" w14:textId="77777777" w:rsidR="00EA5275" w:rsidRPr="00EA5275" w:rsidRDefault="00EA5275" w:rsidP="00EA5275">
      <w:pPr>
        <w:numPr>
          <w:ilvl w:val="2"/>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Grew up in rural North Carolina; first in his family to become a lawyer.</w:t>
      </w:r>
    </w:p>
    <w:p w14:paraId="4CEB6A78" w14:textId="77777777" w:rsidR="00EA5275" w:rsidRPr="00EA5275" w:rsidRDefault="00EA5275" w:rsidP="00EA5275">
      <w:pPr>
        <w:numPr>
          <w:ilvl w:val="2"/>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Emphasized economic growth, tax cuts, and building a climate that fosters high-wage jobs and robust business expansion.</w:t>
      </w:r>
    </w:p>
    <w:p w14:paraId="7E6064C4" w14:textId="77777777" w:rsidR="00EA5275" w:rsidRPr="00EA5275" w:rsidRDefault="00EA5275" w:rsidP="00EA5275">
      <w:pPr>
        <w:numPr>
          <w:ilvl w:val="2"/>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Committed to increased spending on K–12 and higher education, incentivizing new teachers, and bolstering school safety (including funding for school resource officers).</w:t>
      </w:r>
    </w:p>
    <w:p w14:paraId="5306B7FA" w14:textId="77777777" w:rsidR="00EA5275" w:rsidRPr="00EA5275" w:rsidRDefault="00EA5275" w:rsidP="00EA5275">
      <w:pPr>
        <w:numPr>
          <w:ilvl w:val="1"/>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Immediate Focus: Mini Budget for Hurricane Helene Relief</w:t>
      </w:r>
    </w:p>
    <w:p w14:paraId="43CCC690" w14:textId="77777777" w:rsidR="00EA5275" w:rsidRPr="00EA5275" w:rsidRDefault="00EA5275" w:rsidP="00EA5275">
      <w:pPr>
        <w:numPr>
          <w:ilvl w:val="2"/>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Hall wants a targeted appropriation early in the session (after January 29) to expedite relief efforts for Western North Carolina.</w:t>
      </w:r>
    </w:p>
    <w:p w14:paraId="21EA6CDD" w14:textId="77777777" w:rsidR="00EA5275" w:rsidRPr="00EA5275" w:rsidRDefault="00EA5275" w:rsidP="00EA5275">
      <w:pPr>
        <w:numPr>
          <w:ilvl w:val="2"/>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The state will coordinate with federal funds already authorized, aiming to avoid past missteps in long-term disaster recovery.</w:t>
      </w:r>
    </w:p>
    <w:p w14:paraId="395F1900" w14:textId="77777777" w:rsidR="00EA5275" w:rsidRPr="00EA5275" w:rsidRDefault="00EA5275" w:rsidP="00EA5275">
      <w:pPr>
        <w:numPr>
          <w:ilvl w:val="0"/>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House Supermajority &amp; Seating Arrangements</w:t>
      </w:r>
    </w:p>
    <w:p w14:paraId="104EF01E" w14:textId="77777777" w:rsidR="00EA5275" w:rsidRPr="00EA5275" w:rsidRDefault="00EA5275" w:rsidP="00EA5275">
      <w:pPr>
        <w:numPr>
          <w:ilvl w:val="1"/>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House Republicans lost their supermajority by one vote, making bipartisan support necessary to pass key legislation.</w:t>
      </w:r>
    </w:p>
    <w:p w14:paraId="3F5E5D94" w14:textId="77777777" w:rsidR="00EA5275" w:rsidRPr="00EA5275" w:rsidRDefault="00EA5275" w:rsidP="00EA5275">
      <w:pPr>
        <w:numPr>
          <w:ilvl w:val="1"/>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Moderate Democrats who have historically crossed party lines (Reps. Garland Pierce, Cecil Brockman, Shelly Willingham, Carla Cunningham) are seated near the front of the House Chamber, a possible signal of their continued importance in close votes.</w:t>
      </w:r>
    </w:p>
    <w:p w14:paraId="2238D6D3" w14:textId="77777777" w:rsidR="00EA5275" w:rsidRPr="00EA5275" w:rsidRDefault="00EA5275" w:rsidP="00EA5275">
      <w:pPr>
        <w:numPr>
          <w:ilvl w:val="1"/>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New Majority Leader Brenden Jones (R-Columbus) and Rules Committee Chair John Bell (R-Wayne) occupy prominent front-row seats, reflecting their central roles in legislative strategy.</w:t>
      </w:r>
    </w:p>
    <w:p w14:paraId="7996313E" w14:textId="77777777" w:rsidR="00EA5275" w:rsidRPr="00EA5275" w:rsidRDefault="00EA5275" w:rsidP="00EA5275">
      <w:pPr>
        <w:numPr>
          <w:ilvl w:val="0"/>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Other Key House Leaders</w:t>
      </w:r>
    </w:p>
    <w:p w14:paraId="11EC1A80" w14:textId="77777777" w:rsidR="00EA5275" w:rsidRPr="00EA5275" w:rsidRDefault="00EA5275" w:rsidP="00EA5275">
      <w:pPr>
        <w:numPr>
          <w:ilvl w:val="1"/>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Speaker Pro Tempore Mitchell Setzer (R-Catawba)</w:t>
      </w:r>
    </w:p>
    <w:p w14:paraId="29C16775" w14:textId="77777777" w:rsidR="00EA5275" w:rsidRPr="00EA5275" w:rsidRDefault="00EA5275" w:rsidP="00EA5275">
      <w:pPr>
        <w:numPr>
          <w:ilvl w:val="2"/>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Serving his 14th term; elected by his caucus in November.</w:t>
      </w:r>
    </w:p>
    <w:p w14:paraId="7BAACDDD" w14:textId="77777777" w:rsidR="00EA5275" w:rsidRPr="00EA5275" w:rsidRDefault="00EA5275" w:rsidP="00EA5275">
      <w:pPr>
        <w:numPr>
          <w:ilvl w:val="2"/>
          <w:numId w:val="1"/>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Stressed state unity and resilience, referencing recovery efforts for Hurricane Helene victims.</w:t>
      </w:r>
    </w:p>
    <w:p w14:paraId="62A899BC" w14:textId="77777777" w:rsidR="00EA5275" w:rsidRPr="00EA5275" w:rsidRDefault="00A00DBF" w:rsidP="00EA5275">
      <w:pPr>
        <w:spacing w:after="0" w:line="240" w:lineRule="auto"/>
        <w:jc w:val="center"/>
        <w:rPr>
          <w:rFonts w:ascii="Calibri" w:eastAsia="Times New Roman" w:hAnsi="Calibri" w:cs="Calibri"/>
          <w:color w:val="212121"/>
          <w:kern w:val="0"/>
          <w14:ligatures w14:val="none"/>
        </w:rPr>
      </w:pPr>
      <w:r w:rsidRPr="00A00DBF">
        <w:rPr>
          <w:rFonts w:ascii="Calibri" w:eastAsia="Times New Roman" w:hAnsi="Calibri" w:cs="Calibri"/>
          <w:noProof/>
          <w:color w:val="212121"/>
          <w:kern w:val="0"/>
        </w:rPr>
        <w:lastRenderedPageBreak/>
        <w:pict w14:anchorId="0E467681">
          <v:rect id="_x0000_i1029" alt="" style="width:468pt;height:3pt;mso-width-percent:0;mso-height-percent:0;mso-width-percent:0;mso-height-percent:0" o:hralign="center" o:hrstd="t" o:hr="t" fillcolor="#a0a0a0" stroked="f"/>
        </w:pict>
      </w:r>
    </w:p>
    <w:p w14:paraId="791EA446"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sz w:val="27"/>
          <w:szCs w:val="27"/>
          <w14:ligatures w14:val="none"/>
        </w:rPr>
        <w:t>Senate Leadership and Priorities</w:t>
      </w:r>
    </w:p>
    <w:p w14:paraId="27910F9C" w14:textId="77777777" w:rsidR="00EA5275" w:rsidRPr="00EA5275" w:rsidRDefault="00EA5275" w:rsidP="00EA5275">
      <w:pPr>
        <w:numPr>
          <w:ilvl w:val="0"/>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Lt. Gov. Rachel Hunt (D-Mecklenburg)</w:t>
      </w:r>
    </w:p>
    <w:p w14:paraId="0310A905" w14:textId="77777777" w:rsidR="00EA5275" w:rsidRPr="00EA5275" w:rsidRDefault="00EA5275" w:rsidP="00EA5275">
      <w:pPr>
        <w:numPr>
          <w:ilvl w:val="1"/>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A former state senator who presided over the Senate on opening day.</w:t>
      </w:r>
    </w:p>
    <w:p w14:paraId="3130D406" w14:textId="77777777" w:rsidR="00EA5275" w:rsidRPr="00EA5275" w:rsidRDefault="00EA5275" w:rsidP="00EA5275">
      <w:pPr>
        <w:numPr>
          <w:ilvl w:val="1"/>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Signaled an active role compared to her predecessor.</w:t>
      </w:r>
    </w:p>
    <w:p w14:paraId="3942AE4B" w14:textId="77777777" w:rsidR="00EA5275" w:rsidRPr="00EA5275" w:rsidRDefault="00EA5275" w:rsidP="00EA5275">
      <w:pPr>
        <w:numPr>
          <w:ilvl w:val="1"/>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 xml:space="preserve">Policy interests include robust public education, expanded </w:t>
      </w:r>
      <w:proofErr w:type="gramStart"/>
      <w:r w:rsidRPr="00EA5275">
        <w:rPr>
          <w:rFonts w:ascii="Calibri" w:eastAsia="Times New Roman" w:hAnsi="Calibri" w:cs="Calibri"/>
          <w:color w:val="212121"/>
          <w:kern w:val="0"/>
          <w14:ligatures w14:val="none"/>
        </w:rPr>
        <w:t>child care</w:t>
      </w:r>
      <w:proofErr w:type="gramEnd"/>
      <w:r w:rsidRPr="00EA5275">
        <w:rPr>
          <w:rFonts w:ascii="Calibri" w:eastAsia="Times New Roman" w:hAnsi="Calibri" w:cs="Calibri"/>
          <w:color w:val="212121"/>
          <w:kern w:val="0"/>
          <w14:ligatures w14:val="none"/>
        </w:rPr>
        <w:t>, and the protection of women’s health care.</w:t>
      </w:r>
    </w:p>
    <w:p w14:paraId="4E2541FF" w14:textId="77777777" w:rsidR="00EA5275" w:rsidRPr="00EA5275" w:rsidRDefault="00EA5275" w:rsidP="00EA5275">
      <w:pPr>
        <w:numPr>
          <w:ilvl w:val="1"/>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Emphasized a willingness to work with—and listen to—those of different political perspectives.</w:t>
      </w:r>
    </w:p>
    <w:p w14:paraId="0661A9CF" w14:textId="77777777" w:rsidR="00EA5275" w:rsidRPr="00EA5275" w:rsidRDefault="00EA5275" w:rsidP="00EA5275">
      <w:pPr>
        <w:numPr>
          <w:ilvl w:val="0"/>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Senate President Pro Tempore Phil Berger (R-Rockingham)</w:t>
      </w:r>
    </w:p>
    <w:p w14:paraId="6BBC1954" w14:textId="77777777" w:rsidR="00EA5275" w:rsidRPr="00EA5275" w:rsidRDefault="00EA5275" w:rsidP="00EA5275">
      <w:pPr>
        <w:numPr>
          <w:ilvl w:val="1"/>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Reelected unanimously, beginning his eighth two-year term leading the Senate.</w:t>
      </w:r>
    </w:p>
    <w:p w14:paraId="2A248F06" w14:textId="77777777" w:rsidR="00EA5275" w:rsidRPr="00EA5275" w:rsidRDefault="00EA5275" w:rsidP="00EA5275">
      <w:pPr>
        <w:numPr>
          <w:ilvl w:val="1"/>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Noted the need for “renewed” disaster preparedness strategies, citing Western North Carolina’s recovery from Hurricane Helene as an immediate concern.</w:t>
      </w:r>
    </w:p>
    <w:p w14:paraId="578F950C" w14:textId="77777777" w:rsidR="00EA5275" w:rsidRPr="00EA5275" w:rsidRDefault="00EA5275" w:rsidP="00EA5275">
      <w:pPr>
        <w:numPr>
          <w:ilvl w:val="1"/>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Indicated Senate Republicans’ desire to address unregulated THC products and potentially move forward on medical marijuana legislation.</w:t>
      </w:r>
    </w:p>
    <w:p w14:paraId="3A55CC38" w14:textId="77777777" w:rsidR="00EA5275" w:rsidRPr="00EA5275" w:rsidRDefault="00EA5275" w:rsidP="00EA5275">
      <w:pPr>
        <w:numPr>
          <w:ilvl w:val="0"/>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Senate Majority and Minority Leadership</w:t>
      </w:r>
    </w:p>
    <w:p w14:paraId="0888588A" w14:textId="77777777" w:rsidR="00EA5275" w:rsidRPr="00EA5275" w:rsidRDefault="00EA5275" w:rsidP="00EA5275">
      <w:pPr>
        <w:numPr>
          <w:ilvl w:val="1"/>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Sen. Ralph Hise (R-Mitchell) </w:t>
      </w:r>
      <w:r w:rsidRPr="00EA5275">
        <w:rPr>
          <w:rFonts w:ascii="Calibri" w:eastAsia="Times New Roman" w:hAnsi="Calibri" w:cs="Calibri"/>
          <w:color w:val="212121"/>
          <w:kern w:val="0"/>
          <w14:ligatures w14:val="none"/>
        </w:rPr>
        <w:t>was reappointed Deputy President Pro Tempore; continuing his involvement in fiscal and health care issues.</w:t>
      </w:r>
    </w:p>
    <w:p w14:paraId="71B95197" w14:textId="77777777" w:rsidR="00EA5275" w:rsidRPr="00EA5275" w:rsidRDefault="00EA5275" w:rsidP="00EA5275">
      <w:pPr>
        <w:numPr>
          <w:ilvl w:val="1"/>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Sen. Todd Johnson (R-Union) </w:t>
      </w:r>
      <w:r w:rsidRPr="00EA5275">
        <w:rPr>
          <w:rFonts w:ascii="Calibri" w:eastAsia="Times New Roman" w:hAnsi="Calibri" w:cs="Calibri"/>
          <w:color w:val="212121"/>
          <w:kern w:val="0"/>
          <w14:ligatures w14:val="none"/>
        </w:rPr>
        <w:t>and </w:t>
      </w:r>
      <w:r w:rsidRPr="00EA5275">
        <w:rPr>
          <w:rFonts w:ascii="Calibri" w:eastAsia="Times New Roman" w:hAnsi="Calibri" w:cs="Calibri"/>
          <w:b/>
          <w:bCs/>
          <w:color w:val="212121"/>
          <w:kern w:val="0"/>
          <w14:ligatures w14:val="none"/>
        </w:rPr>
        <w:t>Sen. Amy Galey (R-Alamance) </w:t>
      </w:r>
      <w:r w:rsidRPr="00EA5275">
        <w:rPr>
          <w:rFonts w:ascii="Calibri" w:eastAsia="Times New Roman" w:hAnsi="Calibri" w:cs="Calibri"/>
          <w:color w:val="212121"/>
          <w:kern w:val="0"/>
          <w14:ligatures w14:val="none"/>
        </w:rPr>
        <w:t>were elected Republican Majority Whips, key positions for vote-counting and caucus coordination.</w:t>
      </w:r>
    </w:p>
    <w:p w14:paraId="6D7BF52E" w14:textId="77777777" w:rsidR="00EA5275" w:rsidRPr="00EA5275" w:rsidRDefault="00EA5275" w:rsidP="00EA5275">
      <w:pPr>
        <w:numPr>
          <w:ilvl w:val="1"/>
          <w:numId w:val="2"/>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Sen. Sydney Batch (D-Wake) </w:t>
      </w:r>
      <w:r w:rsidRPr="00EA5275">
        <w:rPr>
          <w:rFonts w:ascii="Calibri" w:eastAsia="Times New Roman" w:hAnsi="Calibri" w:cs="Calibri"/>
          <w:color w:val="212121"/>
          <w:kern w:val="0"/>
          <w14:ligatures w14:val="none"/>
        </w:rPr>
        <w:t>was selected as Minority Leader, replacing longtime Democrat leader Dan Blue. This change may bring a fresh approach to Senate Democrats’ agenda and negotiations with the majority.</w:t>
      </w:r>
    </w:p>
    <w:p w14:paraId="4779D222" w14:textId="77777777" w:rsidR="00EA5275" w:rsidRPr="00EA5275" w:rsidRDefault="00A00DBF" w:rsidP="00EA5275">
      <w:pPr>
        <w:spacing w:after="0" w:line="240" w:lineRule="auto"/>
        <w:jc w:val="center"/>
        <w:rPr>
          <w:rFonts w:ascii="Calibri" w:eastAsia="Times New Roman" w:hAnsi="Calibri" w:cs="Calibri"/>
          <w:color w:val="212121"/>
          <w:kern w:val="0"/>
          <w14:ligatures w14:val="none"/>
        </w:rPr>
      </w:pPr>
      <w:r w:rsidRPr="00A00DBF">
        <w:rPr>
          <w:rFonts w:ascii="Calibri" w:eastAsia="Times New Roman" w:hAnsi="Calibri" w:cs="Calibri"/>
          <w:noProof/>
          <w:color w:val="212121"/>
          <w:kern w:val="0"/>
        </w:rPr>
        <w:pict w14:anchorId="403CDFF8">
          <v:rect id="_x0000_i1028" alt="" style="width:468pt;height:3pt;mso-width-percent:0;mso-height-percent:0;mso-width-percent:0;mso-height-percent:0" o:hralign="center" o:hrstd="t" o:hr="t" fillcolor="#a0a0a0" stroked="f"/>
        </w:pict>
      </w:r>
    </w:p>
    <w:p w14:paraId="277F35E6"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sz w:val="27"/>
          <w:szCs w:val="27"/>
          <w14:ligatures w14:val="none"/>
        </w:rPr>
        <w:t>Budget Outlook and Expected Policy Considerations</w:t>
      </w:r>
    </w:p>
    <w:p w14:paraId="56438056" w14:textId="77777777" w:rsidR="00EA5275" w:rsidRPr="00EA5275" w:rsidRDefault="00EA5275" w:rsidP="00EA5275">
      <w:pPr>
        <w:numPr>
          <w:ilvl w:val="0"/>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State Budget Negotiations</w:t>
      </w:r>
    </w:p>
    <w:p w14:paraId="769F3D87" w14:textId="77777777" w:rsidR="00EA5275" w:rsidRPr="00EA5275" w:rsidRDefault="00EA5275" w:rsidP="00EA5275">
      <w:pPr>
        <w:numPr>
          <w:ilvl w:val="1"/>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With Gov. Josh Stein (D) now in the Governor’s Office, House Speaker Hall (R), and Senate leader Berger (R), expect robust budget negotiations.</w:t>
      </w:r>
    </w:p>
    <w:p w14:paraId="56085F86" w14:textId="77777777" w:rsidR="00EA5275" w:rsidRPr="00EA5275" w:rsidRDefault="00EA5275" w:rsidP="00EA5275">
      <w:pPr>
        <w:numPr>
          <w:ilvl w:val="1"/>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Berger and Hall intend to reach agreement on a spending cap before delving into detailed appropriations.</w:t>
      </w:r>
    </w:p>
    <w:p w14:paraId="1A457EB5" w14:textId="77777777" w:rsidR="00EA5275" w:rsidRPr="00EA5275" w:rsidRDefault="00EA5275" w:rsidP="00EA5275">
      <w:pPr>
        <w:numPr>
          <w:ilvl w:val="1"/>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Republicans remain focused on continued tax relief, though Speaker Hall stresses additional investment in education and workforce development.</w:t>
      </w:r>
    </w:p>
    <w:p w14:paraId="771AB639" w14:textId="77777777" w:rsidR="00EA5275" w:rsidRPr="00EA5275" w:rsidRDefault="00EA5275" w:rsidP="00EA5275">
      <w:pPr>
        <w:numPr>
          <w:ilvl w:val="0"/>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Disaster Recovery and Preparedness</w:t>
      </w:r>
    </w:p>
    <w:p w14:paraId="56CDAC0E" w14:textId="77777777" w:rsidR="00EA5275" w:rsidRPr="00EA5275" w:rsidRDefault="00EA5275" w:rsidP="00EA5275">
      <w:pPr>
        <w:numPr>
          <w:ilvl w:val="1"/>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Western North Carolina storm relief is a top priority in the initial weeks of session.</w:t>
      </w:r>
    </w:p>
    <w:p w14:paraId="2B4E7EF6" w14:textId="77777777" w:rsidR="00EA5275" w:rsidRPr="00EA5275" w:rsidRDefault="00EA5275" w:rsidP="00EA5275">
      <w:pPr>
        <w:numPr>
          <w:ilvl w:val="1"/>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Lawmakers will likely consider both immediate spending (the “mini” budget) and comprehensive strategies to reduce bureaucratic delays, drawing lessons from previous hurricane recovery efforts in eastern North Carolina.</w:t>
      </w:r>
    </w:p>
    <w:p w14:paraId="7D697017" w14:textId="77777777" w:rsidR="00EA5275" w:rsidRPr="00EA5275" w:rsidRDefault="00EA5275" w:rsidP="00EA5275">
      <w:pPr>
        <w:numPr>
          <w:ilvl w:val="0"/>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Medical Marijuana Legalization</w:t>
      </w:r>
    </w:p>
    <w:p w14:paraId="50FE228F" w14:textId="77777777" w:rsidR="00EA5275" w:rsidRPr="00EA5275" w:rsidRDefault="00EA5275" w:rsidP="00EA5275">
      <w:pPr>
        <w:numPr>
          <w:ilvl w:val="1"/>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The Senate appears amenable to legislation on medical marijuana; the House remains less certain.</w:t>
      </w:r>
    </w:p>
    <w:p w14:paraId="408099B2" w14:textId="77777777" w:rsidR="00EA5275" w:rsidRPr="00EA5275" w:rsidRDefault="00EA5275" w:rsidP="00EA5275">
      <w:pPr>
        <w:numPr>
          <w:ilvl w:val="1"/>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lastRenderedPageBreak/>
        <w:t>A “compromise bill” could gain traction if it addresses related THC oversight concerns.</w:t>
      </w:r>
    </w:p>
    <w:p w14:paraId="20952206" w14:textId="77777777" w:rsidR="00EA5275" w:rsidRPr="00EA5275" w:rsidRDefault="00EA5275" w:rsidP="00EA5275">
      <w:pPr>
        <w:numPr>
          <w:ilvl w:val="0"/>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Education Funding</w:t>
      </w:r>
    </w:p>
    <w:p w14:paraId="14470A49" w14:textId="77777777" w:rsidR="00EA5275" w:rsidRPr="00EA5275" w:rsidRDefault="00EA5275" w:rsidP="00EA5275">
      <w:pPr>
        <w:numPr>
          <w:ilvl w:val="1"/>
          <w:numId w:val="3"/>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Speaker Hall’s emphasis on K–12 spending, teacher incentives, and bolstering state university funding suggests potential bipartisan alignment on education.</w:t>
      </w:r>
    </w:p>
    <w:p w14:paraId="04625EA7" w14:textId="77777777" w:rsidR="00EA5275" w:rsidRPr="00EA5275" w:rsidRDefault="00A00DBF" w:rsidP="00EA5275">
      <w:pPr>
        <w:spacing w:after="0" w:line="240" w:lineRule="auto"/>
        <w:jc w:val="center"/>
        <w:rPr>
          <w:rFonts w:ascii="Calibri" w:eastAsia="Times New Roman" w:hAnsi="Calibri" w:cs="Calibri"/>
          <w:color w:val="212121"/>
          <w:kern w:val="0"/>
          <w14:ligatures w14:val="none"/>
        </w:rPr>
      </w:pPr>
      <w:r w:rsidRPr="00A00DBF">
        <w:rPr>
          <w:rFonts w:ascii="Calibri" w:eastAsia="Times New Roman" w:hAnsi="Calibri" w:cs="Calibri"/>
          <w:noProof/>
          <w:color w:val="212121"/>
          <w:kern w:val="0"/>
        </w:rPr>
        <w:pict w14:anchorId="7A691444">
          <v:rect id="_x0000_i1027" alt="" style="width:468pt;height:3pt;mso-width-percent:0;mso-height-percent:0;mso-width-percent:0;mso-height-percent:0" o:hralign="center" o:hrstd="t" o:hr="t" fillcolor="#a0a0a0" stroked="f"/>
        </w:pict>
      </w:r>
    </w:p>
    <w:p w14:paraId="4CD5CEC3"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sz w:val="27"/>
          <w:szCs w:val="27"/>
          <w14:ligatures w14:val="none"/>
        </w:rPr>
        <w:t>Legislative Calendar</w:t>
      </w:r>
    </w:p>
    <w:p w14:paraId="4169DB1E"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Senate</w:t>
      </w:r>
      <w:r w:rsidRPr="00EA5275">
        <w:rPr>
          <w:rFonts w:ascii="Calibri" w:eastAsia="Times New Roman" w:hAnsi="Calibri" w:cs="Calibri"/>
          <w:color w:val="212121"/>
          <w:spacing w:val="-17"/>
          <w:kern w:val="0"/>
          <w14:ligatures w14:val="none"/>
        </w:rPr>
        <w:t> </w:t>
      </w:r>
      <w:r w:rsidRPr="00EA5275">
        <w:rPr>
          <w:rFonts w:ascii="Calibri" w:eastAsia="Times New Roman" w:hAnsi="Calibri" w:cs="Calibri"/>
          <w:color w:val="212121"/>
          <w:kern w:val="0"/>
          <w14:ligatures w14:val="none"/>
        </w:rPr>
        <w:t>Rules</w:t>
      </w:r>
      <w:r w:rsidRPr="00EA5275">
        <w:rPr>
          <w:rFonts w:ascii="Calibri" w:eastAsia="Times New Roman" w:hAnsi="Calibri" w:cs="Calibri"/>
          <w:color w:val="212121"/>
          <w:spacing w:val="-19"/>
          <w:kern w:val="0"/>
          <w14:ligatures w14:val="none"/>
        </w:rPr>
        <w:t> </w:t>
      </w:r>
      <w:r w:rsidRPr="00EA5275">
        <w:rPr>
          <w:rFonts w:ascii="Calibri" w:eastAsia="Times New Roman" w:hAnsi="Calibri" w:cs="Calibri"/>
          <w:color w:val="212121"/>
          <w:kern w:val="0"/>
          <w14:ligatures w14:val="none"/>
        </w:rPr>
        <w:t xml:space="preserve">Chairman Bill Rabon (R-Brunswick) announced Wednesday that the spring crossover deadline would be May 8.  The Crossover deadline is the date a Senate bill must pass the Senate </w:t>
      </w:r>
      <w:proofErr w:type="gramStart"/>
      <w:r w:rsidRPr="00EA5275">
        <w:rPr>
          <w:rFonts w:ascii="Calibri" w:eastAsia="Times New Roman" w:hAnsi="Calibri" w:cs="Calibri"/>
          <w:color w:val="212121"/>
          <w:kern w:val="0"/>
          <w14:ligatures w14:val="none"/>
        </w:rPr>
        <w:t>in order to</w:t>
      </w:r>
      <w:proofErr w:type="gramEnd"/>
      <w:r w:rsidRPr="00EA5275">
        <w:rPr>
          <w:rFonts w:ascii="Calibri" w:eastAsia="Times New Roman" w:hAnsi="Calibri" w:cs="Calibri"/>
          <w:color w:val="212121"/>
          <w:kern w:val="0"/>
          <w14:ligatures w14:val="none"/>
        </w:rPr>
        <w:t xml:space="preserve"> be eligible for consideration during the remainder of the 2025 session and the 2026 session (same for House bills). The crossover deadline does not apply to local, finance or appropriations bills.</w:t>
      </w:r>
    </w:p>
    <w:p w14:paraId="1507E44B"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Other deadlines</w:t>
      </w:r>
      <w:r w:rsidRPr="00EA5275">
        <w:rPr>
          <w:rFonts w:ascii="Calibri" w:eastAsia="Times New Roman" w:hAnsi="Calibri" w:cs="Calibri"/>
          <w:color w:val="212121"/>
          <w:spacing w:val="5"/>
          <w:kern w:val="0"/>
          <w14:ligatures w14:val="none"/>
        </w:rPr>
        <w:t> </w:t>
      </w:r>
      <w:r w:rsidRPr="00EA5275">
        <w:rPr>
          <w:rFonts w:ascii="Calibri" w:eastAsia="Times New Roman" w:hAnsi="Calibri" w:cs="Calibri"/>
          <w:color w:val="212121"/>
          <w:kern w:val="0"/>
          <w14:ligatures w14:val="none"/>
        </w:rPr>
        <w:t>in</w:t>
      </w:r>
      <w:r w:rsidRPr="00EA5275">
        <w:rPr>
          <w:rFonts w:ascii="Calibri" w:eastAsia="Times New Roman" w:hAnsi="Calibri" w:cs="Calibri"/>
          <w:color w:val="212121"/>
          <w:spacing w:val="-13"/>
          <w:kern w:val="0"/>
          <w14:ligatures w14:val="none"/>
        </w:rPr>
        <w:t> </w:t>
      </w:r>
      <w:r w:rsidRPr="00EA5275">
        <w:rPr>
          <w:rFonts w:ascii="Calibri" w:eastAsia="Times New Roman" w:hAnsi="Calibri" w:cs="Calibri"/>
          <w:color w:val="212121"/>
          <w:kern w:val="0"/>
          <w14:ligatures w14:val="none"/>
        </w:rPr>
        <w:t>the</w:t>
      </w:r>
      <w:r w:rsidRPr="00EA5275">
        <w:rPr>
          <w:rFonts w:ascii="Calibri" w:eastAsia="Times New Roman" w:hAnsi="Calibri" w:cs="Calibri"/>
          <w:color w:val="212121"/>
          <w:spacing w:val="-7"/>
          <w:kern w:val="0"/>
          <w14:ligatures w14:val="none"/>
        </w:rPr>
        <w:t> </w:t>
      </w:r>
      <w:r w:rsidRPr="00EA5275">
        <w:rPr>
          <w:rFonts w:ascii="Calibri" w:eastAsia="Times New Roman" w:hAnsi="Calibri" w:cs="Calibri"/>
          <w:color w:val="212121"/>
          <w:kern w:val="0"/>
          <w14:ligatures w14:val="none"/>
        </w:rPr>
        <w:t>House</w:t>
      </w:r>
      <w:r w:rsidRPr="00EA5275">
        <w:rPr>
          <w:rFonts w:ascii="Calibri" w:eastAsia="Times New Roman" w:hAnsi="Calibri" w:cs="Calibri"/>
          <w:color w:val="212121"/>
          <w:spacing w:val="-4"/>
          <w:kern w:val="0"/>
          <w14:ligatures w14:val="none"/>
        </w:rPr>
        <w:t> </w:t>
      </w:r>
      <w:r w:rsidRPr="00EA5275">
        <w:rPr>
          <w:rFonts w:ascii="Calibri" w:eastAsia="Times New Roman" w:hAnsi="Calibri" w:cs="Calibri"/>
          <w:color w:val="212121"/>
          <w:kern w:val="0"/>
          <w14:ligatures w14:val="none"/>
        </w:rPr>
        <w:t>and</w:t>
      </w:r>
      <w:r w:rsidRPr="00EA5275">
        <w:rPr>
          <w:rFonts w:ascii="Calibri" w:eastAsia="Times New Roman" w:hAnsi="Calibri" w:cs="Calibri"/>
          <w:color w:val="212121"/>
          <w:spacing w:val="-6"/>
          <w:kern w:val="0"/>
          <w14:ligatures w14:val="none"/>
        </w:rPr>
        <w:t> </w:t>
      </w:r>
      <w:r w:rsidRPr="00EA5275">
        <w:rPr>
          <w:rFonts w:ascii="Calibri" w:eastAsia="Times New Roman" w:hAnsi="Calibri" w:cs="Calibri"/>
          <w:color w:val="212121"/>
          <w:kern w:val="0"/>
          <w14:ligatures w14:val="none"/>
        </w:rPr>
        <w:t>Senate</w:t>
      </w:r>
      <w:r w:rsidRPr="00EA5275">
        <w:rPr>
          <w:rFonts w:ascii="Calibri" w:eastAsia="Times New Roman" w:hAnsi="Calibri" w:cs="Calibri"/>
          <w:color w:val="212121"/>
          <w:spacing w:val="1"/>
          <w:kern w:val="0"/>
          <w14:ligatures w14:val="none"/>
        </w:rPr>
        <w:t> </w:t>
      </w:r>
      <w:r w:rsidRPr="00EA5275">
        <w:rPr>
          <w:rFonts w:ascii="Calibri" w:eastAsia="Times New Roman" w:hAnsi="Calibri" w:cs="Calibri"/>
          <w:color w:val="212121"/>
          <w:kern w:val="0"/>
          <w14:ligatures w14:val="none"/>
        </w:rPr>
        <w:t>rules</w:t>
      </w:r>
      <w:r w:rsidRPr="00EA5275">
        <w:rPr>
          <w:rFonts w:ascii="Calibri" w:eastAsia="Times New Roman" w:hAnsi="Calibri" w:cs="Calibri"/>
          <w:color w:val="212121"/>
          <w:spacing w:val="-4"/>
          <w:kern w:val="0"/>
          <w14:ligatures w14:val="none"/>
        </w:rPr>
        <w:t> </w:t>
      </w:r>
      <w:r w:rsidRPr="00EA5275">
        <w:rPr>
          <w:rFonts w:ascii="Calibri" w:eastAsia="Times New Roman" w:hAnsi="Calibri" w:cs="Calibri"/>
          <w:color w:val="212121"/>
          <w:kern w:val="0"/>
          <w14:ligatures w14:val="none"/>
        </w:rPr>
        <w:t>packages adopted Wednesday</w:t>
      </w:r>
      <w:r w:rsidRPr="00EA5275">
        <w:rPr>
          <w:rFonts w:ascii="Calibri" w:eastAsia="Times New Roman" w:hAnsi="Calibri" w:cs="Calibri"/>
          <w:color w:val="212121"/>
          <w:spacing w:val="3"/>
          <w:kern w:val="0"/>
          <w14:ligatures w14:val="none"/>
        </w:rPr>
        <w:t> </w:t>
      </w:r>
      <w:r w:rsidRPr="00EA5275">
        <w:rPr>
          <w:rFonts w:ascii="Calibri" w:eastAsia="Times New Roman" w:hAnsi="Calibri" w:cs="Calibri"/>
          <w:color w:val="212121"/>
          <w:spacing w:val="-2"/>
          <w:kern w:val="0"/>
          <w14:ligatures w14:val="none"/>
        </w:rPr>
        <w:t>include:</w:t>
      </w:r>
    </w:p>
    <w:p w14:paraId="6ACDD547"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Senate</w:t>
      </w:r>
      <w:r w:rsidRPr="00EA5275">
        <w:rPr>
          <w:rFonts w:ascii="Calibri" w:eastAsia="Times New Roman" w:hAnsi="Calibri" w:cs="Calibri"/>
          <w:b/>
          <w:bCs/>
          <w:color w:val="212121"/>
          <w:spacing w:val="-7"/>
          <w:kern w:val="0"/>
          <w14:ligatures w14:val="none"/>
        </w:rPr>
        <w:t> </w:t>
      </w:r>
      <w:r w:rsidRPr="00EA5275">
        <w:rPr>
          <w:rFonts w:ascii="Calibri" w:eastAsia="Times New Roman" w:hAnsi="Calibri" w:cs="Calibri"/>
          <w:b/>
          <w:bCs/>
          <w:color w:val="212121"/>
          <w:spacing w:val="-2"/>
          <w:kern w:val="0"/>
          <w14:ligatures w14:val="none"/>
        </w:rPr>
        <w:t>Deadlines</w:t>
      </w:r>
    </w:p>
    <w:p w14:paraId="757C024C"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According to Senate Bill</w:t>
      </w:r>
      <w:r w:rsidRPr="00EA5275">
        <w:rPr>
          <w:rFonts w:ascii="Calibri" w:eastAsia="Times New Roman" w:hAnsi="Calibri" w:cs="Calibri"/>
          <w:color w:val="212121"/>
          <w:spacing w:val="-12"/>
          <w:kern w:val="0"/>
          <w14:ligatures w14:val="none"/>
        </w:rPr>
        <w:t> </w:t>
      </w:r>
      <w:r w:rsidRPr="00EA5275">
        <w:rPr>
          <w:rFonts w:ascii="Calibri" w:eastAsia="Times New Roman" w:hAnsi="Calibri" w:cs="Calibri"/>
          <w:color w:val="212121"/>
          <w:kern w:val="0"/>
          <w14:ligatures w14:val="none"/>
        </w:rPr>
        <w:t>1, all local bills must be submitted to the Legislative Drafting</w:t>
      </w:r>
      <w:r w:rsidRPr="00EA5275">
        <w:rPr>
          <w:rFonts w:ascii="Calibri" w:eastAsia="Times New Roman" w:hAnsi="Calibri" w:cs="Calibri"/>
          <w:color w:val="212121"/>
          <w:spacing w:val="-7"/>
          <w:kern w:val="0"/>
          <w14:ligatures w14:val="none"/>
        </w:rPr>
        <w:t> </w:t>
      </w:r>
      <w:r w:rsidRPr="00EA5275">
        <w:rPr>
          <w:rFonts w:ascii="Calibri" w:eastAsia="Times New Roman" w:hAnsi="Calibri" w:cs="Calibri"/>
          <w:color w:val="212121"/>
          <w:kern w:val="0"/>
          <w14:ligatures w14:val="none"/>
        </w:rPr>
        <w:t>Division of the Legislative Services Office by</w:t>
      </w:r>
      <w:r w:rsidRPr="00EA5275">
        <w:rPr>
          <w:rFonts w:ascii="Calibri" w:eastAsia="Times New Roman" w:hAnsi="Calibri" w:cs="Calibri"/>
          <w:color w:val="212121"/>
          <w:spacing w:val="-2"/>
          <w:kern w:val="0"/>
          <w14:ligatures w14:val="none"/>
        </w:rPr>
        <w:t> </w:t>
      </w:r>
      <w:r w:rsidRPr="00EA5275">
        <w:rPr>
          <w:rFonts w:ascii="Calibri" w:eastAsia="Times New Roman" w:hAnsi="Calibri" w:cs="Calibri"/>
          <w:color w:val="212121"/>
          <w:kern w:val="0"/>
          <w14:ligatures w14:val="none"/>
        </w:rPr>
        <w:t>4</w:t>
      </w:r>
      <w:r w:rsidRPr="00EA5275">
        <w:rPr>
          <w:rFonts w:ascii="Calibri" w:eastAsia="Times New Roman" w:hAnsi="Calibri" w:cs="Calibri"/>
          <w:color w:val="212121"/>
          <w:spacing w:val="-9"/>
          <w:kern w:val="0"/>
          <w14:ligatures w14:val="none"/>
        </w:rPr>
        <w:t> </w:t>
      </w:r>
      <w:r w:rsidRPr="00EA5275">
        <w:rPr>
          <w:rFonts w:ascii="Calibri" w:eastAsia="Times New Roman" w:hAnsi="Calibri" w:cs="Calibri"/>
          <w:color w:val="212121"/>
          <w:kern w:val="0"/>
          <w14:ligatures w14:val="none"/>
        </w:rPr>
        <w:t>p.m.</w:t>
      </w:r>
      <w:r w:rsidRPr="00EA5275">
        <w:rPr>
          <w:rFonts w:ascii="Calibri" w:eastAsia="Times New Roman" w:hAnsi="Calibri" w:cs="Calibri"/>
          <w:color w:val="212121"/>
          <w:spacing w:val="-2"/>
          <w:kern w:val="0"/>
          <w14:ligatures w14:val="none"/>
        </w:rPr>
        <w:t> </w:t>
      </w:r>
      <w:proofErr w:type="spellStart"/>
      <w:r w:rsidRPr="00EA5275">
        <w:rPr>
          <w:rFonts w:ascii="Calibri" w:eastAsia="Times New Roman" w:hAnsi="Calibri" w:cs="Calibri"/>
          <w:color w:val="212121"/>
          <w:kern w:val="0"/>
          <w14:ligatures w14:val="none"/>
        </w:rPr>
        <w:t>onThursday</w:t>
      </w:r>
      <w:proofErr w:type="spellEnd"/>
      <w:r w:rsidRPr="00EA5275">
        <w:rPr>
          <w:rFonts w:ascii="Calibri" w:eastAsia="Times New Roman" w:hAnsi="Calibri" w:cs="Calibri"/>
          <w:color w:val="212121"/>
          <w:kern w:val="0"/>
          <w14:ligatures w14:val="none"/>
        </w:rPr>
        <w:t>, Feb.</w:t>
      </w:r>
      <w:r w:rsidRPr="00EA5275">
        <w:rPr>
          <w:rFonts w:ascii="Calibri" w:eastAsia="Times New Roman" w:hAnsi="Calibri" w:cs="Calibri"/>
          <w:color w:val="212121"/>
          <w:spacing w:val="-21"/>
          <w:kern w:val="0"/>
          <w14:ligatures w14:val="none"/>
        </w:rPr>
        <w:t> </w:t>
      </w:r>
      <w:r w:rsidRPr="00EA5275">
        <w:rPr>
          <w:rFonts w:ascii="Calibri" w:eastAsia="Times New Roman" w:hAnsi="Calibri" w:cs="Calibri"/>
          <w:color w:val="212121"/>
          <w:kern w:val="0"/>
          <w14:ligatures w14:val="none"/>
        </w:rPr>
        <w:t>13, and</w:t>
      </w:r>
      <w:r w:rsidRPr="00EA5275">
        <w:rPr>
          <w:rFonts w:ascii="Calibri" w:eastAsia="Times New Roman" w:hAnsi="Calibri" w:cs="Calibri"/>
          <w:color w:val="212121"/>
          <w:spacing w:val="-1"/>
          <w:kern w:val="0"/>
          <w14:ligatures w14:val="none"/>
        </w:rPr>
        <w:t> </w:t>
      </w:r>
      <w:r w:rsidRPr="00EA5275">
        <w:rPr>
          <w:rFonts w:ascii="Calibri" w:eastAsia="Times New Roman" w:hAnsi="Calibri" w:cs="Calibri"/>
          <w:color w:val="212121"/>
          <w:kern w:val="0"/>
          <w14:ligatures w14:val="none"/>
        </w:rPr>
        <w:t>must be</w:t>
      </w:r>
      <w:r w:rsidRPr="00EA5275">
        <w:rPr>
          <w:rFonts w:ascii="Calibri" w:eastAsia="Times New Roman" w:hAnsi="Calibri" w:cs="Calibri"/>
          <w:color w:val="212121"/>
          <w:spacing w:val="-9"/>
          <w:kern w:val="0"/>
          <w14:ligatures w14:val="none"/>
        </w:rPr>
        <w:t> </w:t>
      </w:r>
      <w:r w:rsidRPr="00EA5275">
        <w:rPr>
          <w:rFonts w:ascii="Calibri" w:eastAsia="Times New Roman" w:hAnsi="Calibri" w:cs="Calibri"/>
          <w:color w:val="212121"/>
          <w:kern w:val="0"/>
          <w14:ligatures w14:val="none"/>
        </w:rPr>
        <w:t>filed</w:t>
      </w:r>
      <w:r w:rsidRPr="00EA5275">
        <w:rPr>
          <w:rFonts w:ascii="Calibri" w:eastAsia="Times New Roman" w:hAnsi="Calibri" w:cs="Calibri"/>
          <w:color w:val="212121"/>
          <w:spacing w:val="-7"/>
          <w:kern w:val="0"/>
          <w14:ligatures w14:val="none"/>
        </w:rPr>
        <w:t> </w:t>
      </w:r>
      <w:r w:rsidRPr="00EA5275">
        <w:rPr>
          <w:rFonts w:ascii="Calibri" w:eastAsia="Times New Roman" w:hAnsi="Calibri" w:cs="Calibri"/>
          <w:color w:val="212121"/>
          <w:kern w:val="0"/>
          <w14:ligatures w14:val="none"/>
        </w:rPr>
        <w:t>for introduction in</w:t>
      </w:r>
      <w:r w:rsidRPr="00EA5275">
        <w:rPr>
          <w:rFonts w:ascii="Calibri" w:eastAsia="Times New Roman" w:hAnsi="Calibri" w:cs="Calibri"/>
          <w:color w:val="212121"/>
          <w:spacing w:val="-13"/>
          <w:kern w:val="0"/>
          <w14:ligatures w14:val="none"/>
        </w:rPr>
        <w:t> </w:t>
      </w:r>
      <w:r w:rsidRPr="00EA5275">
        <w:rPr>
          <w:rFonts w:ascii="Calibri" w:eastAsia="Times New Roman" w:hAnsi="Calibri" w:cs="Calibri"/>
          <w:color w:val="212121"/>
          <w:kern w:val="0"/>
          <w14:ligatures w14:val="none"/>
        </w:rPr>
        <w:t>the</w:t>
      </w:r>
      <w:r w:rsidRPr="00EA5275">
        <w:rPr>
          <w:rFonts w:ascii="Calibri" w:eastAsia="Times New Roman" w:hAnsi="Calibri" w:cs="Calibri"/>
          <w:color w:val="212121"/>
          <w:spacing w:val="-9"/>
          <w:kern w:val="0"/>
          <w14:ligatures w14:val="none"/>
        </w:rPr>
        <w:t> </w:t>
      </w:r>
      <w:r w:rsidRPr="00EA5275">
        <w:rPr>
          <w:rFonts w:ascii="Calibri" w:eastAsia="Times New Roman" w:hAnsi="Calibri" w:cs="Calibri"/>
          <w:color w:val="212121"/>
          <w:kern w:val="0"/>
          <w14:ligatures w14:val="none"/>
        </w:rPr>
        <w:t>Senate before</w:t>
      </w:r>
      <w:r w:rsidRPr="00EA5275">
        <w:rPr>
          <w:rFonts w:ascii="Calibri" w:eastAsia="Times New Roman" w:hAnsi="Calibri" w:cs="Calibri"/>
          <w:color w:val="212121"/>
          <w:spacing w:val="-3"/>
          <w:kern w:val="0"/>
          <w14:ligatures w14:val="none"/>
        </w:rPr>
        <w:t> </w:t>
      </w:r>
      <w:r w:rsidRPr="00EA5275">
        <w:rPr>
          <w:rFonts w:ascii="Calibri" w:eastAsia="Times New Roman" w:hAnsi="Calibri" w:cs="Calibri"/>
          <w:color w:val="212121"/>
          <w:kern w:val="0"/>
          <w14:ligatures w14:val="none"/>
        </w:rPr>
        <w:t>4</w:t>
      </w:r>
      <w:r w:rsidRPr="00EA5275">
        <w:rPr>
          <w:rFonts w:ascii="Calibri" w:eastAsia="Times New Roman" w:hAnsi="Calibri" w:cs="Calibri"/>
          <w:color w:val="212121"/>
          <w:spacing w:val="-15"/>
          <w:kern w:val="0"/>
          <w14:ligatures w14:val="none"/>
        </w:rPr>
        <w:t> </w:t>
      </w:r>
      <w:r w:rsidRPr="00EA5275">
        <w:rPr>
          <w:rFonts w:ascii="Calibri" w:eastAsia="Times New Roman" w:hAnsi="Calibri" w:cs="Calibri"/>
          <w:color w:val="212121"/>
          <w:kern w:val="0"/>
          <w14:ligatures w14:val="none"/>
        </w:rPr>
        <w:t>p.m.</w:t>
      </w:r>
      <w:r w:rsidRPr="00EA5275">
        <w:rPr>
          <w:rFonts w:ascii="Calibri" w:eastAsia="Times New Roman" w:hAnsi="Calibri" w:cs="Calibri"/>
          <w:color w:val="212121"/>
          <w:spacing w:val="-8"/>
          <w:kern w:val="0"/>
          <w14:ligatures w14:val="none"/>
        </w:rPr>
        <w:t> </w:t>
      </w:r>
      <w:r w:rsidRPr="00EA5275">
        <w:rPr>
          <w:rFonts w:ascii="Calibri" w:eastAsia="Times New Roman" w:hAnsi="Calibri" w:cs="Calibri"/>
          <w:color w:val="212121"/>
          <w:kern w:val="0"/>
          <w14:ligatures w14:val="none"/>
        </w:rPr>
        <w:t>on</w:t>
      </w:r>
      <w:r w:rsidRPr="00EA5275">
        <w:rPr>
          <w:rFonts w:ascii="Calibri" w:eastAsia="Times New Roman" w:hAnsi="Calibri" w:cs="Calibri"/>
          <w:color w:val="212121"/>
          <w:spacing w:val="-15"/>
          <w:kern w:val="0"/>
          <w14:ligatures w14:val="none"/>
        </w:rPr>
        <w:t> </w:t>
      </w:r>
      <w:r w:rsidRPr="00EA5275">
        <w:rPr>
          <w:rFonts w:ascii="Calibri" w:eastAsia="Times New Roman" w:hAnsi="Calibri" w:cs="Calibri"/>
          <w:color w:val="212121"/>
          <w:kern w:val="0"/>
          <w14:ligatures w14:val="none"/>
        </w:rPr>
        <w:t>Thursday, Feb.</w:t>
      </w:r>
      <w:r w:rsidRPr="00EA5275">
        <w:rPr>
          <w:rFonts w:ascii="Calibri" w:eastAsia="Times New Roman" w:hAnsi="Calibri" w:cs="Calibri"/>
          <w:color w:val="212121"/>
          <w:spacing w:val="-11"/>
          <w:kern w:val="0"/>
          <w14:ligatures w14:val="none"/>
        </w:rPr>
        <w:t> </w:t>
      </w:r>
      <w:r w:rsidRPr="00EA5275">
        <w:rPr>
          <w:rFonts w:ascii="Calibri" w:eastAsia="Times New Roman" w:hAnsi="Calibri" w:cs="Calibri"/>
          <w:color w:val="212121"/>
          <w:kern w:val="0"/>
          <w14:ligatures w14:val="none"/>
        </w:rPr>
        <w:t>27.</w:t>
      </w:r>
    </w:p>
    <w:p w14:paraId="3171010A"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All public bills and resolutions must be submitted to the Legislative Drafting Division or the</w:t>
      </w:r>
      <w:r w:rsidRPr="00EA5275">
        <w:rPr>
          <w:rFonts w:ascii="Calibri" w:eastAsia="Times New Roman" w:hAnsi="Calibri" w:cs="Calibri"/>
          <w:color w:val="212121"/>
          <w:spacing w:val="-1"/>
          <w:kern w:val="0"/>
          <w14:ligatures w14:val="none"/>
        </w:rPr>
        <w:t> </w:t>
      </w:r>
      <w:r w:rsidRPr="00EA5275">
        <w:rPr>
          <w:rFonts w:ascii="Calibri" w:eastAsia="Times New Roman" w:hAnsi="Calibri" w:cs="Calibri"/>
          <w:color w:val="212121"/>
          <w:kern w:val="0"/>
          <w14:ligatures w14:val="none"/>
        </w:rPr>
        <w:t>Legislative Analysis Division of the Legislative Services Office by</w:t>
      </w:r>
      <w:r w:rsidRPr="00EA5275">
        <w:rPr>
          <w:rFonts w:ascii="Calibri" w:eastAsia="Times New Roman" w:hAnsi="Calibri" w:cs="Calibri"/>
          <w:color w:val="212121"/>
          <w:spacing w:val="-5"/>
          <w:kern w:val="0"/>
          <w14:ligatures w14:val="none"/>
        </w:rPr>
        <w:t> </w:t>
      </w:r>
      <w:r w:rsidRPr="00EA5275">
        <w:rPr>
          <w:rFonts w:ascii="Calibri" w:eastAsia="Times New Roman" w:hAnsi="Calibri" w:cs="Calibri"/>
          <w:color w:val="212121"/>
          <w:kern w:val="0"/>
          <w14:ligatures w14:val="none"/>
        </w:rPr>
        <w:t>4 p.m.</w:t>
      </w:r>
      <w:r w:rsidRPr="00EA5275">
        <w:rPr>
          <w:rFonts w:ascii="Calibri" w:eastAsia="Times New Roman" w:hAnsi="Calibri" w:cs="Calibri"/>
          <w:color w:val="212121"/>
          <w:spacing w:val="-1"/>
          <w:kern w:val="0"/>
          <w14:ligatures w14:val="none"/>
        </w:rPr>
        <w:t> </w:t>
      </w:r>
      <w:r w:rsidRPr="00EA5275">
        <w:rPr>
          <w:rFonts w:ascii="Calibri" w:eastAsia="Times New Roman" w:hAnsi="Calibri" w:cs="Calibri"/>
          <w:color w:val="212121"/>
          <w:kern w:val="0"/>
          <w14:ligatures w14:val="none"/>
        </w:rPr>
        <w:t>on Thursday, Feb.</w:t>
      </w:r>
      <w:r w:rsidRPr="00EA5275">
        <w:rPr>
          <w:rFonts w:ascii="Calibri" w:eastAsia="Times New Roman" w:hAnsi="Calibri" w:cs="Calibri"/>
          <w:color w:val="212121"/>
          <w:spacing w:val="-2"/>
          <w:kern w:val="0"/>
          <w14:ligatures w14:val="none"/>
        </w:rPr>
        <w:t> </w:t>
      </w:r>
      <w:r w:rsidRPr="00EA5275">
        <w:rPr>
          <w:rFonts w:ascii="Calibri" w:eastAsia="Times New Roman" w:hAnsi="Calibri" w:cs="Calibri"/>
          <w:color w:val="212121"/>
          <w:kern w:val="0"/>
          <w14:ligatures w14:val="none"/>
        </w:rPr>
        <w:t>27,</w:t>
      </w:r>
      <w:r w:rsidRPr="00EA5275">
        <w:rPr>
          <w:rFonts w:ascii="Calibri" w:eastAsia="Times New Roman" w:hAnsi="Calibri" w:cs="Calibri"/>
          <w:color w:val="212121"/>
          <w:spacing w:val="-4"/>
          <w:kern w:val="0"/>
          <w14:ligatures w14:val="none"/>
        </w:rPr>
        <w:t> </w:t>
      </w:r>
      <w:r w:rsidRPr="00EA5275">
        <w:rPr>
          <w:rFonts w:ascii="Calibri" w:eastAsia="Times New Roman" w:hAnsi="Calibri" w:cs="Calibri"/>
          <w:color w:val="212121"/>
          <w:kern w:val="0"/>
          <w14:ligatures w14:val="none"/>
        </w:rPr>
        <w:t>and must be filed for introduction in</w:t>
      </w:r>
      <w:r w:rsidRPr="00EA5275">
        <w:rPr>
          <w:rFonts w:ascii="Calibri" w:eastAsia="Times New Roman" w:hAnsi="Calibri" w:cs="Calibri"/>
          <w:color w:val="212121"/>
          <w:spacing w:val="-3"/>
          <w:kern w:val="0"/>
          <w14:ligatures w14:val="none"/>
        </w:rPr>
        <w:t> </w:t>
      </w:r>
      <w:r w:rsidRPr="00EA5275">
        <w:rPr>
          <w:rFonts w:ascii="Calibri" w:eastAsia="Times New Roman" w:hAnsi="Calibri" w:cs="Calibri"/>
          <w:color w:val="212121"/>
          <w:kern w:val="0"/>
          <w14:ligatures w14:val="none"/>
        </w:rPr>
        <w:t>the Senate before 4</w:t>
      </w:r>
      <w:r w:rsidRPr="00EA5275">
        <w:rPr>
          <w:rFonts w:ascii="Calibri" w:eastAsia="Times New Roman" w:hAnsi="Calibri" w:cs="Calibri"/>
          <w:color w:val="212121"/>
          <w:spacing w:val="-1"/>
          <w:kern w:val="0"/>
          <w14:ligatures w14:val="none"/>
        </w:rPr>
        <w:t> </w:t>
      </w:r>
      <w:r w:rsidRPr="00EA5275">
        <w:rPr>
          <w:rFonts w:ascii="Calibri" w:eastAsia="Times New Roman" w:hAnsi="Calibri" w:cs="Calibri"/>
          <w:color w:val="212121"/>
          <w:kern w:val="0"/>
          <w14:ligatures w14:val="none"/>
        </w:rPr>
        <w:t>p.m.</w:t>
      </w:r>
      <w:r w:rsidRPr="00EA5275">
        <w:rPr>
          <w:rFonts w:ascii="Calibri" w:eastAsia="Times New Roman" w:hAnsi="Calibri" w:cs="Calibri"/>
          <w:color w:val="212121"/>
          <w:spacing w:val="-3"/>
          <w:kern w:val="0"/>
          <w14:ligatures w14:val="none"/>
        </w:rPr>
        <w:t> </w:t>
      </w:r>
      <w:r w:rsidRPr="00EA5275">
        <w:rPr>
          <w:rFonts w:ascii="Calibri" w:eastAsia="Times New Roman" w:hAnsi="Calibri" w:cs="Calibri"/>
          <w:color w:val="212121"/>
          <w:kern w:val="0"/>
          <w14:ligatures w14:val="none"/>
        </w:rPr>
        <w:t>on Tuesday, March 25.</w:t>
      </w:r>
    </w:p>
    <w:p w14:paraId="5741B7F8"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House</w:t>
      </w:r>
      <w:r w:rsidRPr="00EA5275">
        <w:rPr>
          <w:rFonts w:ascii="Calibri" w:eastAsia="Times New Roman" w:hAnsi="Calibri" w:cs="Calibri"/>
          <w:b/>
          <w:bCs/>
          <w:color w:val="212121"/>
          <w:spacing w:val="11"/>
          <w:kern w:val="0"/>
          <w14:ligatures w14:val="none"/>
        </w:rPr>
        <w:t> </w:t>
      </w:r>
      <w:r w:rsidRPr="00EA5275">
        <w:rPr>
          <w:rFonts w:ascii="Calibri" w:eastAsia="Times New Roman" w:hAnsi="Calibri" w:cs="Calibri"/>
          <w:b/>
          <w:bCs/>
          <w:color w:val="212121"/>
          <w:spacing w:val="-2"/>
          <w:kern w:val="0"/>
          <w14:ligatures w14:val="none"/>
        </w:rPr>
        <w:t>Deadlines</w:t>
      </w:r>
    </w:p>
    <w:p w14:paraId="0F3B8F0C"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According</w:t>
      </w:r>
      <w:r w:rsidRPr="00EA5275">
        <w:rPr>
          <w:rFonts w:ascii="Calibri" w:eastAsia="Times New Roman" w:hAnsi="Calibri" w:cs="Calibri"/>
          <w:color w:val="212121"/>
          <w:spacing w:val="37"/>
          <w:kern w:val="0"/>
          <w14:ligatures w14:val="none"/>
        </w:rPr>
        <w:t> </w:t>
      </w:r>
      <w:r w:rsidRPr="00EA5275">
        <w:rPr>
          <w:rFonts w:ascii="Calibri" w:eastAsia="Times New Roman" w:hAnsi="Calibri" w:cs="Calibri"/>
          <w:color w:val="212121"/>
          <w:kern w:val="0"/>
          <w14:ligatures w14:val="none"/>
        </w:rPr>
        <w:t>to</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House</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Bill 1,</w:t>
      </w:r>
      <w:r w:rsidRPr="00EA5275">
        <w:rPr>
          <w:rFonts w:ascii="Calibri" w:eastAsia="Times New Roman" w:hAnsi="Calibri" w:cs="Calibri"/>
          <w:color w:val="212121"/>
          <w:spacing w:val="33"/>
          <w:kern w:val="0"/>
          <w14:ligatures w14:val="none"/>
        </w:rPr>
        <w:t> </w:t>
      </w:r>
      <w:r w:rsidRPr="00EA5275">
        <w:rPr>
          <w:rFonts w:ascii="Calibri" w:eastAsia="Times New Roman" w:hAnsi="Calibri" w:cs="Calibri"/>
          <w:color w:val="212121"/>
          <w:kern w:val="0"/>
          <w14:ligatures w14:val="none"/>
        </w:rPr>
        <w:t>all</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local</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bills</w:t>
      </w:r>
      <w:r w:rsidRPr="00EA5275">
        <w:rPr>
          <w:rFonts w:ascii="Calibri" w:eastAsia="Times New Roman" w:hAnsi="Calibri" w:cs="Calibri"/>
          <w:color w:val="212121"/>
          <w:spacing w:val="37"/>
          <w:kern w:val="0"/>
          <w14:ligatures w14:val="none"/>
        </w:rPr>
        <w:t> </w:t>
      </w:r>
      <w:r w:rsidRPr="00EA5275">
        <w:rPr>
          <w:rFonts w:ascii="Calibri" w:eastAsia="Times New Roman" w:hAnsi="Calibri" w:cs="Calibri"/>
          <w:color w:val="212121"/>
          <w:kern w:val="0"/>
          <w14:ligatures w14:val="none"/>
        </w:rPr>
        <w:t>must</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be</w:t>
      </w:r>
      <w:r w:rsidRPr="00EA5275">
        <w:rPr>
          <w:rFonts w:ascii="Calibri" w:eastAsia="Times New Roman" w:hAnsi="Calibri" w:cs="Calibri"/>
          <w:color w:val="212121"/>
          <w:spacing w:val="36"/>
          <w:kern w:val="0"/>
          <w14:ligatures w14:val="none"/>
        </w:rPr>
        <w:t> </w:t>
      </w:r>
      <w:r w:rsidRPr="00EA5275">
        <w:rPr>
          <w:rFonts w:ascii="Calibri" w:eastAsia="Times New Roman" w:hAnsi="Calibri" w:cs="Calibri"/>
          <w:color w:val="212121"/>
          <w:kern w:val="0"/>
          <w14:ligatures w14:val="none"/>
        </w:rPr>
        <w:t>submitted</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to</w:t>
      </w:r>
      <w:r w:rsidRPr="00EA5275">
        <w:rPr>
          <w:rFonts w:ascii="Calibri" w:eastAsia="Times New Roman" w:hAnsi="Calibri" w:cs="Calibri"/>
          <w:color w:val="212121"/>
          <w:spacing w:val="28"/>
          <w:kern w:val="0"/>
          <w14:ligatures w14:val="none"/>
        </w:rPr>
        <w:t> </w:t>
      </w:r>
      <w:r w:rsidRPr="00EA5275">
        <w:rPr>
          <w:rFonts w:ascii="Calibri" w:eastAsia="Times New Roman" w:hAnsi="Calibri" w:cs="Calibri"/>
          <w:color w:val="212121"/>
          <w:kern w:val="0"/>
          <w14:ligatures w14:val="none"/>
        </w:rPr>
        <w:t>the</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Legislative</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Drafting Division</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or</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the</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Legislative</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Analysis</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Division</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ofthe</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Legislative</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Services</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Office</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by</w:t>
      </w:r>
      <w:r w:rsidRPr="00EA5275">
        <w:rPr>
          <w:rFonts w:ascii="Calibri" w:eastAsia="Times New Roman" w:hAnsi="Calibri" w:cs="Calibri"/>
          <w:color w:val="212121"/>
          <w:spacing w:val="37"/>
          <w:kern w:val="0"/>
          <w14:ligatures w14:val="none"/>
        </w:rPr>
        <w:t> </w:t>
      </w:r>
      <w:r w:rsidRPr="00EA5275">
        <w:rPr>
          <w:rFonts w:ascii="Calibri" w:eastAsia="Times New Roman" w:hAnsi="Calibri" w:cs="Calibri"/>
          <w:color w:val="212121"/>
          <w:kern w:val="0"/>
          <w14:ligatures w14:val="none"/>
        </w:rPr>
        <w:t>4</w:t>
      </w:r>
      <w:r w:rsidRPr="00EA5275">
        <w:rPr>
          <w:rFonts w:ascii="Calibri" w:eastAsia="Times New Roman" w:hAnsi="Calibri" w:cs="Calibri"/>
          <w:b/>
          <w:bCs/>
          <w:color w:val="212121"/>
          <w:spacing w:val="-2"/>
          <w:kern w:val="0"/>
          <w14:ligatures w14:val="none"/>
        </w:rPr>
        <w:t> </w:t>
      </w:r>
      <w:r w:rsidRPr="00EA5275">
        <w:rPr>
          <w:rFonts w:ascii="Calibri" w:eastAsia="Times New Roman" w:hAnsi="Calibri" w:cs="Calibri"/>
          <w:color w:val="212121"/>
          <w:kern w:val="0"/>
          <w14:ligatures w14:val="none"/>
        </w:rPr>
        <w:t>p.m.</w:t>
      </w:r>
      <w:r w:rsidRPr="00EA5275">
        <w:rPr>
          <w:rFonts w:ascii="Calibri" w:eastAsia="Times New Roman" w:hAnsi="Calibri" w:cs="Calibri"/>
          <w:color w:val="212121"/>
          <w:spacing w:val="-17"/>
          <w:kern w:val="0"/>
          <w14:ligatures w14:val="none"/>
        </w:rPr>
        <w:t> </w:t>
      </w:r>
      <w:r w:rsidRPr="00EA5275">
        <w:rPr>
          <w:rFonts w:ascii="Calibri" w:eastAsia="Times New Roman" w:hAnsi="Calibri" w:cs="Calibri"/>
          <w:color w:val="212121"/>
          <w:kern w:val="0"/>
          <w14:ligatures w14:val="none"/>
        </w:rPr>
        <w:t>on</w:t>
      </w:r>
      <w:r w:rsidRPr="00EA5275">
        <w:rPr>
          <w:rFonts w:ascii="Calibri" w:eastAsia="Times New Roman" w:hAnsi="Calibri" w:cs="Calibri"/>
          <w:color w:val="212121"/>
          <w:spacing w:val="-19"/>
          <w:kern w:val="0"/>
          <w14:ligatures w14:val="none"/>
        </w:rPr>
        <w:t> </w:t>
      </w:r>
      <w:r w:rsidRPr="00EA5275">
        <w:rPr>
          <w:rFonts w:ascii="Calibri" w:eastAsia="Times New Roman" w:hAnsi="Calibri" w:cs="Calibri"/>
          <w:color w:val="212121"/>
          <w:kern w:val="0"/>
          <w14:ligatures w14:val="none"/>
        </w:rPr>
        <w:t>Thursday,</w:t>
      </w:r>
      <w:r w:rsidRPr="00EA5275">
        <w:rPr>
          <w:rFonts w:ascii="Calibri" w:eastAsia="Times New Roman" w:hAnsi="Calibri" w:cs="Calibri"/>
          <w:color w:val="212121"/>
          <w:spacing w:val="-4"/>
          <w:kern w:val="0"/>
          <w14:ligatures w14:val="none"/>
        </w:rPr>
        <w:t> </w:t>
      </w:r>
      <w:r w:rsidRPr="00EA5275">
        <w:rPr>
          <w:rFonts w:ascii="Calibri" w:eastAsia="Times New Roman" w:hAnsi="Calibri" w:cs="Calibri"/>
          <w:color w:val="212121"/>
          <w:kern w:val="0"/>
          <w14:ligatures w14:val="none"/>
        </w:rPr>
        <w:t>Feb.</w:t>
      </w:r>
      <w:r w:rsidRPr="00EA5275">
        <w:rPr>
          <w:rFonts w:ascii="Calibri" w:eastAsia="Times New Roman" w:hAnsi="Calibri" w:cs="Calibri"/>
          <w:color w:val="212121"/>
          <w:spacing w:val="-16"/>
          <w:kern w:val="0"/>
          <w14:ligatures w14:val="none"/>
        </w:rPr>
        <w:t> </w:t>
      </w:r>
      <w:r w:rsidRPr="00EA5275">
        <w:rPr>
          <w:rFonts w:ascii="Calibri" w:eastAsia="Times New Roman" w:hAnsi="Calibri" w:cs="Calibri"/>
          <w:color w:val="212121"/>
          <w:kern w:val="0"/>
          <w14:ligatures w14:val="none"/>
        </w:rPr>
        <w:t>20,</w:t>
      </w:r>
      <w:r w:rsidRPr="00EA5275">
        <w:rPr>
          <w:rFonts w:ascii="Calibri" w:eastAsia="Times New Roman" w:hAnsi="Calibri" w:cs="Calibri"/>
          <w:color w:val="212121"/>
          <w:spacing w:val="-19"/>
          <w:kern w:val="0"/>
          <w14:ligatures w14:val="none"/>
        </w:rPr>
        <w:t> </w:t>
      </w:r>
      <w:r w:rsidRPr="00EA5275">
        <w:rPr>
          <w:rFonts w:ascii="Calibri" w:eastAsia="Times New Roman" w:hAnsi="Calibri" w:cs="Calibri"/>
          <w:color w:val="212121"/>
          <w:kern w:val="0"/>
          <w14:ligatures w14:val="none"/>
        </w:rPr>
        <w:t>and</w:t>
      </w:r>
      <w:r w:rsidRPr="00EA5275">
        <w:rPr>
          <w:rFonts w:ascii="Calibri" w:eastAsia="Times New Roman" w:hAnsi="Calibri" w:cs="Calibri"/>
          <w:color w:val="212121"/>
          <w:spacing w:val="-2"/>
          <w:kern w:val="0"/>
          <w14:ligatures w14:val="none"/>
        </w:rPr>
        <w:t> </w:t>
      </w:r>
      <w:r w:rsidRPr="00EA5275">
        <w:rPr>
          <w:rFonts w:ascii="Calibri" w:eastAsia="Times New Roman" w:hAnsi="Calibri" w:cs="Calibri"/>
          <w:color w:val="212121"/>
          <w:kern w:val="0"/>
          <w14:ligatures w14:val="none"/>
        </w:rPr>
        <w:t>must be</w:t>
      </w:r>
      <w:r w:rsidRPr="00EA5275">
        <w:rPr>
          <w:rFonts w:ascii="Calibri" w:eastAsia="Times New Roman" w:hAnsi="Calibri" w:cs="Calibri"/>
          <w:color w:val="212121"/>
          <w:spacing w:val="-10"/>
          <w:kern w:val="0"/>
          <w14:ligatures w14:val="none"/>
        </w:rPr>
        <w:t> </w:t>
      </w:r>
      <w:r w:rsidRPr="00EA5275">
        <w:rPr>
          <w:rFonts w:ascii="Calibri" w:eastAsia="Times New Roman" w:hAnsi="Calibri" w:cs="Calibri"/>
          <w:color w:val="212121"/>
          <w:kern w:val="0"/>
          <w14:ligatures w14:val="none"/>
        </w:rPr>
        <w:t>introduced no</w:t>
      </w:r>
      <w:r w:rsidRPr="00EA5275">
        <w:rPr>
          <w:rFonts w:ascii="Calibri" w:eastAsia="Times New Roman" w:hAnsi="Calibri" w:cs="Calibri"/>
          <w:color w:val="212121"/>
          <w:spacing w:val="-9"/>
          <w:kern w:val="0"/>
          <w14:ligatures w14:val="none"/>
        </w:rPr>
        <w:t> </w:t>
      </w:r>
      <w:r w:rsidRPr="00EA5275">
        <w:rPr>
          <w:rFonts w:ascii="Calibri" w:eastAsia="Times New Roman" w:hAnsi="Calibri" w:cs="Calibri"/>
          <w:color w:val="212121"/>
          <w:kern w:val="0"/>
          <w14:ligatures w14:val="none"/>
        </w:rPr>
        <w:t>later</w:t>
      </w:r>
      <w:r w:rsidRPr="00EA5275">
        <w:rPr>
          <w:rFonts w:ascii="Calibri" w:eastAsia="Times New Roman" w:hAnsi="Calibri" w:cs="Calibri"/>
          <w:color w:val="212121"/>
          <w:spacing w:val="-7"/>
          <w:kern w:val="0"/>
          <w14:ligatures w14:val="none"/>
        </w:rPr>
        <w:t> </w:t>
      </w:r>
      <w:r w:rsidRPr="00EA5275">
        <w:rPr>
          <w:rFonts w:ascii="Calibri" w:eastAsia="Times New Roman" w:hAnsi="Calibri" w:cs="Calibri"/>
          <w:color w:val="212121"/>
          <w:kern w:val="0"/>
          <w14:ligatures w14:val="none"/>
        </w:rPr>
        <w:t>than</w:t>
      </w:r>
      <w:r w:rsidRPr="00EA5275">
        <w:rPr>
          <w:rFonts w:ascii="Calibri" w:eastAsia="Times New Roman" w:hAnsi="Calibri" w:cs="Calibri"/>
          <w:color w:val="212121"/>
          <w:spacing w:val="-12"/>
          <w:kern w:val="0"/>
          <w14:ligatures w14:val="none"/>
        </w:rPr>
        <w:t> </w:t>
      </w:r>
      <w:r w:rsidRPr="00EA5275">
        <w:rPr>
          <w:rFonts w:ascii="Calibri" w:eastAsia="Times New Roman" w:hAnsi="Calibri" w:cs="Calibri"/>
          <w:color w:val="212121"/>
          <w:kern w:val="0"/>
          <w14:ligatures w14:val="none"/>
        </w:rPr>
        <w:t>3</w:t>
      </w:r>
      <w:r w:rsidRPr="00EA5275">
        <w:rPr>
          <w:rFonts w:ascii="Calibri" w:eastAsia="Times New Roman" w:hAnsi="Calibri" w:cs="Calibri"/>
          <w:color w:val="212121"/>
          <w:spacing w:val="-14"/>
          <w:kern w:val="0"/>
          <w14:ligatures w14:val="none"/>
        </w:rPr>
        <w:t> </w:t>
      </w:r>
      <w:r w:rsidRPr="00EA5275">
        <w:rPr>
          <w:rFonts w:ascii="Calibri" w:eastAsia="Times New Roman" w:hAnsi="Calibri" w:cs="Calibri"/>
          <w:color w:val="212121"/>
          <w:kern w:val="0"/>
          <w14:ligatures w14:val="none"/>
        </w:rPr>
        <w:t>p.m.</w:t>
      </w:r>
      <w:r w:rsidRPr="00EA5275">
        <w:rPr>
          <w:rFonts w:ascii="Calibri" w:eastAsia="Times New Roman" w:hAnsi="Calibri" w:cs="Calibri"/>
          <w:color w:val="212121"/>
          <w:spacing w:val="-13"/>
          <w:kern w:val="0"/>
          <w14:ligatures w14:val="none"/>
        </w:rPr>
        <w:t> </w:t>
      </w:r>
      <w:r w:rsidRPr="00EA5275">
        <w:rPr>
          <w:rFonts w:ascii="Calibri" w:eastAsia="Times New Roman" w:hAnsi="Calibri" w:cs="Calibri"/>
          <w:color w:val="212121"/>
          <w:kern w:val="0"/>
          <w14:ligatures w14:val="none"/>
        </w:rPr>
        <w:t>on</w:t>
      </w:r>
      <w:r w:rsidRPr="00EA5275">
        <w:rPr>
          <w:rFonts w:ascii="Calibri" w:eastAsia="Times New Roman" w:hAnsi="Calibri" w:cs="Calibri"/>
          <w:color w:val="212121"/>
          <w:spacing w:val="-19"/>
          <w:kern w:val="0"/>
          <w14:ligatures w14:val="none"/>
        </w:rPr>
        <w:t> </w:t>
      </w:r>
      <w:r w:rsidRPr="00EA5275">
        <w:rPr>
          <w:rFonts w:ascii="Calibri" w:eastAsia="Times New Roman" w:hAnsi="Calibri" w:cs="Calibri"/>
          <w:color w:val="212121"/>
          <w:kern w:val="0"/>
          <w14:ligatures w14:val="none"/>
        </w:rPr>
        <w:t>Thursday, March 6.</w:t>
      </w:r>
    </w:p>
    <w:p w14:paraId="7AEB6CB0"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All</w:t>
      </w:r>
      <w:r w:rsidRPr="00EA5275">
        <w:rPr>
          <w:rFonts w:ascii="Calibri" w:eastAsia="Times New Roman" w:hAnsi="Calibri" w:cs="Calibri"/>
          <w:color w:val="212121"/>
          <w:spacing w:val="25"/>
          <w:kern w:val="0"/>
          <w14:ligatures w14:val="none"/>
        </w:rPr>
        <w:t> </w:t>
      </w:r>
      <w:r w:rsidRPr="00EA5275">
        <w:rPr>
          <w:rFonts w:ascii="Calibri" w:eastAsia="Times New Roman" w:hAnsi="Calibri" w:cs="Calibri"/>
          <w:color w:val="212121"/>
          <w:kern w:val="0"/>
          <w14:ligatures w14:val="none"/>
        </w:rPr>
        <w:t>public</w:t>
      </w:r>
      <w:r w:rsidRPr="00EA5275">
        <w:rPr>
          <w:rFonts w:ascii="Calibri" w:eastAsia="Times New Roman" w:hAnsi="Calibri" w:cs="Calibri"/>
          <w:color w:val="212121"/>
          <w:spacing w:val="38"/>
          <w:kern w:val="0"/>
          <w14:ligatures w14:val="none"/>
        </w:rPr>
        <w:t> </w:t>
      </w:r>
      <w:r w:rsidRPr="00EA5275">
        <w:rPr>
          <w:rFonts w:ascii="Calibri" w:eastAsia="Times New Roman" w:hAnsi="Calibri" w:cs="Calibri"/>
          <w:color w:val="212121"/>
          <w:kern w:val="0"/>
          <w14:ligatures w14:val="none"/>
        </w:rPr>
        <w:t>bills or</w:t>
      </w:r>
      <w:r w:rsidRPr="00EA5275">
        <w:rPr>
          <w:rFonts w:ascii="Calibri" w:eastAsia="Times New Roman" w:hAnsi="Calibri" w:cs="Calibri"/>
          <w:color w:val="212121"/>
          <w:spacing w:val="27"/>
          <w:kern w:val="0"/>
          <w14:ligatures w14:val="none"/>
        </w:rPr>
        <w:t> </w:t>
      </w:r>
      <w:r w:rsidRPr="00EA5275">
        <w:rPr>
          <w:rFonts w:ascii="Calibri" w:eastAsia="Times New Roman" w:hAnsi="Calibri" w:cs="Calibri"/>
          <w:color w:val="212121"/>
          <w:kern w:val="0"/>
          <w14:ligatures w14:val="none"/>
        </w:rPr>
        <w:t>resolutions</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must</w:t>
      </w:r>
      <w:r w:rsidRPr="00EA5275">
        <w:rPr>
          <w:rFonts w:ascii="Calibri" w:eastAsia="Times New Roman" w:hAnsi="Calibri" w:cs="Calibri"/>
          <w:color w:val="212121"/>
          <w:spacing w:val="27"/>
          <w:kern w:val="0"/>
          <w14:ligatures w14:val="none"/>
        </w:rPr>
        <w:t> </w:t>
      </w:r>
      <w:r w:rsidRPr="00EA5275">
        <w:rPr>
          <w:rFonts w:ascii="Calibri" w:eastAsia="Times New Roman" w:hAnsi="Calibri" w:cs="Calibri"/>
          <w:color w:val="212121"/>
          <w:kern w:val="0"/>
          <w14:ligatures w14:val="none"/>
        </w:rPr>
        <w:t>be submitted</w:t>
      </w:r>
      <w:r w:rsidRPr="00EA5275">
        <w:rPr>
          <w:rFonts w:ascii="Calibri" w:eastAsia="Times New Roman" w:hAnsi="Calibri" w:cs="Calibri"/>
          <w:color w:val="212121"/>
          <w:spacing w:val="31"/>
          <w:kern w:val="0"/>
          <w14:ligatures w14:val="none"/>
        </w:rPr>
        <w:t> </w:t>
      </w:r>
      <w:r w:rsidRPr="00EA5275">
        <w:rPr>
          <w:rFonts w:ascii="Calibri" w:eastAsia="Times New Roman" w:hAnsi="Calibri" w:cs="Calibri"/>
          <w:color w:val="212121"/>
          <w:kern w:val="0"/>
          <w14:ligatures w14:val="none"/>
        </w:rPr>
        <w:t>to the Legislative</w:t>
      </w:r>
      <w:r w:rsidRPr="00EA5275">
        <w:rPr>
          <w:rFonts w:ascii="Calibri" w:eastAsia="Times New Roman" w:hAnsi="Calibri" w:cs="Calibri"/>
          <w:color w:val="212121"/>
          <w:spacing w:val="40"/>
          <w:kern w:val="0"/>
          <w14:ligatures w14:val="none"/>
        </w:rPr>
        <w:t> </w:t>
      </w:r>
      <w:r w:rsidRPr="00EA5275">
        <w:rPr>
          <w:rFonts w:ascii="Calibri" w:eastAsia="Times New Roman" w:hAnsi="Calibri" w:cs="Calibri"/>
          <w:color w:val="212121"/>
          <w:kern w:val="0"/>
          <w14:ligatures w14:val="none"/>
        </w:rPr>
        <w:t>Drafting Division or the Legislative Analysis Division of the Legislative Services Office by</w:t>
      </w:r>
      <w:r w:rsidRPr="00EA5275">
        <w:rPr>
          <w:rFonts w:ascii="Calibri" w:eastAsia="Times New Roman" w:hAnsi="Calibri" w:cs="Calibri"/>
          <w:color w:val="212121"/>
          <w:spacing w:val="-5"/>
          <w:kern w:val="0"/>
          <w14:ligatures w14:val="none"/>
        </w:rPr>
        <w:t> </w:t>
      </w:r>
      <w:r w:rsidRPr="00EA5275">
        <w:rPr>
          <w:rFonts w:ascii="Calibri" w:eastAsia="Times New Roman" w:hAnsi="Calibri" w:cs="Calibri"/>
          <w:color w:val="212121"/>
          <w:kern w:val="0"/>
          <w14:ligatures w14:val="none"/>
        </w:rPr>
        <w:t>4 p.m.</w:t>
      </w:r>
      <w:r w:rsidRPr="00EA5275">
        <w:rPr>
          <w:rFonts w:ascii="Calibri" w:eastAsia="Times New Roman" w:hAnsi="Calibri" w:cs="Calibri"/>
          <w:color w:val="212121"/>
          <w:spacing w:val="-1"/>
          <w:kern w:val="0"/>
          <w14:ligatures w14:val="none"/>
        </w:rPr>
        <w:t> </w:t>
      </w:r>
      <w:r w:rsidRPr="00EA5275">
        <w:rPr>
          <w:rFonts w:ascii="Calibri" w:eastAsia="Times New Roman" w:hAnsi="Calibri" w:cs="Calibri"/>
          <w:color w:val="212121"/>
          <w:kern w:val="0"/>
          <w14:ligatures w14:val="none"/>
        </w:rPr>
        <w:t>on Thursday, March</w:t>
      </w:r>
      <w:r w:rsidRPr="00EA5275">
        <w:rPr>
          <w:rFonts w:ascii="Calibri" w:eastAsia="Times New Roman" w:hAnsi="Calibri" w:cs="Calibri"/>
          <w:color w:val="212121"/>
          <w:spacing w:val="-2"/>
          <w:kern w:val="0"/>
          <w14:ligatures w14:val="none"/>
        </w:rPr>
        <w:t> </w:t>
      </w:r>
      <w:r w:rsidRPr="00EA5275">
        <w:rPr>
          <w:rFonts w:ascii="Calibri" w:eastAsia="Times New Roman" w:hAnsi="Calibri" w:cs="Calibri"/>
          <w:color w:val="212121"/>
          <w:kern w:val="0"/>
          <w14:ligatures w14:val="none"/>
        </w:rPr>
        <w:t>6,</w:t>
      </w:r>
      <w:r w:rsidRPr="00EA5275">
        <w:rPr>
          <w:rFonts w:ascii="Calibri" w:eastAsia="Times New Roman" w:hAnsi="Calibri" w:cs="Calibri"/>
          <w:color w:val="212121"/>
          <w:spacing w:val="-19"/>
          <w:kern w:val="0"/>
          <w14:ligatures w14:val="none"/>
        </w:rPr>
        <w:t> </w:t>
      </w:r>
      <w:r w:rsidRPr="00EA5275">
        <w:rPr>
          <w:rFonts w:ascii="Calibri" w:eastAsia="Times New Roman" w:hAnsi="Calibri" w:cs="Calibri"/>
          <w:color w:val="212121"/>
          <w:kern w:val="0"/>
          <w14:ligatures w14:val="none"/>
        </w:rPr>
        <w:t>and</w:t>
      </w:r>
      <w:r w:rsidRPr="00EA5275">
        <w:rPr>
          <w:rFonts w:ascii="Calibri" w:eastAsia="Times New Roman" w:hAnsi="Calibri" w:cs="Calibri"/>
          <w:color w:val="212121"/>
          <w:spacing w:val="-1"/>
          <w:kern w:val="0"/>
          <w14:ligatures w14:val="none"/>
        </w:rPr>
        <w:t> </w:t>
      </w:r>
      <w:r w:rsidRPr="00EA5275">
        <w:rPr>
          <w:rFonts w:ascii="Calibri" w:eastAsia="Times New Roman" w:hAnsi="Calibri" w:cs="Calibri"/>
          <w:color w:val="212121"/>
          <w:kern w:val="0"/>
          <w14:ligatures w14:val="none"/>
        </w:rPr>
        <w:t>must be</w:t>
      </w:r>
      <w:r w:rsidRPr="00EA5275">
        <w:rPr>
          <w:rFonts w:ascii="Calibri" w:eastAsia="Times New Roman" w:hAnsi="Calibri" w:cs="Calibri"/>
          <w:color w:val="212121"/>
          <w:spacing w:val="-6"/>
          <w:kern w:val="0"/>
          <w14:ligatures w14:val="none"/>
        </w:rPr>
        <w:t> </w:t>
      </w:r>
      <w:r w:rsidRPr="00EA5275">
        <w:rPr>
          <w:rFonts w:ascii="Calibri" w:eastAsia="Times New Roman" w:hAnsi="Calibri" w:cs="Calibri"/>
          <w:color w:val="212121"/>
          <w:kern w:val="0"/>
          <w14:ligatures w14:val="none"/>
        </w:rPr>
        <w:t>introduced no</w:t>
      </w:r>
      <w:r w:rsidRPr="00EA5275">
        <w:rPr>
          <w:rFonts w:ascii="Calibri" w:eastAsia="Times New Roman" w:hAnsi="Calibri" w:cs="Calibri"/>
          <w:color w:val="212121"/>
          <w:spacing w:val="-4"/>
          <w:kern w:val="0"/>
          <w14:ligatures w14:val="none"/>
        </w:rPr>
        <w:t> </w:t>
      </w:r>
      <w:r w:rsidRPr="00EA5275">
        <w:rPr>
          <w:rFonts w:ascii="Calibri" w:eastAsia="Times New Roman" w:hAnsi="Calibri" w:cs="Calibri"/>
          <w:color w:val="212121"/>
          <w:kern w:val="0"/>
          <w14:ligatures w14:val="none"/>
        </w:rPr>
        <w:t>later</w:t>
      </w:r>
      <w:r w:rsidRPr="00EA5275">
        <w:rPr>
          <w:rFonts w:ascii="Calibri" w:eastAsia="Times New Roman" w:hAnsi="Calibri" w:cs="Calibri"/>
          <w:color w:val="212121"/>
          <w:spacing w:val="-2"/>
          <w:kern w:val="0"/>
          <w14:ligatures w14:val="none"/>
        </w:rPr>
        <w:t> </w:t>
      </w:r>
      <w:r w:rsidRPr="00EA5275">
        <w:rPr>
          <w:rFonts w:ascii="Calibri" w:eastAsia="Times New Roman" w:hAnsi="Calibri" w:cs="Calibri"/>
          <w:color w:val="212121"/>
          <w:kern w:val="0"/>
          <w14:ligatures w14:val="none"/>
        </w:rPr>
        <w:t>than</w:t>
      </w:r>
      <w:r w:rsidRPr="00EA5275">
        <w:rPr>
          <w:rFonts w:ascii="Calibri" w:eastAsia="Times New Roman" w:hAnsi="Calibri" w:cs="Calibri"/>
          <w:color w:val="212121"/>
          <w:spacing w:val="-7"/>
          <w:kern w:val="0"/>
          <w14:ligatures w14:val="none"/>
        </w:rPr>
        <w:t> </w:t>
      </w:r>
      <w:r w:rsidRPr="00EA5275">
        <w:rPr>
          <w:rFonts w:ascii="Calibri" w:eastAsia="Times New Roman" w:hAnsi="Calibri" w:cs="Calibri"/>
          <w:color w:val="212121"/>
          <w:kern w:val="0"/>
          <w14:ligatures w14:val="none"/>
        </w:rPr>
        <w:t>3</w:t>
      </w:r>
      <w:r w:rsidRPr="00EA5275">
        <w:rPr>
          <w:rFonts w:ascii="Calibri" w:eastAsia="Times New Roman" w:hAnsi="Calibri" w:cs="Calibri"/>
          <w:color w:val="212121"/>
          <w:spacing w:val="-5"/>
          <w:kern w:val="0"/>
          <w14:ligatures w14:val="none"/>
        </w:rPr>
        <w:t> </w:t>
      </w:r>
      <w:r w:rsidRPr="00EA5275">
        <w:rPr>
          <w:rFonts w:ascii="Calibri" w:eastAsia="Times New Roman" w:hAnsi="Calibri" w:cs="Calibri"/>
          <w:color w:val="212121"/>
          <w:kern w:val="0"/>
          <w14:ligatures w14:val="none"/>
        </w:rPr>
        <w:t>p.m.</w:t>
      </w:r>
      <w:r w:rsidRPr="00EA5275">
        <w:rPr>
          <w:rFonts w:ascii="Calibri" w:eastAsia="Times New Roman" w:hAnsi="Calibri" w:cs="Calibri"/>
          <w:color w:val="212121"/>
          <w:spacing w:val="-12"/>
          <w:kern w:val="0"/>
          <w14:ligatures w14:val="none"/>
        </w:rPr>
        <w:t> </w:t>
      </w:r>
      <w:r w:rsidRPr="00EA5275">
        <w:rPr>
          <w:rFonts w:ascii="Calibri" w:eastAsia="Times New Roman" w:hAnsi="Calibri" w:cs="Calibri"/>
          <w:color w:val="212121"/>
          <w:kern w:val="0"/>
          <w14:ligatures w14:val="none"/>
        </w:rPr>
        <w:t>on</w:t>
      </w:r>
      <w:r w:rsidRPr="00EA5275">
        <w:rPr>
          <w:rFonts w:ascii="Calibri" w:eastAsia="Times New Roman" w:hAnsi="Calibri" w:cs="Calibri"/>
          <w:color w:val="212121"/>
          <w:spacing w:val="-15"/>
          <w:kern w:val="0"/>
          <w14:ligatures w14:val="none"/>
        </w:rPr>
        <w:t> </w:t>
      </w:r>
      <w:r w:rsidRPr="00EA5275">
        <w:rPr>
          <w:rFonts w:ascii="Calibri" w:eastAsia="Times New Roman" w:hAnsi="Calibri" w:cs="Calibri"/>
          <w:color w:val="212121"/>
          <w:kern w:val="0"/>
          <w14:ligatures w14:val="none"/>
        </w:rPr>
        <w:t>Thursday, April</w:t>
      </w:r>
      <w:r w:rsidRPr="00EA5275">
        <w:rPr>
          <w:rFonts w:ascii="Calibri" w:eastAsia="Times New Roman" w:hAnsi="Calibri" w:cs="Calibri"/>
          <w:color w:val="212121"/>
          <w:spacing w:val="-7"/>
          <w:kern w:val="0"/>
          <w14:ligatures w14:val="none"/>
        </w:rPr>
        <w:t> </w:t>
      </w:r>
      <w:r w:rsidRPr="00EA5275">
        <w:rPr>
          <w:rFonts w:ascii="Calibri" w:eastAsia="Times New Roman" w:hAnsi="Calibri" w:cs="Calibri"/>
          <w:color w:val="212121"/>
          <w:kern w:val="0"/>
          <w14:ligatures w14:val="none"/>
        </w:rPr>
        <w:t>3.</w:t>
      </w:r>
    </w:p>
    <w:p w14:paraId="34B59805" w14:textId="77777777" w:rsidR="00EA5275" w:rsidRPr="00EA5275" w:rsidRDefault="00A00DBF" w:rsidP="00EA5275">
      <w:pPr>
        <w:spacing w:after="0" w:line="240" w:lineRule="auto"/>
        <w:jc w:val="center"/>
        <w:rPr>
          <w:rFonts w:ascii="Calibri" w:eastAsia="Times New Roman" w:hAnsi="Calibri" w:cs="Calibri"/>
          <w:color w:val="212121"/>
          <w:kern w:val="0"/>
          <w14:ligatures w14:val="none"/>
        </w:rPr>
      </w:pPr>
      <w:r w:rsidRPr="00A00DBF">
        <w:rPr>
          <w:rFonts w:ascii="Calibri" w:eastAsia="Times New Roman" w:hAnsi="Calibri" w:cs="Calibri"/>
          <w:noProof/>
          <w:color w:val="212121"/>
          <w:kern w:val="0"/>
        </w:rPr>
        <w:pict w14:anchorId="2C3B797A">
          <v:rect id="_x0000_i1026" alt="" style="width:468pt;height:3pt;mso-width-percent:0;mso-height-percent:0;mso-width-percent:0;mso-height-percent:0" o:hralign="center" o:hrstd="t" o:hr="t" fillcolor="#a0a0a0" stroked="f"/>
        </w:pict>
      </w:r>
    </w:p>
    <w:p w14:paraId="3595C9DD" w14:textId="77777777" w:rsidR="00EA5275" w:rsidRPr="00EA5275" w:rsidRDefault="00EA5275" w:rsidP="00EA5275">
      <w:pPr>
        <w:spacing w:before="40" w:after="0" w:line="240" w:lineRule="auto"/>
        <w:outlineLvl w:val="2"/>
        <w:rPr>
          <w:rFonts w:ascii="Calibri Light" w:eastAsia="Times New Roman" w:hAnsi="Calibri Light" w:cs="Calibri Light"/>
          <w:color w:val="1F4D78"/>
          <w:kern w:val="0"/>
          <w14:ligatures w14:val="none"/>
        </w:rPr>
      </w:pPr>
      <w:r w:rsidRPr="00EA5275">
        <w:rPr>
          <w:rFonts w:ascii="Calibri" w:eastAsia="Times New Roman" w:hAnsi="Calibri" w:cs="Calibri"/>
          <w:b/>
          <w:bCs/>
          <w:kern w:val="0"/>
          <w:sz w:val="27"/>
          <w:szCs w:val="27"/>
          <w14:ligatures w14:val="none"/>
        </w:rPr>
        <w:t>Senate Committee Chairs</w:t>
      </w:r>
    </w:p>
    <w:p w14:paraId="4E6DF927"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On January 9, Senate Leader Phil Berger (R-Rockingham) announced the committee appointments for the 2025–26 legislative biennium. House Speaker Hall has not yet announced House committee chairs. Here’s a list of the Senate committee chairs: </w:t>
      </w:r>
    </w:p>
    <w:p w14:paraId="6BFC2D26"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Agriculture, Energy, and Environment - Chairs:</w:t>
      </w:r>
      <w:r w:rsidRPr="00EA5275">
        <w:rPr>
          <w:rFonts w:ascii="Calibri" w:eastAsia="Times New Roman" w:hAnsi="Calibri" w:cs="Calibri"/>
          <w:color w:val="212121"/>
          <w:kern w:val="0"/>
          <w14:ligatures w14:val="none"/>
        </w:rPr>
        <w:t> Brent Jackson, Norman W. Sanderson, Lisa S. Barnes</w:t>
      </w:r>
    </w:p>
    <w:p w14:paraId="445CFECB"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Appropriations/Base Budget - Chairs:</w:t>
      </w:r>
      <w:r w:rsidRPr="00EA5275">
        <w:rPr>
          <w:rFonts w:ascii="Calibri" w:eastAsia="Times New Roman" w:hAnsi="Calibri" w:cs="Calibri"/>
          <w:color w:val="212121"/>
          <w:kern w:val="0"/>
          <w14:ligatures w14:val="none"/>
        </w:rPr>
        <w:t> Brent Jackson, Ralph Hise, Michael V. Lee</w:t>
      </w:r>
    </w:p>
    <w:p w14:paraId="3EA7927B"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Commerce and Insurance - Chairs:</w:t>
      </w:r>
      <w:r w:rsidRPr="00EA5275">
        <w:rPr>
          <w:rFonts w:ascii="Calibri" w:eastAsia="Times New Roman" w:hAnsi="Calibri" w:cs="Calibri"/>
          <w:color w:val="212121"/>
          <w:kern w:val="0"/>
          <w14:ligatures w14:val="none"/>
        </w:rPr>
        <w:t> Todd Johnson, Danny Earl Britt, Jr., Eddie D. Settle</w:t>
      </w:r>
    </w:p>
    <w:p w14:paraId="3DAB3F44"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Education/Higher Education - Chairs:</w:t>
      </w:r>
      <w:r w:rsidRPr="00EA5275">
        <w:rPr>
          <w:rFonts w:ascii="Calibri" w:eastAsia="Times New Roman" w:hAnsi="Calibri" w:cs="Calibri"/>
          <w:color w:val="212121"/>
          <w:kern w:val="0"/>
          <w14:ligatures w14:val="none"/>
        </w:rPr>
        <w:t xml:space="preserve"> Michael V. Lee, Kevin Corbin, Brad </w:t>
      </w:r>
      <w:proofErr w:type="spellStart"/>
      <w:r w:rsidRPr="00EA5275">
        <w:rPr>
          <w:rFonts w:ascii="Calibri" w:eastAsia="Times New Roman" w:hAnsi="Calibri" w:cs="Calibri"/>
          <w:color w:val="212121"/>
          <w:kern w:val="0"/>
          <w14:ligatures w14:val="none"/>
        </w:rPr>
        <w:t>Overcash</w:t>
      </w:r>
      <w:proofErr w:type="spellEnd"/>
    </w:p>
    <w:p w14:paraId="6DA6F196"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Elections - Chairs:</w:t>
      </w:r>
      <w:r w:rsidRPr="00EA5275">
        <w:rPr>
          <w:rFonts w:ascii="Calibri" w:eastAsia="Times New Roman" w:hAnsi="Calibri" w:cs="Calibri"/>
          <w:color w:val="212121"/>
          <w:kern w:val="0"/>
          <w14:ligatures w14:val="none"/>
        </w:rPr>
        <w:t xml:space="preserve"> Ralph Hise, Warren Daniel, Brad </w:t>
      </w:r>
      <w:proofErr w:type="spellStart"/>
      <w:r w:rsidRPr="00EA5275">
        <w:rPr>
          <w:rFonts w:ascii="Calibri" w:eastAsia="Times New Roman" w:hAnsi="Calibri" w:cs="Calibri"/>
          <w:color w:val="212121"/>
          <w:kern w:val="0"/>
          <w14:ligatures w14:val="none"/>
        </w:rPr>
        <w:t>Overcash</w:t>
      </w:r>
      <w:proofErr w:type="spellEnd"/>
    </w:p>
    <w:p w14:paraId="388EF82F"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lastRenderedPageBreak/>
        <w:t xml:space="preserve">Finance </w:t>
      </w:r>
      <w:proofErr w:type="gramStart"/>
      <w:r w:rsidRPr="00EA5275">
        <w:rPr>
          <w:rFonts w:ascii="Calibri" w:eastAsia="Times New Roman" w:hAnsi="Calibri" w:cs="Calibri"/>
          <w:b/>
          <w:bCs/>
          <w:color w:val="212121"/>
          <w:kern w:val="0"/>
          <w14:ligatures w14:val="none"/>
        </w:rPr>
        <w:t>-  Chairs</w:t>
      </w:r>
      <w:proofErr w:type="gramEnd"/>
      <w:r w:rsidRPr="00EA5275">
        <w:rPr>
          <w:rFonts w:ascii="Calibri" w:eastAsia="Times New Roman" w:hAnsi="Calibri" w:cs="Calibri"/>
          <w:b/>
          <w:bCs/>
          <w:color w:val="212121"/>
          <w:kern w:val="0"/>
          <w14:ligatures w14:val="none"/>
        </w:rPr>
        <w:t>:</w:t>
      </w:r>
      <w:r w:rsidRPr="00EA5275">
        <w:rPr>
          <w:rFonts w:ascii="Calibri" w:eastAsia="Times New Roman" w:hAnsi="Calibri" w:cs="Calibri"/>
          <w:color w:val="212121"/>
          <w:kern w:val="0"/>
          <w14:ligatures w14:val="none"/>
        </w:rPr>
        <w:t> Paul Newton, Tom McInnis, David W. Craven, Jr.</w:t>
      </w:r>
    </w:p>
    <w:p w14:paraId="5FD4041B"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Health Care - Chairs:</w:t>
      </w:r>
      <w:r w:rsidRPr="00EA5275">
        <w:rPr>
          <w:rFonts w:ascii="Calibri" w:eastAsia="Times New Roman" w:hAnsi="Calibri" w:cs="Calibri"/>
          <w:color w:val="212121"/>
          <w:kern w:val="0"/>
          <w14:ligatures w14:val="none"/>
        </w:rPr>
        <w:t xml:space="preserve"> Jim Burgin, Amy S. Galey, Benton G. </w:t>
      </w:r>
      <w:proofErr w:type="spellStart"/>
      <w:r w:rsidRPr="00EA5275">
        <w:rPr>
          <w:rFonts w:ascii="Calibri" w:eastAsia="Times New Roman" w:hAnsi="Calibri" w:cs="Calibri"/>
          <w:color w:val="212121"/>
          <w:kern w:val="0"/>
          <w14:ligatures w14:val="none"/>
        </w:rPr>
        <w:t>Sawrey</w:t>
      </w:r>
      <w:proofErr w:type="spellEnd"/>
    </w:p>
    <w:p w14:paraId="63AE6243"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Judiciary - Chairs:</w:t>
      </w:r>
      <w:r w:rsidRPr="00EA5275">
        <w:rPr>
          <w:rFonts w:ascii="Calibri" w:eastAsia="Times New Roman" w:hAnsi="Calibri" w:cs="Calibri"/>
          <w:color w:val="212121"/>
          <w:kern w:val="0"/>
          <w14:ligatures w14:val="none"/>
        </w:rPr>
        <w:t> Warren Daniel, Danny Earl Britt, Jr., Buck Newton</w:t>
      </w:r>
    </w:p>
    <w:p w14:paraId="33FC981B"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Pensions and Retirement and Aging - Chairs:</w:t>
      </w:r>
      <w:r w:rsidRPr="00EA5275">
        <w:rPr>
          <w:rFonts w:ascii="Calibri" w:eastAsia="Times New Roman" w:hAnsi="Calibri" w:cs="Calibri"/>
          <w:color w:val="212121"/>
          <w:kern w:val="0"/>
          <w14:ligatures w14:val="none"/>
        </w:rPr>
        <w:t> Paul Newton, Carl Ford, W. Ted Alexander</w:t>
      </w:r>
    </w:p>
    <w:p w14:paraId="7C640FA2"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Regulatory Reform - Chairs:</w:t>
      </w:r>
      <w:r w:rsidRPr="00EA5275">
        <w:rPr>
          <w:rFonts w:ascii="Calibri" w:eastAsia="Times New Roman" w:hAnsi="Calibri" w:cs="Calibri"/>
          <w:color w:val="212121"/>
          <w:kern w:val="0"/>
          <w14:ligatures w14:val="none"/>
        </w:rPr>
        <w:t> Tom McInnis, Steve Jarvis, Timothy D. Moffitt</w:t>
      </w:r>
    </w:p>
    <w:p w14:paraId="25B8B32A"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Rules and Operations of the Senate - Chair:</w:t>
      </w:r>
      <w:r w:rsidRPr="00EA5275">
        <w:rPr>
          <w:rFonts w:ascii="Calibri" w:eastAsia="Times New Roman" w:hAnsi="Calibri" w:cs="Calibri"/>
          <w:color w:val="212121"/>
          <w:kern w:val="0"/>
          <w14:ligatures w14:val="none"/>
        </w:rPr>
        <w:t> Bill Rabon</w:t>
      </w:r>
    </w:p>
    <w:p w14:paraId="39BE08BB"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State and Local Government - Chairs:</w:t>
      </w:r>
      <w:r w:rsidRPr="00EA5275">
        <w:rPr>
          <w:rFonts w:ascii="Calibri" w:eastAsia="Times New Roman" w:hAnsi="Calibri" w:cs="Calibri"/>
          <w:color w:val="212121"/>
          <w:kern w:val="0"/>
          <w14:ligatures w14:val="none"/>
        </w:rPr>
        <w:t xml:space="preserve"> W. Ted Alexander, Carl Ford, Bobby </w:t>
      </w:r>
      <w:proofErr w:type="spellStart"/>
      <w:r w:rsidRPr="00EA5275">
        <w:rPr>
          <w:rFonts w:ascii="Calibri" w:eastAsia="Times New Roman" w:hAnsi="Calibri" w:cs="Calibri"/>
          <w:color w:val="212121"/>
          <w:kern w:val="0"/>
          <w14:ligatures w14:val="none"/>
        </w:rPr>
        <w:t>Hanig</w:t>
      </w:r>
      <w:proofErr w:type="spellEnd"/>
    </w:p>
    <w:p w14:paraId="4A61C9CC"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Transportation - Chairs:</w:t>
      </w:r>
      <w:r w:rsidRPr="00EA5275">
        <w:rPr>
          <w:rFonts w:ascii="Calibri" w:eastAsia="Times New Roman" w:hAnsi="Calibri" w:cs="Calibri"/>
          <w:color w:val="212121"/>
          <w:kern w:val="0"/>
          <w14:ligatures w14:val="none"/>
        </w:rPr>
        <w:t> Bill Rabon, Vickie Sawyer, Michael A. Lazzara</w:t>
      </w:r>
    </w:p>
    <w:p w14:paraId="2487651D"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Joint Legislative Commission on Government Operations - Chair:</w:t>
      </w:r>
      <w:r w:rsidRPr="00EA5275">
        <w:rPr>
          <w:rFonts w:ascii="Calibri" w:eastAsia="Times New Roman" w:hAnsi="Calibri" w:cs="Calibri"/>
          <w:color w:val="212121"/>
          <w:kern w:val="0"/>
          <w14:ligatures w14:val="none"/>
        </w:rPr>
        <w:t> Phil Berger</w:t>
      </w:r>
    </w:p>
    <w:p w14:paraId="793EC061"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Select Committee on Nominations - Chair:</w:t>
      </w:r>
      <w:r w:rsidRPr="00EA5275">
        <w:rPr>
          <w:rFonts w:ascii="Calibri" w:eastAsia="Times New Roman" w:hAnsi="Calibri" w:cs="Calibri"/>
          <w:color w:val="212121"/>
          <w:kern w:val="0"/>
          <w14:ligatures w14:val="none"/>
        </w:rPr>
        <w:t> Bill Rabon</w:t>
      </w:r>
    </w:p>
    <w:p w14:paraId="776747F0" w14:textId="77777777" w:rsidR="00EA5275" w:rsidRPr="00EA5275" w:rsidRDefault="00EA5275" w:rsidP="00EA5275">
      <w:pPr>
        <w:spacing w:before="100" w:beforeAutospacing="1" w:after="100" w:afterAutospacing="1"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Appropriations Subcommittees</w:t>
      </w:r>
    </w:p>
    <w:p w14:paraId="503FC862" w14:textId="77777777" w:rsidR="00EA5275" w:rsidRPr="00EA5275" w:rsidRDefault="00EA5275" w:rsidP="00EA5275">
      <w:pPr>
        <w:spacing w:before="100" w:beforeAutospacing="1" w:after="100" w:afterAutospacing="1" w:line="240" w:lineRule="auto"/>
        <w:ind w:left="720" w:hanging="360"/>
        <w:rPr>
          <w:rFonts w:ascii="Times New Roman" w:eastAsia="Times New Roman" w:hAnsi="Times New Roman" w:cs="Times New Roman"/>
          <w:color w:val="212121"/>
          <w:kern w:val="0"/>
          <w14:ligatures w14:val="none"/>
        </w:rPr>
      </w:pPr>
      <w:r w:rsidRPr="00EA5275">
        <w:rPr>
          <w:rFonts w:ascii="Symbol" w:eastAsia="Times New Roman" w:hAnsi="Symbol" w:cs="Times New Roman"/>
          <w:color w:val="212121"/>
          <w:kern w:val="0"/>
          <w:sz w:val="20"/>
          <w:szCs w:val="20"/>
          <w14:ligatures w14:val="none"/>
        </w:rPr>
        <w:t>·</w:t>
      </w:r>
      <w:r w:rsidRPr="00EA5275">
        <w:rPr>
          <w:rFonts w:ascii="Times New Roman" w:eastAsia="Times New Roman" w:hAnsi="Times New Roman" w:cs="Times New Roman"/>
          <w:color w:val="212121"/>
          <w:kern w:val="0"/>
          <w:sz w:val="14"/>
          <w:szCs w:val="14"/>
          <w14:ligatures w14:val="none"/>
        </w:rPr>
        <w:t>         </w:t>
      </w:r>
      <w:r w:rsidRPr="00EA5275">
        <w:rPr>
          <w:rFonts w:ascii="Calibri" w:eastAsia="Times New Roman" w:hAnsi="Calibri" w:cs="Calibri"/>
          <w:b/>
          <w:bCs/>
          <w:color w:val="212121"/>
          <w:kern w:val="0"/>
          <w14:ligatures w14:val="none"/>
        </w:rPr>
        <w:t>Appropriations on Agriculture, Natural, and Economic Resources</w:t>
      </w:r>
    </w:p>
    <w:p w14:paraId="39F73DBB" w14:textId="77777777" w:rsidR="00EA5275" w:rsidRPr="00EA5275" w:rsidRDefault="00EA5275" w:rsidP="00EA5275">
      <w:pPr>
        <w:numPr>
          <w:ilvl w:val="1"/>
          <w:numId w:val="4"/>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Chairs:</w:t>
      </w:r>
      <w:r w:rsidRPr="00EA5275">
        <w:rPr>
          <w:rFonts w:ascii="Calibri" w:eastAsia="Times New Roman" w:hAnsi="Calibri" w:cs="Calibri"/>
          <w:color w:val="212121"/>
          <w:kern w:val="0"/>
          <w14:ligatures w14:val="none"/>
        </w:rPr>
        <w:t> Todd Johnson, Norman W. Sanderson, Lisa S. Barnes</w:t>
      </w:r>
    </w:p>
    <w:p w14:paraId="5D07F883" w14:textId="77777777" w:rsidR="00EA5275" w:rsidRPr="00EA5275" w:rsidRDefault="00EA5275" w:rsidP="00EA5275">
      <w:pPr>
        <w:spacing w:before="100" w:beforeAutospacing="1" w:after="100" w:afterAutospacing="1" w:line="240" w:lineRule="auto"/>
        <w:ind w:left="720" w:hanging="360"/>
        <w:rPr>
          <w:rFonts w:ascii="Times New Roman" w:eastAsia="Times New Roman" w:hAnsi="Times New Roman" w:cs="Times New Roman"/>
          <w:color w:val="212121"/>
          <w:kern w:val="0"/>
          <w14:ligatures w14:val="none"/>
        </w:rPr>
      </w:pPr>
      <w:r w:rsidRPr="00EA5275">
        <w:rPr>
          <w:rFonts w:ascii="Symbol" w:eastAsia="Times New Roman" w:hAnsi="Symbol" w:cs="Times New Roman"/>
          <w:color w:val="212121"/>
          <w:kern w:val="0"/>
          <w:sz w:val="20"/>
          <w:szCs w:val="20"/>
          <w14:ligatures w14:val="none"/>
        </w:rPr>
        <w:t>·</w:t>
      </w:r>
      <w:r w:rsidRPr="00EA5275">
        <w:rPr>
          <w:rFonts w:ascii="Times New Roman" w:eastAsia="Times New Roman" w:hAnsi="Times New Roman" w:cs="Times New Roman"/>
          <w:color w:val="212121"/>
          <w:kern w:val="0"/>
          <w:sz w:val="14"/>
          <w:szCs w:val="14"/>
          <w14:ligatures w14:val="none"/>
        </w:rPr>
        <w:t>         </w:t>
      </w:r>
      <w:r w:rsidRPr="00EA5275">
        <w:rPr>
          <w:rFonts w:ascii="Calibri" w:eastAsia="Times New Roman" w:hAnsi="Calibri" w:cs="Calibri"/>
          <w:b/>
          <w:bCs/>
          <w:color w:val="212121"/>
          <w:kern w:val="0"/>
          <w14:ligatures w14:val="none"/>
        </w:rPr>
        <w:t>Appropriations on Department of Transportation</w:t>
      </w:r>
    </w:p>
    <w:p w14:paraId="15D5A1AB" w14:textId="77777777" w:rsidR="00EA5275" w:rsidRPr="00EA5275" w:rsidRDefault="00EA5275" w:rsidP="00EA5275">
      <w:pPr>
        <w:numPr>
          <w:ilvl w:val="1"/>
          <w:numId w:val="5"/>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Chairs:</w:t>
      </w:r>
      <w:r w:rsidRPr="00EA5275">
        <w:rPr>
          <w:rFonts w:ascii="Calibri" w:eastAsia="Times New Roman" w:hAnsi="Calibri" w:cs="Calibri"/>
          <w:color w:val="212121"/>
          <w:kern w:val="0"/>
          <w14:ligatures w14:val="none"/>
        </w:rPr>
        <w:t> Bill Rabon, Vickie Sawyer, Michael A. Lazzara</w:t>
      </w:r>
    </w:p>
    <w:p w14:paraId="3FA7DC10" w14:textId="77777777" w:rsidR="00EA5275" w:rsidRPr="00EA5275" w:rsidRDefault="00EA5275" w:rsidP="00EA5275">
      <w:pPr>
        <w:spacing w:before="100" w:beforeAutospacing="1" w:after="100" w:afterAutospacing="1" w:line="240" w:lineRule="auto"/>
        <w:ind w:left="720" w:hanging="360"/>
        <w:rPr>
          <w:rFonts w:ascii="Times New Roman" w:eastAsia="Times New Roman" w:hAnsi="Times New Roman" w:cs="Times New Roman"/>
          <w:color w:val="212121"/>
          <w:kern w:val="0"/>
          <w14:ligatures w14:val="none"/>
        </w:rPr>
      </w:pPr>
      <w:r w:rsidRPr="00EA5275">
        <w:rPr>
          <w:rFonts w:ascii="Symbol" w:eastAsia="Times New Roman" w:hAnsi="Symbol" w:cs="Times New Roman"/>
          <w:color w:val="212121"/>
          <w:kern w:val="0"/>
          <w:sz w:val="20"/>
          <w:szCs w:val="20"/>
          <w14:ligatures w14:val="none"/>
        </w:rPr>
        <w:t>·</w:t>
      </w:r>
      <w:r w:rsidRPr="00EA5275">
        <w:rPr>
          <w:rFonts w:ascii="Times New Roman" w:eastAsia="Times New Roman" w:hAnsi="Times New Roman" w:cs="Times New Roman"/>
          <w:color w:val="212121"/>
          <w:kern w:val="0"/>
          <w:sz w:val="14"/>
          <w:szCs w:val="14"/>
          <w14:ligatures w14:val="none"/>
        </w:rPr>
        <w:t>         </w:t>
      </w:r>
      <w:r w:rsidRPr="00EA5275">
        <w:rPr>
          <w:rFonts w:ascii="Calibri" w:eastAsia="Times New Roman" w:hAnsi="Calibri" w:cs="Calibri"/>
          <w:b/>
          <w:bCs/>
          <w:color w:val="212121"/>
          <w:kern w:val="0"/>
          <w14:ligatures w14:val="none"/>
        </w:rPr>
        <w:t>Appropriations on Education/Higher Education</w:t>
      </w:r>
    </w:p>
    <w:p w14:paraId="25B21B78" w14:textId="77777777" w:rsidR="00EA5275" w:rsidRPr="00EA5275" w:rsidRDefault="00EA5275" w:rsidP="00EA5275">
      <w:pPr>
        <w:numPr>
          <w:ilvl w:val="1"/>
          <w:numId w:val="6"/>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Chairs:</w:t>
      </w:r>
      <w:r w:rsidRPr="00EA5275">
        <w:rPr>
          <w:rFonts w:ascii="Calibri" w:eastAsia="Times New Roman" w:hAnsi="Calibri" w:cs="Calibri"/>
          <w:color w:val="212121"/>
          <w:kern w:val="0"/>
          <w14:ligatures w14:val="none"/>
        </w:rPr>
        <w:t xml:space="preserve"> Paul Newton, Kevin Corbin, Brad </w:t>
      </w:r>
      <w:proofErr w:type="spellStart"/>
      <w:r w:rsidRPr="00EA5275">
        <w:rPr>
          <w:rFonts w:ascii="Calibri" w:eastAsia="Times New Roman" w:hAnsi="Calibri" w:cs="Calibri"/>
          <w:color w:val="212121"/>
          <w:kern w:val="0"/>
          <w14:ligatures w14:val="none"/>
        </w:rPr>
        <w:t>Overcash</w:t>
      </w:r>
      <w:proofErr w:type="spellEnd"/>
    </w:p>
    <w:p w14:paraId="3CD49346" w14:textId="77777777" w:rsidR="00EA5275" w:rsidRPr="00EA5275" w:rsidRDefault="00EA5275" w:rsidP="00EA5275">
      <w:pPr>
        <w:spacing w:before="100" w:beforeAutospacing="1" w:after="100" w:afterAutospacing="1" w:line="240" w:lineRule="auto"/>
        <w:ind w:left="720" w:hanging="360"/>
        <w:rPr>
          <w:rFonts w:ascii="Times New Roman" w:eastAsia="Times New Roman" w:hAnsi="Times New Roman" w:cs="Times New Roman"/>
          <w:color w:val="212121"/>
          <w:kern w:val="0"/>
          <w14:ligatures w14:val="none"/>
        </w:rPr>
      </w:pPr>
      <w:r w:rsidRPr="00EA5275">
        <w:rPr>
          <w:rFonts w:ascii="Symbol" w:eastAsia="Times New Roman" w:hAnsi="Symbol" w:cs="Times New Roman"/>
          <w:color w:val="212121"/>
          <w:kern w:val="0"/>
          <w:sz w:val="20"/>
          <w:szCs w:val="20"/>
          <w14:ligatures w14:val="none"/>
        </w:rPr>
        <w:t>·</w:t>
      </w:r>
      <w:r w:rsidRPr="00EA5275">
        <w:rPr>
          <w:rFonts w:ascii="Times New Roman" w:eastAsia="Times New Roman" w:hAnsi="Times New Roman" w:cs="Times New Roman"/>
          <w:color w:val="212121"/>
          <w:kern w:val="0"/>
          <w:sz w:val="14"/>
          <w:szCs w:val="14"/>
          <w14:ligatures w14:val="none"/>
        </w:rPr>
        <w:t>         </w:t>
      </w:r>
      <w:r w:rsidRPr="00EA5275">
        <w:rPr>
          <w:rFonts w:ascii="Calibri" w:eastAsia="Times New Roman" w:hAnsi="Calibri" w:cs="Calibri"/>
          <w:b/>
          <w:bCs/>
          <w:color w:val="212121"/>
          <w:kern w:val="0"/>
          <w14:ligatures w14:val="none"/>
        </w:rPr>
        <w:t>Appropriations on General Government and Information Technology</w:t>
      </w:r>
    </w:p>
    <w:p w14:paraId="4222C59D" w14:textId="77777777" w:rsidR="00EA5275" w:rsidRPr="00EA5275" w:rsidRDefault="00EA5275" w:rsidP="00EA5275">
      <w:pPr>
        <w:numPr>
          <w:ilvl w:val="1"/>
          <w:numId w:val="7"/>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Chairs:</w:t>
      </w:r>
      <w:r w:rsidRPr="00EA5275">
        <w:rPr>
          <w:rFonts w:ascii="Calibri" w:eastAsia="Times New Roman" w:hAnsi="Calibri" w:cs="Calibri"/>
          <w:color w:val="212121"/>
          <w:kern w:val="0"/>
          <w14:ligatures w14:val="none"/>
        </w:rPr>
        <w:t xml:space="preserve"> W. Ted Alexander, Carl Ford, Bobby </w:t>
      </w:r>
      <w:proofErr w:type="spellStart"/>
      <w:r w:rsidRPr="00EA5275">
        <w:rPr>
          <w:rFonts w:ascii="Calibri" w:eastAsia="Times New Roman" w:hAnsi="Calibri" w:cs="Calibri"/>
          <w:color w:val="212121"/>
          <w:kern w:val="0"/>
          <w14:ligatures w14:val="none"/>
        </w:rPr>
        <w:t>Hanig</w:t>
      </w:r>
      <w:proofErr w:type="spellEnd"/>
    </w:p>
    <w:p w14:paraId="4B03E210" w14:textId="77777777" w:rsidR="00EA5275" w:rsidRPr="00EA5275" w:rsidRDefault="00EA5275" w:rsidP="00EA5275">
      <w:pPr>
        <w:spacing w:before="100" w:beforeAutospacing="1" w:after="100" w:afterAutospacing="1" w:line="240" w:lineRule="auto"/>
        <w:ind w:left="720" w:hanging="360"/>
        <w:rPr>
          <w:rFonts w:ascii="Times New Roman" w:eastAsia="Times New Roman" w:hAnsi="Times New Roman" w:cs="Times New Roman"/>
          <w:color w:val="212121"/>
          <w:kern w:val="0"/>
          <w14:ligatures w14:val="none"/>
        </w:rPr>
      </w:pPr>
      <w:r w:rsidRPr="00EA5275">
        <w:rPr>
          <w:rFonts w:ascii="Symbol" w:eastAsia="Times New Roman" w:hAnsi="Symbol" w:cs="Times New Roman"/>
          <w:color w:val="212121"/>
          <w:kern w:val="0"/>
          <w:sz w:val="20"/>
          <w:szCs w:val="20"/>
          <w14:ligatures w14:val="none"/>
        </w:rPr>
        <w:t>·</w:t>
      </w:r>
      <w:r w:rsidRPr="00EA5275">
        <w:rPr>
          <w:rFonts w:ascii="Times New Roman" w:eastAsia="Times New Roman" w:hAnsi="Times New Roman" w:cs="Times New Roman"/>
          <w:color w:val="212121"/>
          <w:kern w:val="0"/>
          <w:sz w:val="14"/>
          <w:szCs w:val="14"/>
          <w14:ligatures w14:val="none"/>
        </w:rPr>
        <w:t>         </w:t>
      </w:r>
      <w:r w:rsidRPr="00EA5275">
        <w:rPr>
          <w:rFonts w:ascii="Calibri" w:eastAsia="Times New Roman" w:hAnsi="Calibri" w:cs="Calibri"/>
          <w:b/>
          <w:bCs/>
          <w:color w:val="212121"/>
          <w:kern w:val="0"/>
          <w14:ligatures w14:val="none"/>
        </w:rPr>
        <w:t>Appropriations on Health and Human Services</w:t>
      </w:r>
    </w:p>
    <w:p w14:paraId="6F046B55" w14:textId="77777777" w:rsidR="00EA5275" w:rsidRPr="00EA5275" w:rsidRDefault="00EA5275" w:rsidP="00EA5275">
      <w:pPr>
        <w:numPr>
          <w:ilvl w:val="1"/>
          <w:numId w:val="8"/>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Chairs:</w:t>
      </w:r>
      <w:r w:rsidRPr="00EA5275">
        <w:rPr>
          <w:rFonts w:ascii="Calibri" w:eastAsia="Times New Roman" w:hAnsi="Calibri" w:cs="Calibri"/>
          <w:color w:val="212121"/>
          <w:kern w:val="0"/>
          <w14:ligatures w14:val="none"/>
        </w:rPr>
        <w:t xml:space="preserve"> Jim Burgin, Amy S. Galey, Benton G. </w:t>
      </w:r>
      <w:proofErr w:type="spellStart"/>
      <w:r w:rsidRPr="00EA5275">
        <w:rPr>
          <w:rFonts w:ascii="Calibri" w:eastAsia="Times New Roman" w:hAnsi="Calibri" w:cs="Calibri"/>
          <w:color w:val="212121"/>
          <w:kern w:val="0"/>
          <w14:ligatures w14:val="none"/>
        </w:rPr>
        <w:t>Sawrey</w:t>
      </w:r>
      <w:proofErr w:type="spellEnd"/>
    </w:p>
    <w:p w14:paraId="17968ED2" w14:textId="77777777" w:rsidR="00EA5275" w:rsidRPr="00EA5275" w:rsidRDefault="00EA5275" w:rsidP="00EA5275">
      <w:pPr>
        <w:spacing w:before="100" w:beforeAutospacing="1" w:after="100" w:afterAutospacing="1" w:line="240" w:lineRule="auto"/>
        <w:ind w:left="720" w:hanging="360"/>
        <w:rPr>
          <w:rFonts w:ascii="Times New Roman" w:eastAsia="Times New Roman" w:hAnsi="Times New Roman" w:cs="Times New Roman"/>
          <w:color w:val="212121"/>
          <w:kern w:val="0"/>
          <w14:ligatures w14:val="none"/>
        </w:rPr>
      </w:pPr>
      <w:r w:rsidRPr="00EA5275">
        <w:rPr>
          <w:rFonts w:ascii="Symbol" w:eastAsia="Times New Roman" w:hAnsi="Symbol" w:cs="Times New Roman"/>
          <w:color w:val="212121"/>
          <w:kern w:val="0"/>
          <w:sz w:val="20"/>
          <w:szCs w:val="20"/>
          <w14:ligatures w14:val="none"/>
        </w:rPr>
        <w:t>·</w:t>
      </w:r>
      <w:r w:rsidRPr="00EA5275">
        <w:rPr>
          <w:rFonts w:ascii="Times New Roman" w:eastAsia="Times New Roman" w:hAnsi="Times New Roman" w:cs="Times New Roman"/>
          <w:color w:val="212121"/>
          <w:kern w:val="0"/>
          <w:sz w:val="14"/>
          <w:szCs w:val="14"/>
          <w14:ligatures w14:val="none"/>
        </w:rPr>
        <w:t>         </w:t>
      </w:r>
      <w:r w:rsidRPr="00EA5275">
        <w:rPr>
          <w:rFonts w:ascii="Calibri" w:eastAsia="Times New Roman" w:hAnsi="Calibri" w:cs="Calibri"/>
          <w:b/>
          <w:bCs/>
          <w:color w:val="212121"/>
          <w:kern w:val="0"/>
          <w14:ligatures w14:val="none"/>
        </w:rPr>
        <w:t>Appropriations on Justice and Public Safety</w:t>
      </w:r>
    </w:p>
    <w:p w14:paraId="05F1DA32" w14:textId="77777777" w:rsidR="00EA5275" w:rsidRPr="00EA5275" w:rsidRDefault="00EA5275" w:rsidP="00EA5275">
      <w:pPr>
        <w:numPr>
          <w:ilvl w:val="1"/>
          <w:numId w:val="9"/>
        </w:num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14:ligatures w14:val="none"/>
        </w:rPr>
        <w:t>Chairs:</w:t>
      </w:r>
      <w:r w:rsidRPr="00EA5275">
        <w:rPr>
          <w:rFonts w:ascii="Calibri" w:eastAsia="Times New Roman" w:hAnsi="Calibri" w:cs="Calibri"/>
          <w:color w:val="212121"/>
          <w:kern w:val="0"/>
          <w14:ligatures w14:val="none"/>
        </w:rPr>
        <w:t> Danny Earl Britt, Jr., Warren Daniel, Buck Newton</w:t>
      </w:r>
    </w:p>
    <w:p w14:paraId="2A4C63B7" w14:textId="77777777" w:rsidR="00EA5275" w:rsidRPr="00EA5275" w:rsidRDefault="00A00DBF" w:rsidP="00EA5275">
      <w:pPr>
        <w:spacing w:after="0" w:line="240" w:lineRule="auto"/>
        <w:jc w:val="center"/>
        <w:rPr>
          <w:rFonts w:ascii="Calibri" w:eastAsia="Times New Roman" w:hAnsi="Calibri" w:cs="Calibri"/>
          <w:color w:val="212121"/>
          <w:kern w:val="0"/>
          <w14:ligatures w14:val="none"/>
        </w:rPr>
      </w:pPr>
      <w:r w:rsidRPr="00A00DBF">
        <w:rPr>
          <w:rFonts w:ascii="Calibri" w:eastAsia="Times New Roman" w:hAnsi="Calibri" w:cs="Calibri"/>
          <w:noProof/>
          <w:color w:val="212121"/>
          <w:kern w:val="0"/>
        </w:rPr>
        <w:lastRenderedPageBreak/>
        <w:pict w14:anchorId="00B01212">
          <v:rect id="_x0000_i1025" alt="" style="width:468pt;height:3pt;mso-width-percent:0;mso-height-percent:0;mso-width-percent:0;mso-height-percent:0" o:hralign="center" o:hrstd="t" o:hr="t" fillcolor="#a0a0a0" stroked="f"/>
        </w:pict>
      </w:r>
    </w:p>
    <w:p w14:paraId="4F9A3C1F"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b/>
          <w:bCs/>
          <w:color w:val="212121"/>
          <w:kern w:val="0"/>
          <w:sz w:val="27"/>
          <w:szCs w:val="27"/>
          <w14:ligatures w14:val="none"/>
        </w:rPr>
        <w:t>Looking Ahead</w:t>
      </w:r>
    </w:p>
    <w:p w14:paraId="6B014687"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The General Assembly will break until January 29, after which bill filing and early budget work will begin in earnest. </w:t>
      </w:r>
    </w:p>
    <w:p w14:paraId="2AFB9E02"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212121"/>
          <w:kern w:val="0"/>
          <w14:ligatures w14:val="none"/>
        </w:rPr>
        <w:t>With new faces in prominent leadership roles and a shift in political dynamics, the 2025 session promises to be both active and unpredictable. </w:t>
      </w:r>
    </w:p>
    <w:p w14:paraId="11E97B09"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1F497D"/>
          <w:kern w:val="0"/>
          <w:sz w:val="22"/>
          <w:szCs w:val="22"/>
          <w14:ligatures w14:val="none"/>
        </w:rPr>
        <w:t> </w:t>
      </w:r>
    </w:p>
    <w:tbl>
      <w:tblPr>
        <w:tblW w:w="5000" w:type="pct"/>
        <w:tblCellMar>
          <w:left w:w="0" w:type="dxa"/>
          <w:right w:w="0" w:type="dxa"/>
        </w:tblCellMar>
        <w:tblLook w:val="04A0" w:firstRow="1" w:lastRow="0" w:firstColumn="1" w:lastColumn="0" w:noHBand="0" w:noVBand="1"/>
      </w:tblPr>
      <w:tblGrid>
        <w:gridCol w:w="9360"/>
      </w:tblGrid>
      <w:tr w:rsidR="00EA5275" w:rsidRPr="00EA5275" w14:paraId="5831DD2F" w14:textId="77777777" w:rsidTr="00EA5275">
        <w:tc>
          <w:tcPr>
            <w:tcW w:w="0" w:type="auto"/>
            <w:hideMark/>
          </w:tcPr>
          <w:tbl>
            <w:tblPr>
              <w:tblW w:w="0" w:type="auto"/>
              <w:tblCellMar>
                <w:left w:w="0" w:type="dxa"/>
                <w:right w:w="0" w:type="dxa"/>
              </w:tblCellMar>
              <w:tblLook w:val="04A0" w:firstRow="1" w:lastRow="0" w:firstColumn="1" w:lastColumn="0" w:noHBand="0" w:noVBand="1"/>
            </w:tblPr>
            <w:tblGrid>
              <w:gridCol w:w="3960"/>
            </w:tblGrid>
            <w:tr w:rsidR="00EA5275" w:rsidRPr="00EA5275" w14:paraId="343A99C7" w14:textId="77777777">
              <w:tc>
                <w:tcPr>
                  <w:tcW w:w="0" w:type="auto"/>
                  <w:hideMark/>
                </w:tcPr>
                <w:tbl>
                  <w:tblPr>
                    <w:tblW w:w="0" w:type="auto"/>
                    <w:tblCellMar>
                      <w:left w:w="0" w:type="dxa"/>
                      <w:right w:w="0" w:type="dxa"/>
                    </w:tblCellMar>
                    <w:tblLook w:val="04A0" w:firstRow="1" w:lastRow="0" w:firstColumn="1" w:lastColumn="0" w:noHBand="0" w:noVBand="1"/>
                  </w:tblPr>
                  <w:tblGrid>
                    <w:gridCol w:w="2909"/>
                  </w:tblGrid>
                  <w:tr w:rsidR="00EA5275" w:rsidRPr="00EA5275" w14:paraId="3BCD2D4F" w14:textId="77777777">
                    <w:tc>
                      <w:tcPr>
                        <w:tcW w:w="0" w:type="auto"/>
                        <w:hideMark/>
                      </w:tcPr>
                      <w:p w14:paraId="4521C69C"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b/>
                            <w:bCs/>
                            <w:color w:val="58878F"/>
                            <w:kern w:val="0"/>
                            <w:sz w:val="20"/>
                            <w:szCs w:val="20"/>
                            <w14:ligatures w14:val="none"/>
                          </w:rPr>
                          <w:t>David P. Ferrell</w:t>
                        </w:r>
                        <w:r w:rsidRPr="00EA5275">
                          <w:rPr>
                            <w:rFonts w:ascii="remialcxesans" w:eastAsia="Times New Roman" w:hAnsi="remialcxesans" w:cs="Times New Roman"/>
                            <w:b/>
                            <w:bCs/>
                            <w:color w:val="FFFFFF"/>
                            <w:kern w:val="0"/>
                            <w:sz w:val="2"/>
                            <w:szCs w:val="2"/>
                            <w14:ligatures w14:val="none"/>
                          </w:rPr>
                          <w:t>​</w:t>
                        </w:r>
                        <w:r w:rsidRPr="00EA5275">
                          <w:rPr>
                            <w:rFonts w:ascii="template-ehA5IXUOEe-cNWBFvdl6eA" w:eastAsia="Times New Roman" w:hAnsi="template-ehA5IXUOEe-cNWBFvdl6eA" w:cs="Times New Roman"/>
                            <w:b/>
                            <w:bCs/>
                            <w:color w:val="FFFFFF"/>
                            <w:kern w:val="0"/>
                            <w:sz w:val="2"/>
                            <w:szCs w:val="2"/>
                            <w14:ligatures w14:val="none"/>
                          </w:rPr>
                          <w:t>​</w:t>
                        </w:r>
                        <w:r w:rsidRPr="00EA5275">
                          <w:rPr>
                            <w:rFonts w:ascii="zone-1" w:eastAsia="Times New Roman" w:hAnsi="zone-1" w:cs="Times New Roman"/>
                            <w:b/>
                            <w:bCs/>
                            <w:color w:val="FFFFFF"/>
                            <w:kern w:val="0"/>
                            <w:sz w:val="2"/>
                            <w:szCs w:val="2"/>
                            <w14:ligatures w14:val="none"/>
                          </w:rPr>
                          <w:t>​</w:t>
                        </w:r>
                        <w:r w:rsidRPr="00EA5275">
                          <w:rPr>
                            <w:rFonts w:ascii="zones-AQ" w:eastAsia="Times New Roman" w:hAnsi="zones-AQ" w:cs="Times New Roman"/>
                            <w:b/>
                            <w:bCs/>
                            <w:color w:val="FFFFFF"/>
                            <w:kern w:val="0"/>
                            <w:sz w:val="2"/>
                            <w:szCs w:val="2"/>
                            <w14:ligatures w14:val="none"/>
                          </w:rPr>
                          <w:t>​</w:t>
                        </w:r>
                      </w:p>
                    </w:tc>
                  </w:tr>
                  <w:tr w:rsidR="00EA5275" w:rsidRPr="00EA5275" w14:paraId="690576EC" w14:textId="77777777">
                    <w:tc>
                      <w:tcPr>
                        <w:tcW w:w="0" w:type="auto"/>
                        <w:hideMark/>
                      </w:tcPr>
                      <w:tbl>
                        <w:tblPr>
                          <w:tblW w:w="0" w:type="auto"/>
                          <w:tblCellMar>
                            <w:left w:w="0" w:type="dxa"/>
                            <w:right w:w="0" w:type="dxa"/>
                          </w:tblCellMar>
                          <w:tblLook w:val="04A0" w:firstRow="1" w:lastRow="0" w:firstColumn="1" w:lastColumn="0" w:noHBand="0" w:noVBand="1"/>
                        </w:tblPr>
                        <w:tblGrid>
                          <w:gridCol w:w="981"/>
                          <w:gridCol w:w="147"/>
                          <w:gridCol w:w="1781"/>
                        </w:tblGrid>
                        <w:tr w:rsidR="00EA5275" w:rsidRPr="00EA5275" w14:paraId="4034EE43" w14:textId="77777777">
                          <w:tc>
                            <w:tcPr>
                              <w:tcW w:w="0" w:type="auto"/>
                              <w:hideMark/>
                            </w:tcPr>
                            <w:p w14:paraId="494FF2FC"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color w:val="A7A9AC"/>
                                  <w:kern w:val="0"/>
                                  <w:sz w:val="18"/>
                                  <w:szCs w:val="18"/>
                                  <w14:ligatures w14:val="none"/>
                                </w:rPr>
                                <w:t>Shareholder</w:t>
                              </w:r>
                            </w:p>
                          </w:tc>
                          <w:tc>
                            <w:tcPr>
                              <w:tcW w:w="0" w:type="auto"/>
                              <w:hideMark/>
                            </w:tcPr>
                            <w:p w14:paraId="1B298BBC"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color w:val="A7A9AC"/>
                                  <w:kern w:val="0"/>
                                  <w:sz w:val="18"/>
                                  <w:szCs w:val="18"/>
                                  <w14:ligatures w14:val="none"/>
                                </w:rPr>
                                <w:t> | </w:t>
                              </w:r>
                            </w:p>
                          </w:tc>
                          <w:tc>
                            <w:tcPr>
                              <w:tcW w:w="0" w:type="auto"/>
                              <w:hideMark/>
                            </w:tcPr>
                            <w:p w14:paraId="23E26B23"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color w:val="A7A9AC"/>
                                  <w:kern w:val="0"/>
                                  <w:sz w:val="18"/>
                                  <w:szCs w:val="18"/>
                                  <w14:ligatures w14:val="none"/>
                                </w:rPr>
                                <w:t>Government Solutions</w:t>
                              </w:r>
                            </w:p>
                          </w:tc>
                        </w:tr>
                      </w:tbl>
                      <w:p w14:paraId="49A5644B"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p>
                    </w:tc>
                  </w:tr>
                  <w:tr w:rsidR="00EA5275" w:rsidRPr="00EA5275" w14:paraId="20158BAB" w14:textId="77777777">
                    <w:tc>
                      <w:tcPr>
                        <w:tcW w:w="0" w:type="auto"/>
                        <w:hideMark/>
                      </w:tcPr>
                      <w:tbl>
                        <w:tblPr>
                          <w:tblW w:w="0" w:type="auto"/>
                          <w:tblCellMar>
                            <w:left w:w="0" w:type="dxa"/>
                            <w:right w:w="0" w:type="dxa"/>
                          </w:tblCellMar>
                          <w:tblLook w:val="04A0" w:firstRow="1" w:lastRow="0" w:firstColumn="1" w:lastColumn="0" w:noHBand="0" w:noVBand="1"/>
                        </w:tblPr>
                        <w:tblGrid>
                          <w:gridCol w:w="1451"/>
                          <w:gridCol w:w="6"/>
                        </w:tblGrid>
                        <w:tr w:rsidR="00EA5275" w:rsidRPr="00EA5275" w14:paraId="732D0310" w14:textId="77777777">
                          <w:tc>
                            <w:tcPr>
                              <w:tcW w:w="0" w:type="auto"/>
                              <w:hideMark/>
                            </w:tcPr>
                            <w:p w14:paraId="11B0283C"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color w:val="58878F"/>
                                  <w:kern w:val="0"/>
                                  <w:sz w:val="18"/>
                                  <w:szCs w:val="18"/>
                                  <w14:ligatures w14:val="none"/>
                                </w:rPr>
                                <w:t>P: (919) 573</w:t>
                              </w:r>
                              <w:r w:rsidRPr="00EA5275">
                                <w:rPr>
                                  <w:rFonts w:ascii="Arial" w:eastAsia="Times New Roman" w:hAnsi="Arial" w:cs="Arial"/>
                                  <w:color w:val="58878F"/>
                                  <w:kern w:val="0"/>
                                  <w:sz w:val="18"/>
                                  <w:szCs w:val="18"/>
                                  <w14:ligatures w14:val="none"/>
                                </w:rPr>
                                <w:noBreakHyphen/>
                                <w:t>7421</w:t>
                              </w:r>
                            </w:p>
                          </w:tc>
                          <w:tc>
                            <w:tcPr>
                              <w:tcW w:w="0" w:type="auto"/>
                              <w:hideMark/>
                            </w:tcPr>
                            <w:p w14:paraId="2E0439E0"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p>
                          </w:tc>
                        </w:tr>
                      </w:tbl>
                      <w:p w14:paraId="20DB81F6"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p>
                    </w:tc>
                  </w:tr>
                  <w:tr w:rsidR="00EA5275" w:rsidRPr="00EA5275" w14:paraId="261698D9" w14:textId="77777777">
                    <w:tc>
                      <w:tcPr>
                        <w:tcW w:w="0" w:type="auto"/>
                        <w:hideMark/>
                      </w:tcPr>
                      <w:tbl>
                        <w:tblPr>
                          <w:tblW w:w="0" w:type="auto"/>
                          <w:tblCellMar>
                            <w:left w:w="0" w:type="dxa"/>
                            <w:right w:w="0" w:type="dxa"/>
                          </w:tblCellMar>
                          <w:tblLook w:val="04A0" w:firstRow="1" w:lastRow="0" w:firstColumn="1" w:lastColumn="0" w:noHBand="0" w:noVBand="1"/>
                        </w:tblPr>
                        <w:tblGrid>
                          <w:gridCol w:w="2494"/>
                        </w:tblGrid>
                        <w:tr w:rsidR="00EA5275" w:rsidRPr="00EA5275" w14:paraId="7660E3F3" w14:textId="77777777">
                          <w:tc>
                            <w:tcPr>
                              <w:tcW w:w="0" w:type="auto"/>
                              <w:hideMark/>
                            </w:tcPr>
                            <w:p w14:paraId="759BD5AA"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hyperlink r:id="rId5" w:tgtFrame="_blank" w:tooltip="mailto:DFerrell@maynardnexsen.com" w:history="1">
                                <w:r w:rsidRPr="00EA5275">
                                  <w:rPr>
                                    <w:rFonts w:ascii="Arial" w:eastAsia="Times New Roman" w:hAnsi="Arial" w:cs="Arial"/>
                                    <w:color w:val="A7A9AC"/>
                                    <w:kern w:val="0"/>
                                    <w:sz w:val="18"/>
                                    <w:szCs w:val="18"/>
                                    <w:u w:val="single"/>
                                    <w14:ligatures w14:val="none"/>
                                  </w:rPr>
                                  <w:t>DFerrell@maynardnexsen.com</w:t>
                                </w:r>
                              </w:hyperlink>
                            </w:p>
                          </w:tc>
                        </w:tr>
                      </w:tbl>
                      <w:p w14:paraId="7E15D197"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p>
                    </w:tc>
                  </w:tr>
                </w:tbl>
                <w:p w14:paraId="4BF29493"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p>
              </w:tc>
            </w:tr>
            <w:tr w:rsidR="00EA5275" w:rsidRPr="00EA5275" w14:paraId="3B0BC748" w14:textId="77777777">
              <w:tc>
                <w:tcPr>
                  <w:tcW w:w="0" w:type="auto"/>
                  <w:hideMark/>
                </w:tcPr>
                <w:p w14:paraId="472A40FB" w14:textId="77777777" w:rsidR="00EA5275" w:rsidRPr="00EA5275" w:rsidRDefault="00EA5275" w:rsidP="00EA5275">
                  <w:pPr>
                    <w:spacing w:after="0" w:line="240" w:lineRule="auto"/>
                    <w:rPr>
                      <w:rFonts w:ascii="Times New Roman" w:eastAsia="Times New Roman" w:hAnsi="Times New Roman" w:cs="Times New Roman"/>
                      <w:kern w:val="0"/>
                      <w:sz w:val="20"/>
                      <w:szCs w:val="20"/>
                      <w14:ligatures w14:val="none"/>
                    </w:rPr>
                  </w:pPr>
                </w:p>
              </w:tc>
            </w:tr>
            <w:tr w:rsidR="00EA5275" w:rsidRPr="00EA5275" w14:paraId="4D4CF6CC" w14:textId="77777777">
              <w:tc>
                <w:tcPr>
                  <w:tcW w:w="0" w:type="auto"/>
                  <w:tcMar>
                    <w:top w:w="165"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2425"/>
                  </w:tblGrid>
                  <w:tr w:rsidR="00EA5275" w:rsidRPr="00EA5275" w14:paraId="7D5070DB" w14:textId="77777777">
                    <w:tc>
                      <w:tcPr>
                        <w:tcW w:w="0" w:type="auto"/>
                        <w:hideMark/>
                      </w:tcPr>
                      <w:p w14:paraId="4DE8F6CA"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color w:val="A7A9AC"/>
                            <w:kern w:val="0"/>
                            <w:sz w:val="18"/>
                            <w:szCs w:val="18"/>
                            <w14:ligatures w14:val="none"/>
                          </w:rPr>
                          <w:t>4141 </w:t>
                        </w:r>
                        <w:proofErr w:type="spellStart"/>
                        <w:r w:rsidRPr="00EA5275">
                          <w:rPr>
                            <w:rFonts w:ascii="Arial" w:eastAsia="Times New Roman" w:hAnsi="Arial" w:cs="Arial"/>
                            <w:color w:val="A7A9AC"/>
                            <w:kern w:val="0"/>
                            <w:sz w:val="18"/>
                            <w:szCs w:val="18"/>
                            <w14:ligatures w14:val="none"/>
                          </w:rPr>
                          <w:t>Parklake</w:t>
                        </w:r>
                        <w:proofErr w:type="spellEnd"/>
                        <w:r w:rsidRPr="00EA5275">
                          <w:rPr>
                            <w:rFonts w:ascii="Arial" w:eastAsia="Times New Roman" w:hAnsi="Arial" w:cs="Arial"/>
                            <w:color w:val="A7A9AC"/>
                            <w:kern w:val="0"/>
                            <w:sz w:val="18"/>
                            <w:szCs w:val="18"/>
                            <w14:ligatures w14:val="none"/>
                          </w:rPr>
                          <w:t> Avenue </w:t>
                        </w:r>
                        <w:r w:rsidRPr="00EA5275">
                          <w:rPr>
                            <w:rFonts w:ascii="Arial" w:eastAsia="Times New Roman" w:hAnsi="Arial" w:cs="Arial"/>
                            <w:color w:val="A7A9AC"/>
                            <w:kern w:val="0"/>
                            <w:sz w:val="18"/>
                            <w:szCs w:val="18"/>
                            <w14:ligatures w14:val="none"/>
                          </w:rPr>
                          <w:br/>
                          <w:t>Suite 200</w:t>
                        </w:r>
                      </w:p>
                    </w:tc>
                  </w:tr>
                  <w:tr w:rsidR="00EA5275" w:rsidRPr="00EA5275" w14:paraId="61A39110" w14:textId="77777777">
                    <w:tc>
                      <w:tcPr>
                        <w:tcW w:w="0" w:type="auto"/>
                        <w:hideMark/>
                      </w:tcPr>
                      <w:tbl>
                        <w:tblPr>
                          <w:tblW w:w="0" w:type="auto"/>
                          <w:tblCellMar>
                            <w:left w:w="0" w:type="dxa"/>
                            <w:right w:w="0" w:type="dxa"/>
                          </w:tblCellMar>
                          <w:tblLook w:val="04A0" w:firstRow="1" w:lastRow="0" w:firstColumn="1" w:lastColumn="0" w:noHBand="0" w:noVBand="1"/>
                        </w:tblPr>
                        <w:tblGrid>
                          <w:gridCol w:w="611"/>
                          <w:gridCol w:w="101"/>
                          <w:gridCol w:w="1161"/>
                          <w:gridCol w:w="51"/>
                          <w:gridCol w:w="501"/>
                        </w:tblGrid>
                        <w:tr w:rsidR="00EA5275" w:rsidRPr="00EA5275" w14:paraId="7B4E7090" w14:textId="77777777">
                          <w:tc>
                            <w:tcPr>
                              <w:tcW w:w="0" w:type="auto"/>
                              <w:hideMark/>
                            </w:tcPr>
                            <w:p w14:paraId="12067AB9"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color w:val="A7A9AC"/>
                                  <w:kern w:val="0"/>
                                  <w:sz w:val="18"/>
                                  <w:szCs w:val="18"/>
                                  <w14:ligatures w14:val="none"/>
                                </w:rPr>
                                <w:t>Raleigh</w:t>
                              </w:r>
                            </w:p>
                          </w:tc>
                          <w:tc>
                            <w:tcPr>
                              <w:tcW w:w="0" w:type="auto"/>
                              <w:hideMark/>
                            </w:tcPr>
                            <w:p w14:paraId="1D9EB3BF"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color w:val="A7A9AC"/>
                                  <w:kern w:val="0"/>
                                  <w:sz w:val="18"/>
                                  <w:szCs w:val="18"/>
                                  <w14:ligatures w14:val="none"/>
                                </w:rPr>
                                <w:t>, </w:t>
                              </w:r>
                            </w:p>
                          </w:tc>
                          <w:tc>
                            <w:tcPr>
                              <w:tcW w:w="0" w:type="auto"/>
                              <w:hideMark/>
                            </w:tcPr>
                            <w:p w14:paraId="6C626420"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color w:val="A7A9AC"/>
                                  <w:kern w:val="0"/>
                                  <w:sz w:val="18"/>
                                  <w:szCs w:val="18"/>
                                  <w14:ligatures w14:val="none"/>
                                </w:rPr>
                                <w:t>North Carolina</w:t>
                              </w:r>
                            </w:p>
                          </w:tc>
                          <w:tc>
                            <w:tcPr>
                              <w:tcW w:w="0" w:type="auto"/>
                              <w:hideMark/>
                            </w:tcPr>
                            <w:p w14:paraId="15A8133E"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color w:val="A7A9AC"/>
                                  <w:kern w:val="0"/>
                                  <w:sz w:val="18"/>
                                  <w:szCs w:val="18"/>
                                  <w14:ligatures w14:val="none"/>
                                </w:rPr>
                                <w:t> </w:t>
                              </w:r>
                            </w:p>
                          </w:tc>
                          <w:tc>
                            <w:tcPr>
                              <w:tcW w:w="0" w:type="auto"/>
                              <w:hideMark/>
                            </w:tcPr>
                            <w:p w14:paraId="6BF6EF7D"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color w:val="A7A9AC"/>
                                  <w:kern w:val="0"/>
                                  <w:sz w:val="18"/>
                                  <w:szCs w:val="18"/>
                                  <w14:ligatures w14:val="none"/>
                                </w:rPr>
                                <w:t>27612</w:t>
                              </w:r>
                            </w:p>
                          </w:tc>
                        </w:tr>
                      </w:tbl>
                      <w:p w14:paraId="0B414292"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p>
                    </w:tc>
                  </w:tr>
                </w:tbl>
                <w:p w14:paraId="5B00EB3A"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p>
              </w:tc>
            </w:tr>
            <w:tr w:rsidR="00EA5275" w:rsidRPr="00EA5275" w14:paraId="790F5F02" w14:textId="77777777">
              <w:tc>
                <w:tcPr>
                  <w:tcW w:w="0" w:type="auto"/>
                  <w:tcMar>
                    <w:top w:w="195" w:type="dxa"/>
                    <w:left w:w="0" w:type="dxa"/>
                    <w:bottom w:w="0" w:type="dxa"/>
                    <w:right w:w="0" w:type="dxa"/>
                  </w:tcMar>
                  <w:hideMark/>
                </w:tcPr>
                <w:p w14:paraId="1CA4CB13" w14:textId="01FB627B"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Times New Roman" w:eastAsia="Times New Roman" w:hAnsi="Times New Roman" w:cs="Times New Roman"/>
                      <w:noProof/>
                      <w:color w:val="800080"/>
                      <w:kern w:val="0"/>
                      <w:sz w:val="2"/>
                      <w:szCs w:val="2"/>
                      <w14:ligatures w14:val="none"/>
                    </w:rPr>
                    <w:drawing>
                      <wp:inline distT="0" distB="0" distL="0" distR="0" wp14:anchorId="7DB1DA5B" wp14:editId="01AA6BEF">
                        <wp:extent cx="2514600" cy="838200"/>
                        <wp:effectExtent l="0" t="0" r="0" b="0"/>
                        <wp:docPr id="1469818641" name="Picture 1" descr="Image">
                          <a:hlinkClick xmlns:a="http://schemas.openxmlformats.org/drawingml/2006/main" r:id="rId6" tgtFrame="_blank" tooltip="https://www.maynardnexsen.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838200"/>
                                </a:xfrm>
                                <a:prstGeom prst="rect">
                                  <a:avLst/>
                                </a:prstGeom>
                                <a:noFill/>
                                <a:ln>
                                  <a:noFill/>
                                </a:ln>
                              </pic:spPr>
                            </pic:pic>
                          </a:graphicData>
                        </a:graphic>
                      </wp:inline>
                    </w:drawing>
                  </w:r>
                </w:p>
              </w:tc>
            </w:tr>
            <w:tr w:rsidR="00EA5275" w:rsidRPr="00EA5275" w14:paraId="2BECB864" w14:textId="77777777">
              <w:tc>
                <w:tcPr>
                  <w:tcW w:w="0" w:type="auto"/>
                  <w:tcMar>
                    <w:top w:w="120" w:type="dxa"/>
                    <w:left w:w="0" w:type="dxa"/>
                    <w:bottom w:w="0" w:type="dxa"/>
                    <w:right w:w="0" w:type="dxa"/>
                  </w:tcMar>
                  <w:hideMark/>
                </w:tcPr>
                <w:p w14:paraId="5DBCB806"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rial" w:eastAsia="Times New Roman" w:hAnsi="Arial" w:cs="Arial"/>
                      <w:color w:val="A7A9AC"/>
                      <w:kern w:val="0"/>
                      <w:sz w:val="2"/>
                      <w:szCs w:val="2"/>
                      <w14:ligatures w14:val="none"/>
                    </w:rPr>
                    <w:br/>
                    <w:t> </w:t>
                  </w:r>
                </w:p>
              </w:tc>
            </w:tr>
            <w:tr w:rsidR="00EA5275" w:rsidRPr="00EA5275" w14:paraId="1A614A92" w14:textId="77777777">
              <w:tc>
                <w:tcPr>
                  <w:tcW w:w="0" w:type="auto"/>
                  <w:vAlign w:val="center"/>
                  <w:hideMark/>
                </w:tcPr>
                <w:p w14:paraId="336A919F"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Times New Roman" w:eastAsia="Times New Roman" w:hAnsi="Times New Roman" w:cs="Times New Roman"/>
                      <w:color w:val="1F497D"/>
                      <w:kern w:val="0"/>
                      <w:sz w:val="2"/>
                      <w:szCs w:val="2"/>
                      <w14:ligatures w14:val="none"/>
                    </w:rPr>
                    <w:t> </w:t>
                  </w:r>
                </w:p>
              </w:tc>
            </w:tr>
          </w:tbl>
          <w:p w14:paraId="2176734C"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p>
        </w:tc>
      </w:tr>
    </w:tbl>
    <w:p w14:paraId="0BFF4538" w14:textId="77777777" w:rsidR="00EA5275" w:rsidRPr="00EA5275" w:rsidRDefault="00EA5275" w:rsidP="00EA5275">
      <w:pPr>
        <w:spacing w:after="0" w:line="240" w:lineRule="auto"/>
        <w:rPr>
          <w:rFonts w:ascii="Times New Roman" w:eastAsia="Times New Roman" w:hAnsi="Times New Roman" w:cs="Times New Roman"/>
          <w:color w:val="212121"/>
          <w:kern w:val="0"/>
          <w14:ligatures w14:val="none"/>
        </w:rPr>
      </w:pPr>
      <w:r w:rsidRPr="00EA5275">
        <w:rPr>
          <w:rFonts w:ascii="Calibri" w:eastAsia="Times New Roman" w:hAnsi="Calibri" w:cs="Calibri"/>
          <w:color w:val="1F497D"/>
          <w:kern w:val="0"/>
          <w:sz w:val="22"/>
          <w:szCs w:val="22"/>
          <w14:ligatures w14:val="none"/>
        </w:rPr>
        <w:t> </w:t>
      </w:r>
    </w:p>
    <w:p w14:paraId="5B0F3375" w14:textId="77777777" w:rsidR="00EA5275" w:rsidRPr="00EA5275" w:rsidRDefault="00EA5275" w:rsidP="00EA5275">
      <w:pPr>
        <w:spacing w:after="0" w:line="240" w:lineRule="auto"/>
        <w:rPr>
          <w:rFonts w:ascii="Times New Roman" w:eastAsia="Times New Roman" w:hAnsi="Times New Roman" w:cs="Times New Roman"/>
          <w:kern w:val="0"/>
          <w14:ligatures w14:val="none"/>
        </w:rPr>
      </w:pPr>
      <w:r w:rsidRPr="00EA5275">
        <w:rPr>
          <w:rFonts w:ascii="Aptos" w:eastAsia="Times New Roman" w:hAnsi="Aptos" w:cs="Times New Roman"/>
          <w:color w:val="212121"/>
          <w:kern w:val="0"/>
          <w14:ligatures w14:val="none"/>
        </w:rPr>
        <w:br/>
      </w:r>
      <w:r w:rsidRPr="00EA5275">
        <w:rPr>
          <w:rFonts w:ascii="Aptos" w:eastAsia="Times New Roman" w:hAnsi="Aptos" w:cs="Times New Roman"/>
          <w:color w:val="212121"/>
          <w:kern w:val="0"/>
          <w14:ligatures w14:val="none"/>
        </w:rPr>
        <w:br/>
        <w:t>Confidentiality Notice - The information contained in this e-mail and any attachments to it is intended only for the named recipient and may be legally privileged and include confidential information. If you are not the intended recipient, be aware that any disclosure, distribution or copying of this e-mail or its attachments is prohibited. If you have received this e-mail in error, please notify the sender immediately of that fact by return e-mail and permanently delete the e-mail and any attachments to it. Thank you. </w:t>
      </w:r>
    </w:p>
    <w:p w14:paraId="70CF0F48" w14:textId="77777777" w:rsidR="00EA5275" w:rsidRDefault="00EA5275"/>
    <w:sectPr w:rsidR="00EA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mialcxesans">
    <w:altName w:val="Cambria"/>
    <w:panose1 w:val="020B0604020202020204"/>
    <w:charset w:val="00"/>
    <w:family w:val="roman"/>
    <w:notTrueType/>
    <w:pitch w:val="default"/>
  </w:font>
  <w:font w:name="template-ehA5IXUOEe-cNWBFvdl6eA">
    <w:altName w:val="Cambria"/>
    <w:panose1 w:val="020B0604020202020204"/>
    <w:charset w:val="00"/>
    <w:family w:val="roman"/>
    <w:notTrueType/>
    <w:pitch w:val="default"/>
  </w:font>
  <w:font w:name="zone-1">
    <w:altName w:val="Cambria"/>
    <w:panose1 w:val="020B0604020202020204"/>
    <w:charset w:val="00"/>
    <w:family w:val="roman"/>
    <w:notTrueType/>
    <w:pitch w:val="default"/>
  </w:font>
  <w:font w:name="zones-AQ">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B3CEF"/>
    <w:multiLevelType w:val="multilevel"/>
    <w:tmpl w:val="ACD4B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A0C3D"/>
    <w:multiLevelType w:val="multilevel"/>
    <w:tmpl w:val="8564AD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214A8"/>
    <w:multiLevelType w:val="multilevel"/>
    <w:tmpl w:val="6B369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57296"/>
    <w:multiLevelType w:val="multilevel"/>
    <w:tmpl w:val="73E44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FF5EF0"/>
    <w:multiLevelType w:val="multilevel"/>
    <w:tmpl w:val="D64EF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B511F6"/>
    <w:multiLevelType w:val="multilevel"/>
    <w:tmpl w:val="9BA8E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9237F6"/>
    <w:multiLevelType w:val="multilevel"/>
    <w:tmpl w:val="45AC6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4555BC"/>
    <w:multiLevelType w:val="multilevel"/>
    <w:tmpl w:val="8AA0A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257566"/>
    <w:multiLevelType w:val="multilevel"/>
    <w:tmpl w:val="234A2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0895340">
    <w:abstractNumId w:val="3"/>
  </w:num>
  <w:num w:numId="2" w16cid:durableId="1198661717">
    <w:abstractNumId w:val="1"/>
  </w:num>
  <w:num w:numId="3" w16cid:durableId="428090172">
    <w:abstractNumId w:val="2"/>
  </w:num>
  <w:num w:numId="4" w16cid:durableId="2044942758">
    <w:abstractNumId w:val="8"/>
  </w:num>
  <w:num w:numId="5" w16cid:durableId="458571064">
    <w:abstractNumId w:val="0"/>
  </w:num>
  <w:num w:numId="6" w16cid:durableId="1468082467">
    <w:abstractNumId w:val="6"/>
  </w:num>
  <w:num w:numId="7" w16cid:durableId="489518896">
    <w:abstractNumId w:val="5"/>
  </w:num>
  <w:num w:numId="8" w16cid:durableId="1488207448">
    <w:abstractNumId w:val="4"/>
  </w:num>
  <w:num w:numId="9" w16cid:durableId="653335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5"/>
    <w:rsid w:val="00027DBD"/>
    <w:rsid w:val="00A00DBF"/>
    <w:rsid w:val="00EA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6C62"/>
  <w15:chartTrackingRefBased/>
  <w15:docId w15:val="{DDF475FC-79F7-6449-9204-E87B1936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5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5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275"/>
    <w:rPr>
      <w:rFonts w:eastAsiaTheme="majorEastAsia" w:cstheme="majorBidi"/>
      <w:color w:val="272727" w:themeColor="text1" w:themeTint="D8"/>
    </w:rPr>
  </w:style>
  <w:style w:type="paragraph" w:styleId="Title">
    <w:name w:val="Title"/>
    <w:basedOn w:val="Normal"/>
    <w:next w:val="Normal"/>
    <w:link w:val="TitleChar"/>
    <w:uiPriority w:val="10"/>
    <w:qFormat/>
    <w:rsid w:val="00EA5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275"/>
    <w:pPr>
      <w:spacing w:before="160"/>
      <w:jc w:val="center"/>
    </w:pPr>
    <w:rPr>
      <w:i/>
      <w:iCs/>
      <w:color w:val="404040" w:themeColor="text1" w:themeTint="BF"/>
    </w:rPr>
  </w:style>
  <w:style w:type="character" w:customStyle="1" w:styleId="QuoteChar">
    <w:name w:val="Quote Char"/>
    <w:basedOn w:val="DefaultParagraphFont"/>
    <w:link w:val="Quote"/>
    <w:uiPriority w:val="29"/>
    <w:rsid w:val="00EA5275"/>
    <w:rPr>
      <w:i/>
      <w:iCs/>
      <w:color w:val="404040" w:themeColor="text1" w:themeTint="BF"/>
    </w:rPr>
  </w:style>
  <w:style w:type="paragraph" w:styleId="ListParagraph">
    <w:name w:val="List Paragraph"/>
    <w:basedOn w:val="Normal"/>
    <w:uiPriority w:val="34"/>
    <w:qFormat/>
    <w:rsid w:val="00EA5275"/>
    <w:pPr>
      <w:ind w:left="720"/>
      <w:contextualSpacing/>
    </w:pPr>
  </w:style>
  <w:style w:type="character" w:styleId="IntenseEmphasis">
    <w:name w:val="Intense Emphasis"/>
    <w:basedOn w:val="DefaultParagraphFont"/>
    <w:uiPriority w:val="21"/>
    <w:qFormat/>
    <w:rsid w:val="00EA5275"/>
    <w:rPr>
      <w:i/>
      <w:iCs/>
      <w:color w:val="0F4761" w:themeColor="accent1" w:themeShade="BF"/>
    </w:rPr>
  </w:style>
  <w:style w:type="paragraph" w:styleId="IntenseQuote">
    <w:name w:val="Intense Quote"/>
    <w:basedOn w:val="Normal"/>
    <w:next w:val="Normal"/>
    <w:link w:val="IntenseQuoteChar"/>
    <w:uiPriority w:val="30"/>
    <w:qFormat/>
    <w:rsid w:val="00EA5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275"/>
    <w:rPr>
      <w:i/>
      <w:iCs/>
      <w:color w:val="0F4761" w:themeColor="accent1" w:themeShade="BF"/>
    </w:rPr>
  </w:style>
  <w:style w:type="character" w:styleId="IntenseReference">
    <w:name w:val="Intense Reference"/>
    <w:basedOn w:val="DefaultParagraphFont"/>
    <w:uiPriority w:val="32"/>
    <w:qFormat/>
    <w:rsid w:val="00EA5275"/>
    <w:rPr>
      <w:b/>
      <w:bCs/>
      <w:smallCaps/>
      <w:color w:val="0F4761" w:themeColor="accent1" w:themeShade="BF"/>
      <w:spacing w:val="5"/>
    </w:rPr>
  </w:style>
  <w:style w:type="character" w:customStyle="1" w:styleId="apple-converted-space">
    <w:name w:val="apple-converted-space"/>
    <w:basedOn w:val="DefaultParagraphFont"/>
    <w:rsid w:val="00EA5275"/>
  </w:style>
  <w:style w:type="paragraph" w:styleId="NormalWeb">
    <w:name w:val="Normal (Web)"/>
    <w:basedOn w:val="Normal"/>
    <w:uiPriority w:val="99"/>
    <w:semiHidden/>
    <w:unhideWhenUsed/>
    <w:rsid w:val="00EA52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A5275"/>
    <w:rPr>
      <w:b/>
      <w:bCs/>
    </w:rPr>
  </w:style>
  <w:style w:type="character" w:styleId="Hyperlink">
    <w:name w:val="Hyperlink"/>
    <w:basedOn w:val="DefaultParagraphFont"/>
    <w:uiPriority w:val="99"/>
    <w:semiHidden/>
    <w:unhideWhenUsed/>
    <w:rsid w:val="00EA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17610">
      <w:bodyDiv w:val="1"/>
      <w:marLeft w:val="0"/>
      <w:marRight w:val="0"/>
      <w:marTop w:val="0"/>
      <w:marBottom w:val="0"/>
      <w:divBdr>
        <w:top w:val="none" w:sz="0" w:space="0" w:color="auto"/>
        <w:left w:val="none" w:sz="0" w:space="0" w:color="auto"/>
        <w:bottom w:val="none" w:sz="0" w:space="0" w:color="auto"/>
        <w:right w:val="none" w:sz="0" w:space="0" w:color="auto"/>
      </w:divBdr>
      <w:divsChild>
        <w:div w:id="175583719">
          <w:marLeft w:val="0"/>
          <w:marRight w:val="0"/>
          <w:marTop w:val="0"/>
          <w:marBottom w:val="0"/>
          <w:divBdr>
            <w:top w:val="none" w:sz="0" w:space="0" w:color="auto"/>
            <w:left w:val="none" w:sz="0" w:space="0" w:color="auto"/>
            <w:bottom w:val="none" w:sz="0" w:space="0" w:color="auto"/>
            <w:right w:val="none" w:sz="0" w:space="0" w:color="auto"/>
          </w:divBdr>
          <w:divsChild>
            <w:div w:id="1450050937">
              <w:marLeft w:val="0"/>
              <w:marRight w:val="0"/>
              <w:marTop w:val="0"/>
              <w:marBottom w:val="0"/>
              <w:divBdr>
                <w:top w:val="none" w:sz="0" w:space="0" w:color="auto"/>
                <w:left w:val="none" w:sz="0" w:space="0" w:color="auto"/>
                <w:bottom w:val="none" w:sz="0" w:space="0" w:color="auto"/>
                <w:right w:val="none" w:sz="0" w:space="0" w:color="auto"/>
              </w:divBdr>
              <w:divsChild>
                <w:div w:id="15782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nardnexsen.com/" TargetMode="External"/><Relationship Id="rId5" Type="http://schemas.openxmlformats.org/officeDocument/2006/relationships/hyperlink" Target="mailto:DFerrell@maynardnexse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Craft</dc:creator>
  <cp:keywords/>
  <dc:description/>
  <cp:lastModifiedBy>Gail Craft</cp:lastModifiedBy>
  <cp:revision>1</cp:revision>
  <dcterms:created xsi:type="dcterms:W3CDTF">2025-01-13T15:02:00Z</dcterms:created>
  <dcterms:modified xsi:type="dcterms:W3CDTF">2025-01-13T15:02:00Z</dcterms:modified>
</cp:coreProperties>
</file>