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7D42" w14:textId="40A1B1EC" w:rsidR="005F51B9" w:rsidRDefault="007943C4">
      <w:r>
        <w:t>Welcome to Meadowlark Women’s Golf Club,</w:t>
      </w:r>
    </w:p>
    <w:p w14:paraId="5296FFE2" w14:textId="77777777" w:rsidR="007943C4" w:rsidRDefault="007943C4"/>
    <w:p w14:paraId="7E529F26" w14:textId="0F17D02C" w:rsidR="007943C4" w:rsidRDefault="007943C4">
      <w:r>
        <w:t xml:space="preserve">Here is the information to get you registered in the Southern California Golf Association so you can </w:t>
      </w:r>
      <w:r w:rsidR="00C308AA">
        <w:t xml:space="preserve">get started on </w:t>
      </w:r>
      <w:r>
        <w:t>establish</w:t>
      </w:r>
      <w:r w:rsidR="00C308AA">
        <w:t>ing</w:t>
      </w:r>
      <w:r>
        <w:t xml:space="preserve"> your Handicap ID / GHIN Number</w:t>
      </w:r>
      <w:r w:rsidR="009B7987">
        <w:t xml:space="preserve"> through it</w:t>
      </w:r>
      <w:r>
        <w:t>, and how to pay fees for SCGA services and Meadowlark Membership.</w:t>
      </w:r>
      <w:r w:rsidR="00C308AA">
        <w:t xml:space="preserve"> And don’t be concerned if you don’t have an established Handicap. We’ll help you get that going.</w:t>
      </w:r>
    </w:p>
    <w:p w14:paraId="7FE533FB" w14:textId="77777777" w:rsidR="007943C4" w:rsidRDefault="007943C4"/>
    <w:p w14:paraId="2C6912BC" w14:textId="21DC373E" w:rsidR="007943C4" w:rsidRPr="009B7987" w:rsidRDefault="007943C4">
      <w:pPr>
        <w:rPr>
          <w:b/>
          <w:bCs/>
        </w:rPr>
      </w:pPr>
      <w:r w:rsidRPr="009B7987">
        <w:rPr>
          <w:b/>
          <w:bCs/>
        </w:rPr>
        <w:t>Go to SCGA.</w:t>
      </w:r>
      <w:r w:rsidR="005B7A7D">
        <w:rPr>
          <w:b/>
          <w:bCs/>
        </w:rPr>
        <w:t>org</w:t>
      </w:r>
    </w:p>
    <w:p w14:paraId="688F7979" w14:textId="13B48DF9" w:rsidR="007943C4" w:rsidRDefault="007943C4">
      <w:r>
        <w:t>Click on</w:t>
      </w:r>
      <w:r>
        <w:tab/>
        <w:t>Join Now</w:t>
      </w:r>
    </w:p>
    <w:p w14:paraId="20FD17B1" w14:textId="28B64B03" w:rsidR="007943C4" w:rsidRDefault="007943C4">
      <w:r>
        <w:t>Type in</w:t>
      </w:r>
      <w:r>
        <w:tab/>
        <w:t xml:space="preserve"> </w:t>
      </w:r>
      <w:r>
        <w:tab/>
        <w:t>Meadowlark Women’s Golf Club, Huntington Beach</w:t>
      </w:r>
    </w:p>
    <w:p w14:paraId="68CD26A4" w14:textId="4C7E2A9F" w:rsidR="007943C4" w:rsidRDefault="007943C4" w:rsidP="009B7987">
      <w:pPr>
        <w:ind w:left="1440" w:hanging="1440"/>
      </w:pPr>
      <w:r>
        <w:t>Click on</w:t>
      </w:r>
      <w:r>
        <w:tab/>
        <w:t>Full Membership</w:t>
      </w:r>
      <w:r w:rsidR="009B7987">
        <w:t xml:space="preserve"> (Associate membership is for players who have more than one SCGA club to which they belong.)</w:t>
      </w:r>
    </w:p>
    <w:p w14:paraId="7401F43B" w14:textId="122F6DE2" w:rsidR="007943C4" w:rsidRDefault="007943C4">
      <w:r>
        <w:t>Answer the questions on the left third of the screen</w:t>
      </w:r>
    </w:p>
    <w:p w14:paraId="06233515" w14:textId="338295EA" w:rsidR="007943C4" w:rsidRDefault="007943C4">
      <w:r>
        <w:t>Click on</w:t>
      </w:r>
      <w:r>
        <w:tab/>
        <w:t>“More Info” at the center of the screen</w:t>
      </w:r>
    </w:p>
    <w:p w14:paraId="52E9C15D" w14:textId="70F6D27B" w:rsidR="007943C4" w:rsidRDefault="007943C4">
      <w:r>
        <w:t xml:space="preserve">Get back to previous screen </w:t>
      </w:r>
    </w:p>
    <w:p w14:paraId="50F66586" w14:textId="1F35E09E" w:rsidR="007943C4" w:rsidRDefault="007943C4">
      <w:r>
        <w:t xml:space="preserve">Click on </w:t>
      </w:r>
      <w:r>
        <w:tab/>
        <w:t>“Activate Free Trial” on the right third of the scree</w:t>
      </w:r>
      <w:r w:rsidR="009B7987">
        <w:t>n</w:t>
      </w:r>
    </w:p>
    <w:p w14:paraId="1B7B672A" w14:textId="59F815AC" w:rsidR="007943C4" w:rsidRDefault="007943C4">
      <w:r>
        <w:t xml:space="preserve">Click bullet regarding if you’ve ever had a HDCP ID / </w:t>
      </w:r>
      <w:proofErr w:type="gramStart"/>
      <w:r>
        <w:t>GHIN #-</w:t>
      </w:r>
      <w:proofErr w:type="gramEnd"/>
      <w:r>
        <w:t>--</w:t>
      </w:r>
    </w:p>
    <w:p w14:paraId="2C4466A4" w14:textId="0C0AB08D" w:rsidR="007943C4" w:rsidRDefault="007943C4" w:rsidP="009B7987">
      <w:pPr>
        <w:ind w:left="720" w:firstLine="720"/>
      </w:pPr>
      <w:r>
        <w:t>IF NOT, click “NO…”</w:t>
      </w:r>
    </w:p>
    <w:p w14:paraId="22804CBF" w14:textId="327F527F" w:rsidR="007943C4" w:rsidRDefault="007943C4">
      <w:r>
        <w:t>Type in your information profile</w:t>
      </w:r>
      <w:r w:rsidR="009B7987">
        <w:t xml:space="preserve"> (Meadowlark also gets this information)</w:t>
      </w:r>
    </w:p>
    <w:p w14:paraId="00BABCA2" w14:textId="77777777" w:rsidR="007943C4" w:rsidRDefault="007943C4"/>
    <w:p w14:paraId="267E482B" w14:textId="2E2B5365" w:rsidR="007943C4" w:rsidRDefault="007943C4">
      <w:r>
        <w:t xml:space="preserve">The price for </w:t>
      </w:r>
      <w:r w:rsidRPr="009B7987">
        <w:rPr>
          <w:b/>
          <w:bCs/>
        </w:rPr>
        <w:t>SCGA membership</w:t>
      </w:r>
      <w:r>
        <w:t xml:space="preserve"> services AND Meadowlark Women’s Golf Club </w:t>
      </w:r>
      <w:r w:rsidRPr="009B7987">
        <w:rPr>
          <w:b/>
          <w:bCs/>
        </w:rPr>
        <w:t>Membership</w:t>
      </w:r>
      <w:r>
        <w:t xml:space="preserve"> is paid on this web site. Follow the prompts for payment, and print out your receipt. </w:t>
      </w:r>
      <w:r w:rsidR="00C308AA">
        <w:t xml:space="preserve">SCGA will notify our club that you </w:t>
      </w:r>
      <w:r w:rsidR="009B7987">
        <w:t>h</w:t>
      </w:r>
      <w:r w:rsidR="00C308AA">
        <w:t>ave joined.</w:t>
      </w:r>
      <w:r w:rsidR="009B7987">
        <w:t xml:space="preserve"> Your SCGA Membership is renewed annually on-line, and you will be notified by SCGA about a month before your membership renewal is due.</w:t>
      </w:r>
    </w:p>
    <w:p w14:paraId="2D4FE619" w14:textId="77777777" w:rsidR="007943C4" w:rsidRDefault="007943C4"/>
    <w:p w14:paraId="0D3D8C5B" w14:textId="7BD69094" w:rsidR="007943C4" w:rsidRPr="009B7987" w:rsidRDefault="007943C4">
      <w:pPr>
        <w:rPr>
          <w:b/>
          <w:bCs/>
        </w:rPr>
      </w:pPr>
      <w:r w:rsidRPr="009B7987">
        <w:rPr>
          <w:b/>
          <w:bCs/>
        </w:rPr>
        <w:t>Next, go to the Meadowlark Women’s Golf Club web site.</w:t>
      </w:r>
    </w:p>
    <w:p w14:paraId="40FBD7F6" w14:textId="39E83DB6" w:rsidR="007943C4" w:rsidRDefault="007943C4">
      <w:r>
        <w:t>Click on the Membership Information tab.</w:t>
      </w:r>
    </w:p>
    <w:p w14:paraId="5A6CAB72" w14:textId="598C9725" w:rsidR="007943C4" w:rsidRDefault="007943C4">
      <w:r>
        <w:t xml:space="preserve">Since you just registered for SCGA, you now </w:t>
      </w:r>
      <w:r w:rsidR="009B7987">
        <w:t>can complete the “M</w:t>
      </w:r>
      <w:r>
        <w:t>embership</w:t>
      </w:r>
      <w:r w:rsidR="009B7987">
        <w:t xml:space="preserve"> Form”</w:t>
      </w:r>
      <w:r>
        <w:t xml:space="preserve"> </w:t>
      </w:r>
      <w:r w:rsidR="009B7987">
        <w:t xml:space="preserve">for </w:t>
      </w:r>
      <w:proofErr w:type="gramStart"/>
      <w:r w:rsidR="009B7987">
        <w:t xml:space="preserve">the </w:t>
      </w:r>
      <w:r>
        <w:t xml:space="preserve"> Meadowlark</w:t>
      </w:r>
      <w:proofErr w:type="gramEnd"/>
      <w:r>
        <w:t xml:space="preserve"> Women’s Golf Club</w:t>
      </w:r>
      <w:r w:rsidR="009B7987">
        <w:t>,</w:t>
      </w:r>
      <w:r>
        <w:t xml:space="preserve"> and “Optional Fees</w:t>
      </w:r>
      <w:r w:rsidR="009B7987">
        <w:t xml:space="preserve"> Form</w:t>
      </w:r>
      <w:r>
        <w:t>” for activities in which you would like to participate.</w:t>
      </w:r>
      <w:r w:rsidR="009B7987">
        <w:t xml:space="preserve"> The “Optional Fees” are paid yearly by October 15 each year.</w:t>
      </w:r>
    </w:p>
    <w:p w14:paraId="3E3A76BC" w14:textId="77777777" w:rsidR="007943C4" w:rsidRDefault="007943C4"/>
    <w:p w14:paraId="1D52565E" w14:textId="62FF1104" w:rsidR="007943C4" w:rsidRDefault="007943C4">
      <w:r>
        <w:t xml:space="preserve">Print out </w:t>
      </w:r>
      <w:proofErr w:type="gramStart"/>
      <w:r>
        <w:t>both of the forms</w:t>
      </w:r>
      <w:proofErr w:type="gramEnd"/>
      <w:r>
        <w:t xml:space="preserve"> and complete them by hand.</w:t>
      </w:r>
    </w:p>
    <w:p w14:paraId="28D81829" w14:textId="77777777" w:rsidR="007943C4" w:rsidRDefault="007943C4"/>
    <w:p w14:paraId="40E4D87E" w14:textId="67205F3F" w:rsidR="007943C4" w:rsidRDefault="007943C4">
      <w:r>
        <w:t xml:space="preserve">Mail both </w:t>
      </w:r>
      <w:proofErr w:type="gramStart"/>
      <w:r w:rsidR="00C308AA">
        <w:t>completed</w:t>
      </w:r>
      <w:proofErr w:type="gramEnd"/>
      <w:r w:rsidR="00C308AA">
        <w:t xml:space="preserve"> forms </w:t>
      </w:r>
      <w:r>
        <w:t xml:space="preserve">with your check for optional fees to </w:t>
      </w:r>
    </w:p>
    <w:p w14:paraId="0EED447F" w14:textId="4927A12E" w:rsidR="00C308AA" w:rsidRDefault="00C308AA">
      <w:r>
        <w:t xml:space="preserve">Carol Fresco; 15430 Atkinson Ave, Gardena, CA </w:t>
      </w:r>
      <w:proofErr w:type="gramStart"/>
      <w:r>
        <w:t>90249  (</w:t>
      </w:r>
      <w:proofErr w:type="gramEnd"/>
      <w:r>
        <w:t>not to Sharon Wertz)</w:t>
      </w:r>
      <w:r w:rsidR="009B7987">
        <w:t xml:space="preserve">. I recommend that you make a copy of each form and </w:t>
      </w:r>
      <w:proofErr w:type="gramStart"/>
      <w:r w:rsidR="009B7987">
        <w:t>your check</w:t>
      </w:r>
      <w:proofErr w:type="gramEnd"/>
      <w:r w:rsidR="009B7987">
        <w:t>.</w:t>
      </w:r>
    </w:p>
    <w:p w14:paraId="7EAA3318" w14:textId="77777777" w:rsidR="00C308AA" w:rsidRDefault="00C308AA"/>
    <w:p w14:paraId="0C980EF0" w14:textId="06335500" w:rsidR="00C308AA" w:rsidRDefault="00C308AA">
      <w:proofErr w:type="gramStart"/>
      <w:r>
        <w:t>Next</w:t>
      </w:r>
      <w:proofErr w:type="gramEnd"/>
      <w:r>
        <w:t xml:space="preserve"> we get you a golf date and tee time with a current Board Member. We play on Wednesdays starting at 8 am, with about 10 tee times during the morning. You will sign up with me for </w:t>
      </w:r>
      <w:proofErr w:type="gramStart"/>
      <w:r>
        <w:t>your  first</w:t>
      </w:r>
      <w:proofErr w:type="gramEnd"/>
      <w:r>
        <w:t xml:space="preserve"> time playing with us, and I will get you into a group with a Board member or myself. </w:t>
      </w:r>
    </w:p>
    <w:p w14:paraId="0496BE89" w14:textId="77777777" w:rsidR="00C308AA" w:rsidRDefault="00C308AA"/>
    <w:p w14:paraId="09B474C6" w14:textId="6222DA54" w:rsidR="00C308AA" w:rsidRDefault="00C308AA">
      <w:r>
        <w:t xml:space="preserve">If you have any questions, please call or text me </w:t>
      </w:r>
      <w:proofErr w:type="gramStart"/>
      <w:r>
        <w:t>at</w:t>
      </w:r>
      <w:proofErr w:type="gramEnd"/>
      <w:r>
        <w:t xml:space="preserve"> 657 657-3187. I don’t have a voice mail option.</w:t>
      </w:r>
    </w:p>
    <w:p w14:paraId="2B0A6EEB" w14:textId="75E0308E" w:rsidR="00C308AA" w:rsidRDefault="00C308AA">
      <w:r>
        <w:t xml:space="preserve">You also can contact me at my email: </w:t>
      </w:r>
      <w:hyperlink r:id="rId4" w:history="1">
        <w:r w:rsidRPr="003A30AE">
          <w:rPr>
            <w:rStyle w:val="Hyperlink"/>
          </w:rPr>
          <w:t>carol.abyc2021@gmail.com</w:t>
        </w:r>
      </w:hyperlink>
    </w:p>
    <w:p w14:paraId="2EE14C5A" w14:textId="77777777" w:rsidR="00C308AA" w:rsidRDefault="00C308AA"/>
    <w:p w14:paraId="6CB5BCAD" w14:textId="5D039264" w:rsidR="00C308AA" w:rsidRDefault="00C308AA">
      <w:r>
        <w:t>It’s going to be wonderful to have you with us!!!</w:t>
      </w:r>
    </w:p>
    <w:p w14:paraId="30B66A56" w14:textId="77777777" w:rsidR="00C308AA" w:rsidRDefault="00C308AA"/>
    <w:p w14:paraId="69A7C204" w14:textId="2F80591D" w:rsidR="005B7A7D" w:rsidRDefault="005B7A7D">
      <w:r>
        <w:t>Make those putts!</w:t>
      </w:r>
    </w:p>
    <w:p w14:paraId="1C5578E4" w14:textId="183FFBB3" w:rsidR="007943C4" w:rsidRDefault="00C308AA">
      <w:r>
        <w:t>Carol Fresc</w:t>
      </w:r>
      <w:r w:rsidR="009B7987">
        <w:t>o</w:t>
      </w:r>
    </w:p>
    <w:sectPr w:rsidR="0079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C4"/>
    <w:rsid w:val="000110B0"/>
    <w:rsid w:val="002B1E6D"/>
    <w:rsid w:val="0036011E"/>
    <w:rsid w:val="005B7A7D"/>
    <w:rsid w:val="005F51B9"/>
    <w:rsid w:val="007943C4"/>
    <w:rsid w:val="009B7987"/>
    <w:rsid w:val="00B761C9"/>
    <w:rsid w:val="00BA6C92"/>
    <w:rsid w:val="00C308AA"/>
    <w:rsid w:val="00D5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CA9F"/>
  <w15:chartTrackingRefBased/>
  <w15:docId w15:val="{C8FB1D15-121E-4EB4-A9A9-E2566961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3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3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3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3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3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3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3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8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.abyc2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2041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Ginder Fresco</dc:creator>
  <cp:keywords/>
  <dc:description/>
  <cp:lastModifiedBy>Carol Ginder Fresco</cp:lastModifiedBy>
  <cp:revision>2</cp:revision>
  <cp:lastPrinted>2026-02-25T19:18:00Z</cp:lastPrinted>
  <dcterms:created xsi:type="dcterms:W3CDTF">2026-03-21T06:19:00Z</dcterms:created>
  <dcterms:modified xsi:type="dcterms:W3CDTF">2026-03-21T06:19:00Z</dcterms:modified>
</cp:coreProperties>
</file>