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29E5" w14:textId="315FF778" w:rsidR="003435D2" w:rsidRDefault="003435D2" w:rsidP="003435D2">
      <w:pPr>
        <w:jc w:val="center"/>
        <w:rPr>
          <w:b/>
        </w:rPr>
      </w:pPr>
      <w:r w:rsidRPr="003435D2">
        <w:rPr>
          <w:b/>
        </w:rPr>
        <w:t>PREVENTING AND RESPONDING TO CHILD ABUSE AND NEGLECT</w:t>
      </w:r>
    </w:p>
    <w:p w14:paraId="49A58D49" w14:textId="011FBD6D" w:rsidR="003435D2" w:rsidRPr="003435D2" w:rsidRDefault="003435D2" w:rsidP="003435D2">
      <w:pPr>
        <w:jc w:val="center"/>
        <w:rPr>
          <w:b/>
        </w:rPr>
      </w:pPr>
      <w:r>
        <w:rPr>
          <w:b/>
        </w:rPr>
        <w:t>September 18, 2018</w:t>
      </w:r>
    </w:p>
    <w:p w14:paraId="0F9A66A1" w14:textId="77777777" w:rsidR="003435D2" w:rsidRDefault="003435D2"/>
    <w:p w14:paraId="35C66377" w14:textId="0A8AF309" w:rsidR="00EE0269" w:rsidRDefault="00EE0269">
      <w:r>
        <w:t>Dear MCPS community:</w:t>
      </w:r>
    </w:p>
    <w:p w14:paraId="07D743D4" w14:textId="1752D3C7" w:rsidR="00EE0269" w:rsidRDefault="00EE0269">
      <w:r>
        <w:t>Child abuse and neglect is a difficult topic. With the events in the news, we all need to know what we can do to keep children safe. The good news is that prevention is possible. The more we know about risks and resources, we can protect more children.</w:t>
      </w:r>
    </w:p>
    <w:p w14:paraId="354B8AD1" w14:textId="74FAD0BE" w:rsidR="001E34C3" w:rsidRDefault="00773C87">
      <w:r>
        <w:t>T</w:t>
      </w:r>
      <w:r w:rsidR="007D127E">
        <w:t xml:space="preserve">his information </w:t>
      </w:r>
      <w:r>
        <w:t>can</w:t>
      </w:r>
      <w:r w:rsidR="007D127E">
        <w:t xml:space="preserve"> be upsetting and </w:t>
      </w:r>
      <w:r>
        <w:t>may</w:t>
      </w:r>
      <w:r w:rsidR="007D127E">
        <w:t xml:space="preserve"> trigger reactions for survivors. Please know that help and support are available. We have included links to local and national resources that are free and provide 24-hour services.</w:t>
      </w:r>
    </w:p>
    <w:p w14:paraId="04BF91AB" w14:textId="77777777" w:rsidR="00C630DA" w:rsidRDefault="00C630DA" w:rsidP="002849A3">
      <w:pPr>
        <w:rPr>
          <w:rFonts w:cstheme="minorHAnsi"/>
          <w:b/>
          <w:u w:val="single"/>
        </w:rPr>
      </w:pPr>
    </w:p>
    <w:p w14:paraId="12FC6C00" w14:textId="014665E4" w:rsidR="002849A3" w:rsidRDefault="002849A3" w:rsidP="002849A3">
      <w:pPr>
        <w:rPr>
          <w:rFonts w:cstheme="minorHAnsi"/>
          <w:b/>
          <w:u w:val="single"/>
        </w:rPr>
      </w:pPr>
      <w:r w:rsidRPr="002849A3">
        <w:rPr>
          <w:rFonts w:cstheme="minorHAnsi"/>
          <w:b/>
          <w:u w:val="single"/>
        </w:rPr>
        <w:t>Child abuse and neglect in the United States</w:t>
      </w:r>
    </w:p>
    <w:p w14:paraId="257AEF35" w14:textId="6FA76E72" w:rsidR="002849A3" w:rsidRPr="002849A3" w:rsidRDefault="002849A3" w:rsidP="002849A3">
      <w:r>
        <w:t xml:space="preserve">Child abuse and neglect are more prevalent than we’d like to believe, affecting </w:t>
      </w:r>
      <w:r w:rsidRPr="002849A3">
        <w:rPr>
          <w:rFonts w:cstheme="minorHAnsi"/>
        </w:rPr>
        <w:t>children of all ages, races, ethnicities, and economic backgrounds</w:t>
      </w:r>
      <w:r>
        <w:t xml:space="preserve"> in areas where they should be safe, including communities of faith, youth sports teams, schools, and in their own homes.</w:t>
      </w:r>
      <w:r w:rsidRPr="002849A3">
        <w:t xml:space="preserve"> There are four common types of child abuse and neglect</w:t>
      </w:r>
      <w:r>
        <w:t xml:space="preserve">: </w:t>
      </w:r>
      <w:r w:rsidRPr="002849A3">
        <w:t>Physical Abuse</w:t>
      </w:r>
      <w:r>
        <w:t xml:space="preserve">; </w:t>
      </w:r>
      <w:r w:rsidRPr="002849A3">
        <w:t>Sexual Abuse</w:t>
      </w:r>
      <w:r>
        <w:t xml:space="preserve">; </w:t>
      </w:r>
      <w:r w:rsidRPr="002849A3">
        <w:t>Emotional Abuse</w:t>
      </w:r>
      <w:r>
        <w:t>; and N</w:t>
      </w:r>
      <w:r w:rsidRPr="002849A3">
        <w:t>eglect</w:t>
      </w:r>
      <w:r>
        <w:t>.</w:t>
      </w:r>
      <w:r>
        <w:rPr>
          <w:rStyle w:val="EndnoteReference"/>
        </w:rPr>
        <w:endnoteReference w:id="1"/>
      </w:r>
    </w:p>
    <w:p w14:paraId="27750961" w14:textId="7A75CE62" w:rsidR="002849A3" w:rsidRDefault="002849A3" w:rsidP="006D5FE7">
      <w:pPr>
        <w:pStyle w:val="ListParagraph"/>
        <w:numPr>
          <w:ilvl w:val="0"/>
          <w:numId w:val="1"/>
        </w:numPr>
        <w:rPr>
          <w:rFonts w:cstheme="minorHAnsi"/>
        </w:rPr>
      </w:pPr>
      <w:r w:rsidRPr="002849A3">
        <w:rPr>
          <w:rFonts w:cstheme="minorHAnsi"/>
        </w:rPr>
        <w:t xml:space="preserve">According to data posted by the </w:t>
      </w:r>
      <w:r>
        <w:rPr>
          <w:rFonts w:cstheme="minorHAnsi"/>
        </w:rPr>
        <w:t>U.S. Centers for Disease Control and Prevention (</w:t>
      </w:r>
      <w:r w:rsidRPr="002849A3">
        <w:rPr>
          <w:rFonts w:cstheme="minorHAnsi"/>
        </w:rPr>
        <w:t>CDC</w:t>
      </w:r>
      <w:r w:rsidR="006D5FE7">
        <w:rPr>
          <w:rFonts w:cstheme="minorHAnsi"/>
        </w:rPr>
        <w:t>)</w:t>
      </w:r>
      <w:r w:rsidRPr="002849A3">
        <w:rPr>
          <w:rFonts w:cstheme="minorHAnsi"/>
        </w:rPr>
        <w:t>, there were 676,000 victims of child abuse and neglect reported to child protective services (CPS) in 2016.</w:t>
      </w:r>
    </w:p>
    <w:p w14:paraId="147B8A61" w14:textId="77777777" w:rsidR="006D5FE7" w:rsidRPr="006D5FE7" w:rsidRDefault="006D5FE7" w:rsidP="006D5FE7">
      <w:pPr>
        <w:pStyle w:val="ListParagraph"/>
        <w:rPr>
          <w:rFonts w:cstheme="minorHAnsi"/>
        </w:rPr>
      </w:pPr>
    </w:p>
    <w:p w14:paraId="509AACAB" w14:textId="230F2CBE" w:rsidR="00B12026" w:rsidRDefault="00B12026" w:rsidP="00B12026">
      <w:pPr>
        <w:pStyle w:val="ListParagraph"/>
        <w:numPr>
          <w:ilvl w:val="0"/>
          <w:numId w:val="1"/>
        </w:numPr>
      </w:pPr>
      <w:r>
        <w:t>As many as 1 out of 4 girls and 1 out of 6 boys experience some form of sexual abuse before the age of 18. However, because child sexual abuse is by its very nature secretive, many of these cases are never reported.</w:t>
      </w:r>
      <w:r>
        <w:rPr>
          <w:rStyle w:val="EndnoteReference"/>
        </w:rPr>
        <w:endnoteReference w:id="2"/>
      </w:r>
    </w:p>
    <w:p w14:paraId="5B0AE069" w14:textId="77777777" w:rsidR="008170E0" w:rsidRDefault="008170E0" w:rsidP="008170E0">
      <w:pPr>
        <w:pStyle w:val="ListParagraph"/>
      </w:pPr>
    </w:p>
    <w:p w14:paraId="6BE2550B" w14:textId="729BFAB4" w:rsidR="008170E0" w:rsidRDefault="00B12026" w:rsidP="008170E0">
      <w:pPr>
        <w:pStyle w:val="ListParagraph"/>
        <w:numPr>
          <w:ilvl w:val="0"/>
          <w:numId w:val="1"/>
        </w:numPr>
      </w:pPr>
      <w:r>
        <w:t>Approximately three quarters of reported cases of child sexual abuse are committed by family members or other individuals who are considered part of the victim’s “circle of trust.”</w:t>
      </w:r>
      <w:r>
        <w:rPr>
          <w:rStyle w:val="EndnoteReference"/>
        </w:rPr>
        <w:endnoteReference w:id="3"/>
      </w:r>
    </w:p>
    <w:p w14:paraId="0E865BFA" w14:textId="77777777" w:rsidR="008170E0" w:rsidRDefault="008170E0" w:rsidP="008170E0">
      <w:pPr>
        <w:pStyle w:val="ListParagraph"/>
      </w:pPr>
    </w:p>
    <w:p w14:paraId="5E6E9CEF" w14:textId="77777777" w:rsidR="008170E0" w:rsidRDefault="00B12026" w:rsidP="008170E0">
      <w:pPr>
        <w:pStyle w:val="ListParagraph"/>
        <w:numPr>
          <w:ilvl w:val="0"/>
          <w:numId w:val="1"/>
        </w:numPr>
      </w:pPr>
      <w:r>
        <w:t>Twenty-three percent of reported cases of child sexual abuse are perpetrated by individuals under the age of 18</w:t>
      </w:r>
      <w:r w:rsidR="008A06B7">
        <w:t>.</w:t>
      </w:r>
      <w:r w:rsidR="008A06B7">
        <w:rPr>
          <w:rStyle w:val="EndnoteReference"/>
        </w:rPr>
        <w:endnoteReference w:id="4"/>
      </w:r>
    </w:p>
    <w:p w14:paraId="54876E6A" w14:textId="77777777" w:rsidR="008170E0" w:rsidRDefault="008170E0" w:rsidP="008170E0">
      <w:pPr>
        <w:pStyle w:val="ListParagraph"/>
      </w:pPr>
    </w:p>
    <w:p w14:paraId="3FDF2DA5" w14:textId="25DE5BA5" w:rsidR="008A06B7" w:rsidRDefault="008A06B7" w:rsidP="008170E0">
      <w:pPr>
        <w:pStyle w:val="ListParagraph"/>
        <w:numPr>
          <w:ilvl w:val="0"/>
          <w:numId w:val="1"/>
        </w:numPr>
      </w:pPr>
      <w:r>
        <w:t>90 percent of child abuse victims know their abuser. Approximately 30 percent of children who are sexually abused are abused by family members.</w:t>
      </w:r>
      <w:r>
        <w:rPr>
          <w:rStyle w:val="EndnoteReference"/>
        </w:rPr>
        <w:endnoteReference w:id="5"/>
      </w:r>
    </w:p>
    <w:p w14:paraId="62EEDB01" w14:textId="65402847" w:rsidR="00360C6E" w:rsidRDefault="005B3DB8" w:rsidP="00360C6E">
      <w:hyperlink r:id="rId8" w:history="1">
        <w:r w:rsidR="00360C6E" w:rsidRPr="00360C6E">
          <w:rPr>
            <w:rStyle w:val="Hyperlink"/>
          </w:rPr>
          <w:t>This fact sheet</w:t>
        </w:r>
      </w:hyperlink>
      <w:r w:rsidR="00360C6E">
        <w:t xml:space="preserve"> provides further information about child sexual abuse.</w:t>
      </w:r>
    </w:p>
    <w:p w14:paraId="5450C4F1" w14:textId="77777777" w:rsidR="00BA02D9" w:rsidRDefault="00BA02D9" w:rsidP="00360C6E">
      <w:pPr>
        <w:rPr>
          <w:b/>
          <w:u w:val="single"/>
        </w:rPr>
      </w:pPr>
    </w:p>
    <w:p w14:paraId="2C6E59BD" w14:textId="77777777" w:rsidR="00D52AD5" w:rsidRDefault="00D52AD5">
      <w:pPr>
        <w:rPr>
          <w:b/>
          <w:u w:val="single"/>
        </w:rPr>
      </w:pPr>
      <w:r>
        <w:rPr>
          <w:b/>
          <w:u w:val="single"/>
        </w:rPr>
        <w:br w:type="page"/>
      </w:r>
    </w:p>
    <w:p w14:paraId="69560CD3" w14:textId="5B677E8A" w:rsidR="00AF1264" w:rsidRDefault="00AF1264" w:rsidP="00360C6E">
      <w:pPr>
        <w:rPr>
          <w:b/>
          <w:u w:val="single"/>
        </w:rPr>
      </w:pPr>
      <w:r w:rsidRPr="00AF1264">
        <w:rPr>
          <w:b/>
          <w:u w:val="single"/>
        </w:rPr>
        <w:lastRenderedPageBreak/>
        <w:t xml:space="preserve">Prevalence of child sexual abuse in Montgomery County </w:t>
      </w:r>
      <w:r w:rsidR="001F339B">
        <w:rPr>
          <w:b/>
          <w:u w:val="single"/>
        </w:rPr>
        <w:t xml:space="preserve">Public </w:t>
      </w:r>
      <w:r w:rsidRPr="00AF1264">
        <w:rPr>
          <w:b/>
          <w:u w:val="single"/>
        </w:rPr>
        <w:t>Schools</w:t>
      </w:r>
    </w:p>
    <w:p w14:paraId="61E7E25E" w14:textId="7B7B131A" w:rsidR="00454F86" w:rsidRDefault="00EF081B" w:rsidP="00454F86">
      <w:r w:rsidRPr="00454F86">
        <w:rPr>
          <w:rFonts w:ascii="Calibri" w:hAnsi="Calibri" w:cs="Calibri"/>
        </w:rPr>
        <w:t>During the 2017-2018 school year, 3,087</w:t>
      </w:r>
      <w:r w:rsidR="00454F86" w:rsidRPr="00454F86">
        <w:rPr>
          <w:rFonts w:ascii="Calibri" w:hAnsi="Calibri" w:cs="Calibri"/>
        </w:rPr>
        <w:t xml:space="preserve"> </w:t>
      </w:r>
      <w:r w:rsidR="00454F86">
        <w:t>suspected incidents of child abuse or neglect were reported by MCPS staff, volunteers, or contractors to the Montgomery County Department of Health and Human Services, Child Welfare Services (commonly known as CPS), or Adult Protective Services. Of this number,</w:t>
      </w:r>
      <w:r w:rsidRPr="00454F86">
        <w:rPr>
          <w:rFonts w:ascii="Calibri" w:hAnsi="Calibri" w:cs="Calibri"/>
        </w:rPr>
        <w:t xml:space="preserve"> 353 </w:t>
      </w:r>
      <w:r w:rsidR="00454F86" w:rsidRPr="00454F86">
        <w:rPr>
          <w:rFonts w:ascii="Calibri" w:hAnsi="Calibri" w:cs="Calibri"/>
        </w:rPr>
        <w:t xml:space="preserve">cases </w:t>
      </w:r>
      <w:r w:rsidRPr="00454F86">
        <w:rPr>
          <w:rFonts w:ascii="Calibri" w:hAnsi="Calibri" w:cs="Calibri"/>
        </w:rPr>
        <w:t>alleged</w:t>
      </w:r>
      <w:r w:rsidR="00454F86" w:rsidRPr="00454F86">
        <w:rPr>
          <w:rFonts w:ascii="Calibri" w:hAnsi="Calibri" w:cs="Calibri"/>
        </w:rPr>
        <w:t>ly involved staff,</w:t>
      </w:r>
      <w:r w:rsidRPr="00454F86">
        <w:rPr>
          <w:rFonts w:ascii="Calibri" w:hAnsi="Calibri" w:cs="Calibri"/>
        </w:rPr>
        <w:t xml:space="preserve"> </w:t>
      </w:r>
      <w:r w:rsidR="00454F86" w:rsidRPr="00454F86">
        <w:rPr>
          <w:rFonts w:ascii="Calibri" w:hAnsi="Calibri" w:cs="Calibri"/>
        </w:rPr>
        <w:t xml:space="preserve">and </w:t>
      </w:r>
      <w:r w:rsidRPr="00454F86">
        <w:rPr>
          <w:rFonts w:ascii="Calibri" w:hAnsi="Calibri" w:cs="Calibri"/>
        </w:rPr>
        <w:t xml:space="preserve">4 </w:t>
      </w:r>
      <w:r w:rsidR="00454F86" w:rsidRPr="00454F86">
        <w:rPr>
          <w:rFonts w:ascii="Calibri" w:hAnsi="Calibri" w:cs="Calibri"/>
        </w:rPr>
        <w:t xml:space="preserve">allegedly involved </w:t>
      </w:r>
      <w:r w:rsidRPr="00454F86">
        <w:rPr>
          <w:rFonts w:ascii="Calibri" w:hAnsi="Calibri" w:cs="Calibri"/>
        </w:rPr>
        <w:t>volunteer</w:t>
      </w:r>
      <w:r w:rsidR="00454F86" w:rsidRPr="00454F86">
        <w:rPr>
          <w:rFonts w:ascii="Calibri" w:hAnsi="Calibri" w:cs="Calibri"/>
        </w:rPr>
        <w:t>s</w:t>
      </w:r>
      <w:r w:rsidRPr="00454F86">
        <w:rPr>
          <w:rFonts w:ascii="Calibri" w:hAnsi="Calibri" w:cs="Calibri"/>
        </w:rPr>
        <w:t>. All other reported cases were alleged to have occurred outside of MCPS by members of the community.</w:t>
      </w:r>
      <w:r w:rsidRPr="00EF081B">
        <w:rPr>
          <w:rStyle w:val="EndnoteReference"/>
          <w:rFonts w:ascii="Calibri" w:hAnsi="Calibri" w:cs="Calibri"/>
        </w:rPr>
        <w:endnoteReference w:id="6"/>
      </w:r>
      <w:r w:rsidRPr="00454F86">
        <w:rPr>
          <w:rFonts w:ascii="Calibri" w:hAnsi="Calibri" w:cs="Calibri"/>
        </w:rPr>
        <w:t xml:space="preserve"> </w:t>
      </w:r>
      <w:r w:rsidR="00454F86" w:rsidRPr="00454F86">
        <w:rPr>
          <w:rFonts w:ascii="Calibri" w:hAnsi="Calibri" w:cs="Calibri"/>
        </w:rPr>
        <w:t xml:space="preserve">Of the reports alleging MCPS staff involvement, 10 were indicated, </w:t>
      </w:r>
      <w:r w:rsidR="00454F86">
        <w:t>a finding that there is credible evidence that abuse or neglect occurred. As of August 10, 2018, 13 cases were still pending.</w:t>
      </w:r>
    </w:p>
    <w:p w14:paraId="44B0A7A7" w14:textId="71F5DCA1" w:rsidR="00D66287" w:rsidRDefault="00454F86" w:rsidP="005A2E85">
      <w:r>
        <w:t xml:space="preserve">MCPS released </w:t>
      </w:r>
      <w:hyperlink r:id="rId9" w:history="1">
        <w:r w:rsidRPr="00E25CC3">
          <w:rPr>
            <w:rStyle w:val="Hyperlink"/>
          </w:rPr>
          <w:t>this update</w:t>
        </w:r>
      </w:hyperlink>
      <w:r>
        <w:t xml:space="preserve"> with further information to the Board of Education on August 29, 2018.</w:t>
      </w:r>
      <w:r w:rsidR="00ED5988">
        <w:t xml:space="preserve"> The Superintendent also submitted </w:t>
      </w:r>
      <w:hyperlink r:id="rId10" w:history="1">
        <w:r w:rsidR="00ED5988" w:rsidRPr="00ED5988">
          <w:rPr>
            <w:rStyle w:val="Hyperlink"/>
          </w:rPr>
          <w:t>this update</w:t>
        </w:r>
      </w:hyperlink>
      <w:r w:rsidR="00ED5988">
        <w:t xml:space="preserve"> to the Montgomery County Council Education Committee on September 12, 2008.</w:t>
      </w:r>
    </w:p>
    <w:p w14:paraId="7FE4BA2A" w14:textId="77777777" w:rsidR="00C630DA" w:rsidRDefault="00C630DA" w:rsidP="00360C6E">
      <w:pPr>
        <w:rPr>
          <w:rFonts w:cstheme="minorHAnsi"/>
          <w:b/>
          <w:u w:val="single"/>
        </w:rPr>
      </w:pPr>
    </w:p>
    <w:p w14:paraId="1F1D0782" w14:textId="444400EF" w:rsidR="00360C6E" w:rsidRDefault="009C2306" w:rsidP="00360C6E">
      <w:pPr>
        <w:rPr>
          <w:rFonts w:cstheme="minorHAnsi"/>
          <w:b/>
          <w:u w:val="single"/>
        </w:rPr>
      </w:pPr>
      <w:r w:rsidRPr="00DB7358">
        <w:rPr>
          <w:rFonts w:cstheme="minorHAnsi"/>
          <w:b/>
          <w:u w:val="single"/>
        </w:rPr>
        <w:t>What to do</w:t>
      </w:r>
      <w:r w:rsidR="00DB7358" w:rsidRPr="00DB7358">
        <w:rPr>
          <w:rFonts w:cstheme="minorHAnsi"/>
          <w:b/>
          <w:u w:val="single"/>
        </w:rPr>
        <w:t xml:space="preserve"> if you suspect any form of child abuse or neglect</w:t>
      </w:r>
    </w:p>
    <w:p w14:paraId="6FA6AE35" w14:textId="67D70D2C" w:rsidR="00705C54" w:rsidRPr="00705C54" w:rsidRDefault="00705C54" w:rsidP="00360C6E">
      <w:pPr>
        <w:rPr>
          <w:rFonts w:cstheme="minorHAnsi"/>
        </w:rPr>
      </w:pPr>
      <w:r w:rsidRPr="00705C54">
        <w:rPr>
          <w:rFonts w:cstheme="minorHAnsi"/>
        </w:rPr>
        <w:t>Local resources</w:t>
      </w:r>
    </w:p>
    <w:p w14:paraId="5CA536C0" w14:textId="4932544B" w:rsidR="0047665B" w:rsidRDefault="0047665B" w:rsidP="0047665B">
      <w:pPr>
        <w:pStyle w:val="ListParagraph"/>
        <w:numPr>
          <w:ilvl w:val="0"/>
          <w:numId w:val="2"/>
        </w:numPr>
        <w:rPr>
          <w:rFonts w:cstheme="minorHAnsi"/>
        </w:rPr>
      </w:pPr>
      <w:r>
        <w:rPr>
          <w:rFonts w:cstheme="minorHAnsi"/>
        </w:rPr>
        <w:t>In the case of an emergency, call 911.</w:t>
      </w:r>
    </w:p>
    <w:p w14:paraId="2AD89458" w14:textId="77777777" w:rsidR="0047665B" w:rsidRDefault="0047665B" w:rsidP="0047665B">
      <w:pPr>
        <w:pStyle w:val="ListParagraph"/>
        <w:rPr>
          <w:rFonts w:cstheme="minorHAnsi"/>
        </w:rPr>
      </w:pPr>
    </w:p>
    <w:p w14:paraId="5793BB4F" w14:textId="13FFE261" w:rsidR="00DB7358" w:rsidRDefault="00DB7358" w:rsidP="00DB7358">
      <w:pPr>
        <w:pStyle w:val="ListParagraph"/>
        <w:numPr>
          <w:ilvl w:val="0"/>
          <w:numId w:val="2"/>
        </w:numPr>
        <w:rPr>
          <w:rFonts w:cstheme="minorHAnsi"/>
        </w:rPr>
      </w:pPr>
      <w:r w:rsidRPr="00DB7358">
        <w:rPr>
          <w:rFonts w:cstheme="minorHAnsi"/>
        </w:rPr>
        <w:t xml:space="preserve">To make a report of </w:t>
      </w:r>
      <w:r w:rsidRPr="00DB7358">
        <w:rPr>
          <w:rFonts w:cstheme="minorHAnsi"/>
          <w:u w:val="single"/>
        </w:rPr>
        <w:t>child abuse and neglect or mental injury</w:t>
      </w:r>
      <w:r w:rsidRPr="00DB7358">
        <w:rPr>
          <w:rFonts w:cstheme="minorHAnsi"/>
        </w:rPr>
        <w:t>, call Child Welfare Services (240) 777-4417 (open 24 hours).</w:t>
      </w:r>
    </w:p>
    <w:p w14:paraId="5A9C6240" w14:textId="77777777" w:rsidR="00DB7358" w:rsidRPr="00DB7358" w:rsidRDefault="00DB7358" w:rsidP="00DB7358">
      <w:pPr>
        <w:pStyle w:val="ListParagraph"/>
        <w:rPr>
          <w:rFonts w:cstheme="minorHAnsi"/>
        </w:rPr>
      </w:pPr>
    </w:p>
    <w:p w14:paraId="102D7DC1" w14:textId="77777777" w:rsidR="00387C39" w:rsidRDefault="00DB7358" w:rsidP="00387C39">
      <w:pPr>
        <w:pStyle w:val="ListParagraph"/>
        <w:numPr>
          <w:ilvl w:val="0"/>
          <w:numId w:val="2"/>
        </w:numPr>
        <w:rPr>
          <w:rFonts w:cstheme="minorHAnsi"/>
        </w:rPr>
      </w:pPr>
      <w:r w:rsidRPr="00DB7358">
        <w:rPr>
          <w:rFonts w:cstheme="minorHAnsi"/>
        </w:rPr>
        <w:t xml:space="preserve">To make a report of </w:t>
      </w:r>
      <w:r w:rsidRPr="00DB7358">
        <w:rPr>
          <w:rFonts w:cstheme="minorHAnsi"/>
          <w:u w:val="single"/>
        </w:rPr>
        <w:t>child sexual abuse</w:t>
      </w:r>
      <w:r w:rsidRPr="00DB7358">
        <w:rPr>
          <w:rFonts w:cstheme="minorHAnsi"/>
        </w:rPr>
        <w:t>, call Child Welfare Services (240) 777-4417 and the Special Victims Investigation Division of the Montgomery County police Department (240) 773</w:t>
      </w:r>
      <w:r>
        <w:rPr>
          <w:rFonts w:cstheme="minorHAnsi"/>
        </w:rPr>
        <w:t>-5400 (open 24 hours).</w:t>
      </w:r>
    </w:p>
    <w:p w14:paraId="3C3E213E" w14:textId="77777777" w:rsidR="00387C39" w:rsidRPr="00387C39" w:rsidRDefault="00387C39" w:rsidP="00387C39">
      <w:pPr>
        <w:pStyle w:val="ListParagraph"/>
        <w:rPr>
          <w:rFonts w:ascii="Calibri" w:hAnsi="Calibri" w:cs="Calibri"/>
        </w:rPr>
      </w:pPr>
    </w:p>
    <w:p w14:paraId="2AA2BB8E" w14:textId="6E39C125" w:rsidR="00387C39" w:rsidRPr="00387C39" w:rsidRDefault="00387C39" w:rsidP="00387C39">
      <w:pPr>
        <w:pStyle w:val="ListParagraph"/>
        <w:numPr>
          <w:ilvl w:val="0"/>
          <w:numId w:val="2"/>
        </w:numPr>
        <w:rPr>
          <w:rFonts w:cstheme="minorHAnsi"/>
        </w:rPr>
      </w:pPr>
      <w:r w:rsidRPr="00387C39">
        <w:rPr>
          <w:rFonts w:ascii="Calibri" w:hAnsi="Calibri" w:cs="Calibri"/>
        </w:rPr>
        <w:t xml:space="preserve">Parents </w:t>
      </w:r>
      <w:r w:rsidR="00EF665E">
        <w:rPr>
          <w:rFonts w:ascii="Calibri" w:hAnsi="Calibri" w:cs="Calibri"/>
        </w:rPr>
        <w:t xml:space="preserve">or guardians </w:t>
      </w:r>
      <w:r w:rsidRPr="00387C39">
        <w:rPr>
          <w:rFonts w:ascii="Calibri" w:hAnsi="Calibri" w:cs="Calibri"/>
        </w:rPr>
        <w:t xml:space="preserve">who are employees, contractors or volunteers in schools </w:t>
      </w:r>
      <w:r w:rsidRPr="00387C39">
        <w:rPr>
          <w:rFonts w:ascii="Calibri" w:hAnsi="Calibri" w:cs="Calibri"/>
          <w:b/>
        </w:rPr>
        <w:t>MUST</w:t>
      </w:r>
      <w:r w:rsidRPr="00387C39">
        <w:rPr>
          <w:rFonts w:ascii="Calibri" w:hAnsi="Calibri" w:cs="Calibri"/>
        </w:rPr>
        <w:t xml:space="preserve"> follow the MCPS reporting protocol, which includes immediately contacting C</w:t>
      </w:r>
      <w:r w:rsidR="00EF665E">
        <w:rPr>
          <w:rFonts w:ascii="Calibri" w:hAnsi="Calibri" w:cs="Calibri"/>
        </w:rPr>
        <w:t>hild Welfare Services</w:t>
      </w:r>
      <w:r w:rsidRPr="00387C39">
        <w:rPr>
          <w:rFonts w:ascii="Calibri" w:hAnsi="Calibri" w:cs="Calibri"/>
        </w:rPr>
        <w:t xml:space="preserve">. </w:t>
      </w:r>
      <w:r w:rsidRPr="00387C39">
        <w:rPr>
          <w:rFonts w:cstheme="minorHAnsi"/>
        </w:rPr>
        <w:t xml:space="preserve">In addition, a written </w:t>
      </w:r>
      <w:hyperlink r:id="rId11" w:history="1">
        <w:r w:rsidRPr="00387C39">
          <w:rPr>
            <w:rStyle w:val="Hyperlink"/>
            <w:rFonts w:cstheme="minorHAnsi"/>
          </w:rPr>
          <w:t>Report of Suspected Child Abuse and Neglect</w:t>
        </w:r>
      </w:hyperlink>
      <w:r w:rsidRPr="00387C39">
        <w:rPr>
          <w:rFonts w:cstheme="minorHAnsi"/>
        </w:rPr>
        <w:t xml:space="preserve"> should be submitted within 48 hours. This form is available in </w:t>
      </w:r>
      <w:hyperlink r:id="rId12" w:history="1">
        <w:r w:rsidRPr="00387C39">
          <w:rPr>
            <w:rStyle w:val="Hyperlink"/>
            <w:rFonts w:cstheme="minorHAnsi"/>
          </w:rPr>
          <w:t>multiple language</w:t>
        </w:r>
      </w:hyperlink>
      <w:r w:rsidRPr="00387C39">
        <w:rPr>
          <w:rFonts w:cstheme="minorHAnsi"/>
        </w:rPr>
        <w:t xml:space="preserve"> on the MCPS website. </w:t>
      </w:r>
      <w:r w:rsidRPr="00387C39">
        <w:rPr>
          <w:rFonts w:ascii="Calibri" w:hAnsi="Calibri" w:cs="Calibri"/>
          <w:b/>
        </w:rPr>
        <w:t xml:space="preserve">All MCPS employees, contractors and volunteers are mandated reporters. </w:t>
      </w:r>
    </w:p>
    <w:p w14:paraId="2F6A53FC" w14:textId="77777777" w:rsidR="000B242F" w:rsidRPr="00387C39" w:rsidRDefault="000B242F" w:rsidP="000B242F">
      <w:pPr>
        <w:pStyle w:val="ListParagraph"/>
        <w:rPr>
          <w:rFonts w:ascii="Calibri" w:hAnsi="Calibri" w:cs="Calibri"/>
        </w:rPr>
      </w:pPr>
    </w:p>
    <w:p w14:paraId="158EE668" w14:textId="7CCD1871" w:rsidR="00EF665E" w:rsidRDefault="00EF665E" w:rsidP="0051100A">
      <w:pPr>
        <w:pStyle w:val="ListParagraph"/>
        <w:numPr>
          <w:ilvl w:val="0"/>
          <w:numId w:val="2"/>
        </w:numPr>
        <w:rPr>
          <w:rFonts w:ascii="Calibri" w:hAnsi="Calibri" w:cs="Calibri"/>
        </w:rPr>
      </w:pPr>
      <w:r w:rsidRPr="00EF665E">
        <w:rPr>
          <w:rFonts w:ascii="Calibri" w:hAnsi="Calibri" w:cs="Calibri"/>
        </w:rPr>
        <w:t>Those</w:t>
      </w:r>
      <w:r w:rsidR="000B242F" w:rsidRPr="00EF665E">
        <w:rPr>
          <w:rFonts w:ascii="Calibri" w:hAnsi="Calibri" w:cs="Calibri"/>
        </w:rPr>
        <w:t xml:space="preserve"> who </w:t>
      </w:r>
      <w:r w:rsidR="000B242F" w:rsidRPr="00EF665E">
        <w:rPr>
          <w:rFonts w:ascii="Calibri" w:hAnsi="Calibri" w:cs="Calibri"/>
          <w:b/>
        </w:rPr>
        <w:t>are not</w:t>
      </w:r>
      <w:r w:rsidR="000B242F" w:rsidRPr="00EF665E">
        <w:rPr>
          <w:rFonts w:ascii="Calibri" w:hAnsi="Calibri" w:cs="Calibri"/>
        </w:rPr>
        <w:t xml:space="preserve"> employees, contractors or volunteers in schools </w:t>
      </w:r>
      <w:r w:rsidR="00387C39" w:rsidRPr="00EF665E">
        <w:rPr>
          <w:rFonts w:ascii="Calibri" w:hAnsi="Calibri" w:cs="Calibri"/>
        </w:rPr>
        <w:t>should immediately report suspected child abuse and neglect directly to Child Welfare Services</w:t>
      </w:r>
      <w:r w:rsidRPr="00EF665E">
        <w:rPr>
          <w:rFonts w:ascii="Calibri" w:hAnsi="Calibri" w:cs="Calibri"/>
        </w:rPr>
        <w:t xml:space="preserve">. Reports may also be made to a MCPS staff member. As mandatory reporters, all MCPS staff members must report immediately to Child Welfare Services without exception. </w:t>
      </w:r>
      <w:r w:rsidR="00387C39" w:rsidRPr="00EF665E">
        <w:rPr>
          <w:rFonts w:ascii="Calibri" w:hAnsi="Calibri" w:cs="Calibri"/>
        </w:rPr>
        <w:t xml:space="preserve"> </w:t>
      </w:r>
    </w:p>
    <w:p w14:paraId="37698C30" w14:textId="77777777" w:rsidR="0058668B" w:rsidRPr="0058668B" w:rsidRDefault="0058668B" w:rsidP="0058668B">
      <w:pPr>
        <w:pStyle w:val="ListParagraph"/>
        <w:rPr>
          <w:rFonts w:ascii="Calibri" w:hAnsi="Calibri" w:cs="Calibri"/>
        </w:rPr>
      </w:pPr>
    </w:p>
    <w:p w14:paraId="632FAF6B" w14:textId="41972388" w:rsidR="0058668B" w:rsidRDefault="0058668B" w:rsidP="0051100A">
      <w:pPr>
        <w:pStyle w:val="ListParagraph"/>
        <w:numPr>
          <w:ilvl w:val="0"/>
          <w:numId w:val="2"/>
        </w:numPr>
        <w:rPr>
          <w:rFonts w:ascii="Calibri" w:hAnsi="Calibri" w:cs="Calibri"/>
        </w:rPr>
      </w:pPr>
      <w:r>
        <w:rPr>
          <w:rFonts w:ascii="Calibri" w:hAnsi="Calibri" w:cs="Calibri"/>
        </w:rPr>
        <w:t xml:space="preserve">Please contact the </w:t>
      </w:r>
      <w:hyperlink r:id="rId13" w:history="1">
        <w:r w:rsidRPr="00E35D7C">
          <w:rPr>
            <w:rStyle w:val="Hyperlink"/>
            <w:rFonts w:ascii="Calibri" w:hAnsi="Calibri" w:cs="Calibri"/>
          </w:rPr>
          <w:t>MCPS Compliance Unit</w:t>
        </w:r>
      </w:hyperlink>
      <w:r>
        <w:rPr>
          <w:rFonts w:ascii="Calibri" w:hAnsi="Calibri" w:cs="Calibri"/>
        </w:rPr>
        <w:t xml:space="preserve"> with any further questions regarding the process for reporting suspected child abuse or neglect: (240) 740-3214.</w:t>
      </w:r>
    </w:p>
    <w:p w14:paraId="3049C0A1" w14:textId="77777777" w:rsidR="0058668B" w:rsidRPr="0058668B" w:rsidRDefault="0058668B" w:rsidP="0058668B">
      <w:pPr>
        <w:pStyle w:val="ListParagraph"/>
        <w:rPr>
          <w:rFonts w:ascii="Calibri" w:hAnsi="Calibri" w:cs="Calibri"/>
        </w:rPr>
      </w:pPr>
    </w:p>
    <w:p w14:paraId="44D7E39D" w14:textId="77777777" w:rsidR="00885A10" w:rsidRDefault="00885A10" w:rsidP="007C2B39">
      <w:pPr>
        <w:rPr>
          <w:rFonts w:cstheme="minorHAnsi"/>
        </w:rPr>
      </w:pPr>
    </w:p>
    <w:p w14:paraId="2A7B6106" w14:textId="77777777" w:rsidR="00885A10" w:rsidRDefault="00885A10" w:rsidP="007C2B39">
      <w:pPr>
        <w:rPr>
          <w:rFonts w:cstheme="minorHAnsi"/>
        </w:rPr>
      </w:pPr>
    </w:p>
    <w:p w14:paraId="5B242E11" w14:textId="2943D627" w:rsidR="007C2B39" w:rsidRPr="00705C54" w:rsidRDefault="007C2B39" w:rsidP="007C2B39">
      <w:pPr>
        <w:rPr>
          <w:rFonts w:cstheme="minorHAnsi"/>
        </w:rPr>
      </w:pPr>
      <w:bookmarkStart w:id="0" w:name="_GoBack"/>
      <w:bookmarkEnd w:id="0"/>
      <w:r>
        <w:rPr>
          <w:rFonts w:cstheme="minorHAnsi"/>
        </w:rPr>
        <w:lastRenderedPageBreak/>
        <w:t>National resources</w:t>
      </w:r>
    </w:p>
    <w:p w14:paraId="16082310" w14:textId="77777777" w:rsidR="007C2B39" w:rsidRDefault="007C2B39" w:rsidP="007C2B39">
      <w:pPr>
        <w:pStyle w:val="m-6459213849286744296ydp7ceba511yiv5704496147msonormal"/>
        <w:shd w:val="clear" w:color="auto" w:fill="FFFFFF"/>
        <w:rPr>
          <w:rFonts w:ascii="Calibri" w:hAnsi="Calibri" w:cs="Calibri"/>
          <w:sz w:val="22"/>
          <w:szCs w:val="22"/>
        </w:rPr>
      </w:pPr>
      <w:r w:rsidRPr="00705C54">
        <w:rPr>
          <w:rFonts w:ascii="Calibri" w:hAnsi="Calibri" w:cs="Calibri"/>
          <w:sz w:val="22"/>
          <w:szCs w:val="22"/>
        </w:rPr>
        <w:t xml:space="preserve">The </w:t>
      </w:r>
      <w:hyperlink r:id="rId14" w:history="1">
        <w:proofErr w:type="spellStart"/>
        <w:r w:rsidRPr="00705C54">
          <w:rPr>
            <w:rStyle w:val="Hyperlink"/>
            <w:rFonts w:ascii="Calibri" w:hAnsi="Calibri" w:cs="Calibri"/>
            <w:sz w:val="22"/>
            <w:szCs w:val="22"/>
          </w:rPr>
          <w:t>Childhelp</w:t>
        </w:r>
        <w:proofErr w:type="spellEnd"/>
        <w:r w:rsidRPr="00705C54">
          <w:rPr>
            <w:rStyle w:val="Hyperlink"/>
            <w:rFonts w:ascii="Calibri" w:hAnsi="Calibri" w:cs="Calibri"/>
            <w:sz w:val="22"/>
            <w:szCs w:val="22"/>
          </w:rPr>
          <w:t xml:space="preserve"> National Child Abuse Hotline </w:t>
        </w:r>
      </w:hyperlink>
      <w:r>
        <w:rPr>
          <w:rFonts w:ascii="Calibri" w:hAnsi="Calibri" w:cs="Calibri"/>
          <w:sz w:val="22"/>
          <w:szCs w:val="22"/>
        </w:rPr>
        <w:t xml:space="preserve">– </w:t>
      </w:r>
      <w:r w:rsidRPr="00705C54">
        <w:rPr>
          <w:rFonts w:ascii="Calibri" w:hAnsi="Calibri" w:cs="Calibri"/>
          <w:bCs/>
          <w:sz w:val="22"/>
          <w:szCs w:val="22"/>
        </w:rPr>
        <w:t>1-800-4-A-CHILD (1-800-422-4453)</w:t>
      </w:r>
      <w:r w:rsidRPr="00705C54">
        <w:rPr>
          <w:rFonts w:ascii="Calibri" w:hAnsi="Calibri" w:cs="Calibri"/>
          <w:sz w:val="22"/>
          <w:szCs w:val="22"/>
        </w:rPr>
        <w:t> </w:t>
      </w:r>
      <w:r>
        <w:rPr>
          <w:rFonts w:ascii="Calibri" w:hAnsi="Calibri" w:cs="Calibri"/>
          <w:sz w:val="22"/>
          <w:szCs w:val="22"/>
        </w:rPr>
        <w:t xml:space="preserve">– </w:t>
      </w:r>
      <w:r w:rsidRPr="00705C54">
        <w:rPr>
          <w:rFonts w:ascii="Calibri" w:hAnsi="Calibri" w:cs="Calibri"/>
          <w:sz w:val="22"/>
          <w:szCs w:val="22"/>
        </w:rPr>
        <w:t xml:space="preserve">is dedicated to the prevention of child abuse. </w:t>
      </w:r>
      <w:r>
        <w:rPr>
          <w:rFonts w:ascii="Calibri" w:hAnsi="Calibri" w:cs="Calibri"/>
          <w:sz w:val="22"/>
          <w:szCs w:val="22"/>
        </w:rPr>
        <w:t xml:space="preserve">The </w:t>
      </w:r>
      <w:r w:rsidRPr="00705C54">
        <w:rPr>
          <w:rFonts w:ascii="Calibri" w:hAnsi="Calibri" w:cs="Calibri"/>
          <w:sz w:val="22"/>
          <w:szCs w:val="22"/>
        </w:rPr>
        <w:t>hotline is staffed 24 hours a day, 7 days a week with professional crisis counselors who, through interpreters, can provide assistance in over 200 languages. The hotline offers crisis intervention, information, literature, and referrals to thousands of emergency, social service, and support resources. All calls are confidential.</w:t>
      </w:r>
    </w:p>
    <w:p w14:paraId="5135CAF8" w14:textId="77777777" w:rsidR="007C2B39" w:rsidRPr="00705C54" w:rsidRDefault="005B3DB8" w:rsidP="007C2B39">
      <w:pPr>
        <w:pStyle w:val="m-6459213849286744296ydp7ceba511yiv5704496147msonormal"/>
        <w:shd w:val="clear" w:color="auto" w:fill="FFFFFF"/>
        <w:rPr>
          <w:rFonts w:ascii="Calibri" w:hAnsi="Calibri" w:cs="Calibri"/>
          <w:sz w:val="22"/>
          <w:szCs w:val="22"/>
        </w:rPr>
      </w:pPr>
      <w:hyperlink r:id="rId15" w:history="1">
        <w:r w:rsidR="007C2B39" w:rsidRPr="00705C54">
          <w:rPr>
            <w:rStyle w:val="Hyperlink"/>
            <w:rFonts w:ascii="Calibri" w:hAnsi="Calibri" w:cs="Calibri"/>
            <w:sz w:val="22"/>
            <w:szCs w:val="22"/>
          </w:rPr>
          <w:t>Darkness to Light</w:t>
        </w:r>
      </w:hyperlink>
      <w:r w:rsidR="007C2B39">
        <w:rPr>
          <w:rFonts w:ascii="Calibri" w:hAnsi="Calibri" w:cs="Calibri"/>
          <w:sz w:val="22"/>
          <w:szCs w:val="22"/>
        </w:rPr>
        <w:t xml:space="preserve"> – 1-866-FOR-LIGHT (866-367-5444) – provides a toll-free number for individuals living in the United States who need information and resources about sexual abuse. Any individual, child or adult who needs information about sexual abuse can call the Helpline.</w:t>
      </w:r>
    </w:p>
    <w:p w14:paraId="214D5F32" w14:textId="77777777" w:rsidR="0058668B" w:rsidRPr="0058668B" w:rsidRDefault="0058668B" w:rsidP="0058668B">
      <w:pPr>
        <w:rPr>
          <w:rFonts w:ascii="Calibri" w:hAnsi="Calibri" w:cs="Calibri"/>
        </w:rPr>
      </w:pPr>
    </w:p>
    <w:p w14:paraId="2B5E323B" w14:textId="7188EABA" w:rsidR="008170E0" w:rsidRPr="008170E0" w:rsidRDefault="008170E0" w:rsidP="008170E0">
      <w:pPr>
        <w:rPr>
          <w:rFonts w:cstheme="minorHAnsi"/>
          <w:b/>
          <w:u w:val="single"/>
        </w:rPr>
      </w:pPr>
      <w:r w:rsidRPr="008170E0">
        <w:rPr>
          <w:rFonts w:cstheme="minorHAnsi"/>
          <w:b/>
          <w:u w:val="single"/>
        </w:rPr>
        <w:t>MCPS policies and procedures related to child abuse and neglect</w:t>
      </w:r>
    </w:p>
    <w:p w14:paraId="370A9247" w14:textId="5FB9D242" w:rsidR="00DB7358" w:rsidRDefault="008170E0" w:rsidP="008170E0">
      <w:pPr>
        <w:rPr>
          <w:rFonts w:ascii="Calibri" w:hAnsi="Calibri" w:cs="Calibri"/>
          <w:shd w:val="clear" w:color="auto" w:fill="FFFFFF"/>
        </w:rPr>
      </w:pPr>
      <w:r>
        <w:rPr>
          <w:rFonts w:ascii="Calibri" w:hAnsi="Calibri" w:cs="Calibri"/>
          <w:shd w:val="clear" w:color="auto" w:fill="FFFFFF"/>
        </w:rPr>
        <w:t>I</w:t>
      </w:r>
      <w:r w:rsidRPr="008170E0">
        <w:rPr>
          <w:rFonts w:ascii="Calibri" w:hAnsi="Calibri" w:cs="Calibri"/>
          <w:shd w:val="clear" w:color="auto" w:fill="FFFFFF"/>
        </w:rPr>
        <w:t xml:space="preserve">n June 2015, the Montgomery County Board of Education approved significant changes to </w:t>
      </w:r>
      <w:hyperlink r:id="rId16" w:history="1">
        <w:r w:rsidRPr="008170E0">
          <w:rPr>
            <w:rStyle w:val="Hyperlink"/>
            <w:rFonts w:ascii="Calibri" w:hAnsi="Calibri" w:cs="Calibri"/>
            <w:shd w:val="clear" w:color="auto" w:fill="FFFFFF"/>
          </w:rPr>
          <w:t>Policy JHC—Child Abuse and Neglect</w:t>
        </w:r>
      </w:hyperlink>
      <w:r w:rsidRPr="008170E0">
        <w:rPr>
          <w:rFonts w:ascii="Calibri" w:hAnsi="Calibri" w:cs="Calibri"/>
          <w:shd w:val="clear" w:color="auto" w:fill="FFFFFF"/>
        </w:rPr>
        <w:t>. The policy guides Montgomery County Public Schools procedures and protocols for recognizing, reporting, and preventing suspected child abuse and neglect of students. </w:t>
      </w:r>
      <w:r w:rsidR="00807CE3">
        <w:rPr>
          <w:rFonts w:ascii="Calibri" w:hAnsi="Calibri" w:cs="Calibri"/>
          <w:shd w:val="clear" w:color="auto" w:fill="FFFFFF"/>
        </w:rPr>
        <w:t xml:space="preserve">Further information on MCPS policy, regulations and reports related to child abuse and neglect are accessible in multiple languages </w:t>
      </w:r>
      <w:hyperlink r:id="rId17" w:history="1">
        <w:r w:rsidR="00807CE3" w:rsidRPr="00807CE3">
          <w:rPr>
            <w:rStyle w:val="Hyperlink"/>
            <w:rFonts w:ascii="Calibri" w:hAnsi="Calibri" w:cs="Calibri"/>
            <w:shd w:val="clear" w:color="auto" w:fill="FFFFFF"/>
          </w:rPr>
          <w:t>here</w:t>
        </w:r>
      </w:hyperlink>
      <w:r w:rsidR="00807CE3">
        <w:rPr>
          <w:rFonts w:ascii="Calibri" w:hAnsi="Calibri" w:cs="Calibri"/>
          <w:shd w:val="clear" w:color="auto" w:fill="FFFFFF"/>
        </w:rPr>
        <w:t xml:space="preserve"> and include:</w:t>
      </w:r>
    </w:p>
    <w:p w14:paraId="6ED85BE6" w14:textId="0EBF9388" w:rsidR="00807CE3" w:rsidRPr="00807CE3" w:rsidRDefault="005B3DB8" w:rsidP="00807CE3">
      <w:pPr>
        <w:pStyle w:val="ListParagraph"/>
        <w:numPr>
          <w:ilvl w:val="0"/>
          <w:numId w:val="5"/>
        </w:numPr>
        <w:shd w:val="clear" w:color="auto" w:fill="FFFFFF"/>
        <w:spacing w:before="144" w:after="144" w:line="240" w:lineRule="auto"/>
        <w:outlineLvl w:val="3"/>
        <w:rPr>
          <w:rFonts w:eastAsia="Times New Roman" w:cstheme="minorHAnsi"/>
          <w:color w:val="2B455A"/>
        </w:rPr>
      </w:pPr>
      <w:hyperlink r:id="rId18" w:history="1">
        <w:r w:rsidR="00807CE3" w:rsidRPr="00807CE3">
          <w:rPr>
            <w:rStyle w:val="Hyperlink"/>
            <w:rFonts w:eastAsia="Times New Roman" w:cstheme="minorHAnsi"/>
          </w:rPr>
          <w:t>Regulation JHC-RA Reporting and Investigating Child Abuse and Neglect</w:t>
        </w:r>
      </w:hyperlink>
    </w:p>
    <w:p w14:paraId="41A41ECE" w14:textId="1103807B" w:rsidR="00807CE3" w:rsidRPr="00807CE3" w:rsidRDefault="005B3DB8" w:rsidP="00807CE3">
      <w:pPr>
        <w:pStyle w:val="ListParagraph"/>
        <w:numPr>
          <w:ilvl w:val="0"/>
          <w:numId w:val="5"/>
        </w:numPr>
        <w:shd w:val="clear" w:color="auto" w:fill="FFFFFF"/>
        <w:spacing w:before="144" w:after="144" w:line="240" w:lineRule="auto"/>
        <w:outlineLvl w:val="3"/>
        <w:rPr>
          <w:rFonts w:eastAsia="Times New Roman" w:cstheme="minorHAnsi"/>
          <w:color w:val="2B455A"/>
        </w:rPr>
      </w:pPr>
      <w:hyperlink r:id="rId19" w:history="1">
        <w:r w:rsidR="00807CE3" w:rsidRPr="00807CE3">
          <w:rPr>
            <w:rStyle w:val="Hyperlink"/>
            <w:rFonts w:cstheme="minorHAnsi"/>
          </w:rPr>
          <w:t>Memorandum of Understanding with Law Enforcement</w:t>
        </w:r>
      </w:hyperlink>
    </w:p>
    <w:p w14:paraId="6C08FC97" w14:textId="7DC0B43D" w:rsidR="00807CE3" w:rsidRPr="00807CE3" w:rsidRDefault="005B3DB8" w:rsidP="00807CE3">
      <w:pPr>
        <w:pStyle w:val="ListParagraph"/>
        <w:numPr>
          <w:ilvl w:val="0"/>
          <w:numId w:val="5"/>
        </w:numPr>
        <w:shd w:val="clear" w:color="auto" w:fill="FFFFFF"/>
        <w:spacing w:before="144" w:after="144" w:line="240" w:lineRule="auto"/>
        <w:outlineLvl w:val="3"/>
        <w:rPr>
          <w:rFonts w:eastAsia="Times New Roman" w:cstheme="minorHAnsi"/>
          <w:color w:val="2B455A"/>
        </w:rPr>
      </w:pPr>
      <w:hyperlink r:id="rId20" w:history="1">
        <w:r w:rsidR="00807CE3" w:rsidRPr="00807CE3">
          <w:rPr>
            <w:rStyle w:val="Hyperlink"/>
            <w:rFonts w:cstheme="minorHAnsi"/>
          </w:rPr>
          <w:t>Employee Code of Conduct</w:t>
        </w:r>
      </w:hyperlink>
    </w:p>
    <w:p w14:paraId="3F796A3B" w14:textId="11435830" w:rsidR="00807CE3" w:rsidRPr="00807CE3" w:rsidRDefault="005B3DB8" w:rsidP="00807CE3">
      <w:pPr>
        <w:pStyle w:val="ListParagraph"/>
        <w:numPr>
          <w:ilvl w:val="0"/>
          <w:numId w:val="5"/>
        </w:numPr>
        <w:shd w:val="clear" w:color="auto" w:fill="FFFFFF"/>
        <w:spacing w:before="144" w:after="144" w:line="240" w:lineRule="auto"/>
        <w:outlineLvl w:val="3"/>
        <w:rPr>
          <w:rFonts w:eastAsia="Times New Roman" w:cstheme="minorHAnsi"/>
          <w:color w:val="2B455A"/>
        </w:rPr>
      </w:pPr>
      <w:hyperlink r:id="rId21" w:history="1">
        <w:r w:rsidR="00807CE3" w:rsidRPr="006A3358">
          <w:rPr>
            <w:rStyle w:val="Hyperlink"/>
            <w:rFonts w:cstheme="minorHAnsi"/>
          </w:rPr>
          <w:t>A Student’s Guide Rights and Responsibilities</w:t>
        </w:r>
      </w:hyperlink>
    </w:p>
    <w:p w14:paraId="04FC8D19" w14:textId="4255C648" w:rsidR="00807CE3" w:rsidRPr="0098684D" w:rsidRDefault="005B3DB8" w:rsidP="00807CE3">
      <w:pPr>
        <w:pStyle w:val="ListParagraph"/>
        <w:numPr>
          <w:ilvl w:val="0"/>
          <w:numId w:val="5"/>
        </w:numPr>
        <w:shd w:val="clear" w:color="auto" w:fill="FFFFFF"/>
        <w:spacing w:before="144" w:after="144" w:line="240" w:lineRule="auto"/>
        <w:outlineLvl w:val="3"/>
        <w:rPr>
          <w:rStyle w:val="Hyperlink"/>
          <w:rFonts w:eastAsia="Times New Roman" w:cstheme="minorHAnsi"/>
          <w:color w:val="2B455A"/>
          <w:u w:val="none"/>
        </w:rPr>
      </w:pPr>
      <w:hyperlink r:id="rId22" w:history="1">
        <w:r w:rsidR="00807CE3" w:rsidRPr="00807CE3">
          <w:rPr>
            <w:rStyle w:val="Hyperlink"/>
            <w:rFonts w:cstheme="minorHAnsi"/>
            <w:color w:val="017688"/>
          </w:rPr>
          <w:t>Vetting and Training of Employees, Contractors and Volunteers</w:t>
        </w:r>
      </w:hyperlink>
    </w:p>
    <w:p w14:paraId="16C3FDD9" w14:textId="77777777" w:rsidR="0098684D" w:rsidRPr="00807CE3" w:rsidRDefault="0098684D" w:rsidP="0098684D">
      <w:pPr>
        <w:pStyle w:val="ListParagraph"/>
        <w:numPr>
          <w:ilvl w:val="0"/>
          <w:numId w:val="5"/>
        </w:numPr>
        <w:shd w:val="clear" w:color="auto" w:fill="FFFFFF"/>
        <w:spacing w:before="144" w:after="144" w:line="240" w:lineRule="auto"/>
        <w:outlineLvl w:val="3"/>
        <w:rPr>
          <w:rFonts w:eastAsia="Times New Roman" w:cstheme="minorHAnsi"/>
          <w:color w:val="2B455A"/>
        </w:rPr>
      </w:pPr>
      <w:r w:rsidRPr="00D01E53">
        <w:rPr>
          <w:rFonts w:cstheme="minorHAnsi"/>
        </w:rPr>
        <w:t>Reports to the Board of Education on Child Abuse and Neglect (multiple reports available</w:t>
      </w:r>
      <w:r>
        <w:rPr>
          <w:rFonts w:cstheme="minorHAnsi"/>
          <w:color w:val="2B455A"/>
        </w:rPr>
        <w:t xml:space="preserve"> </w:t>
      </w:r>
      <w:hyperlink r:id="rId23" w:anchor="Policy" w:history="1">
        <w:r w:rsidRPr="00807CE3">
          <w:rPr>
            <w:rStyle w:val="Hyperlink"/>
            <w:rFonts w:cstheme="minorHAnsi"/>
          </w:rPr>
          <w:t>here</w:t>
        </w:r>
      </w:hyperlink>
      <w:r w:rsidRPr="00D01E53">
        <w:rPr>
          <w:rFonts w:cstheme="minorHAnsi"/>
        </w:rPr>
        <w:t>)</w:t>
      </w:r>
    </w:p>
    <w:p w14:paraId="77EE244D" w14:textId="001E0AAC" w:rsidR="0098684D" w:rsidRPr="00AE2B92" w:rsidRDefault="0098684D" w:rsidP="0098684D">
      <w:pPr>
        <w:pStyle w:val="ListParagraph"/>
        <w:numPr>
          <w:ilvl w:val="0"/>
          <w:numId w:val="5"/>
        </w:numPr>
        <w:shd w:val="clear" w:color="auto" w:fill="FFFFFF"/>
        <w:spacing w:before="144" w:after="144" w:line="240" w:lineRule="auto"/>
        <w:outlineLvl w:val="3"/>
        <w:rPr>
          <w:rFonts w:eastAsia="Times New Roman" w:cstheme="minorHAnsi"/>
          <w:color w:val="2B455A"/>
        </w:rPr>
      </w:pPr>
      <w:r w:rsidRPr="006339B1">
        <w:rPr>
          <w:rFonts w:cstheme="minorHAnsi"/>
        </w:rPr>
        <w:t>Reports to the Community (multiple reports available</w:t>
      </w:r>
      <w:r>
        <w:rPr>
          <w:rFonts w:cstheme="minorHAnsi"/>
          <w:color w:val="2B455A"/>
        </w:rPr>
        <w:t xml:space="preserve"> </w:t>
      </w:r>
      <w:hyperlink r:id="rId24" w:anchor="Policy" w:history="1">
        <w:r w:rsidRPr="00807CE3">
          <w:rPr>
            <w:rStyle w:val="Hyperlink"/>
            <w:rFonts w:cstheme="minorHAnsi"/>
          </w:rPr>
          <w:t>here</w:t>
        </w:r>
      </w:hyperlink>
      <w:r w:rsidRPr="006339B1">
        <w:rPr>
          <w:rFonts w:cstheme="minorHAnsi"/>
        </w:rPr>
        <w:t>)</w:t>
      </w:r>
    </w:p>
    <w:p w14:paraId="61CC20D9" w14:textId="77777777" w:rsidR="00AE2B92" w:rsidRPr="00EF081B" w:rsidRDefault="00AE2B92" w:rsidP="00AE2B92">
      <w:pPr>
        <w:pStyle w:val="ListParagraph"/>
        <w:numPr>
          <w:ilvl w:val="0"/>
          <w:numId w:val="5"/>
        </w:numPr>
        <w:rPr>
          <w:rFonts w:ascii="Calibri" w:hAnsi="Calibri" w:cs="Calibri"/>
        </w:rPr>
      </w:pPr>
      <w:r w:rsidRPr="00EF081B">
        <w:rPr>
          <w:rFonts w:ascii="Calibri" w:hAnsi="Calibri" w:cs="Calibri"/>
        </w:rPr>
        <w:t xml:space="preserve">Watch the Chief of the Special Victims Division of the Montgomery County State’s Attorney’s Office discuss how MCPS is </w:t>
      </w:r>
      <w:hyperlink r:id="rId25" w:history="1">
        <w:r w:rsidRPr="00EF081B">
          <w:rPr>
            <w:rStyle w:val="Hyperlink"/>
            <w:rFonts w:ascii="Calibri" w:hAnsi="Calibri" w:cs="Calibri"/>
          </w:rPr>
          <w:t>combatting child abuse and neglect.</w:t>
        </w:r>
      </w:hyperlink>
    </w:p>
    <w:p w14:paraId="69A8AB6B" w14:textId="77777777" w:rsidR="006339B1" w:rsidRDefault="006339B1" w:rsidP="00FC3E51">
      <w:pPr>
        <w:rPr>
          <w:rFonts w:eastAsia="Times New Roman" w:cstheme="minorHAnsi"/>
          <w:color w:val="2B455A"/>
        </w:rPr>
      </w:pPr>
    </w:p>
    <w:p w14:paraId="7F62BD52" w14:textId="0729CCF6" w:rsidR="00807CE3" w:rsidRPr="00FC3E51" w:rsidRDefault="00B605BB" w:rsidP="00FC3E51">
      <w:pPr>
        <w:rPr>
          <w:rFonts w:ascii="Calibri" w:hAnsi="Calibri" w:cs="Calibri"/>
          <w:b/>
          <w:u w:val="single"/>
        </w:rPr>
      </w:pPr>
      <w:r>
        <w:rPr>
          <w:rFonts w:ascii="Calibri" w:hAnsi="Calibri" w:cs="Calibri"/>
          <w:b/>
          <w:u w:val="single"/>
        </w:rPr>
        <w:t>C</w:t>
      </w:r>
      <w:r w:rsidR="00FC3E51" w:rsidRPr="00FC3E51">
        <w:rPr>
          <w:rFonts w:ascii="Calibri" w:hAnsi="Calibri" w:cs="Calibri"/>
          <w:b/>
          <w:u w:val="single"/>
        </w:rPr>
        <w:t>hild abuse prevention</w:t>
      </w:r>
      <w:r>
        <w:rPr>
          <w:rFonts w:ascii="Calibri" w:hAnsi="Calibri" w:cs="Calibri"/>
          <w:b/>
          <w:u w:val="single"/>
        </w:rPr>
        <w:t xml:space="preserve"> in the MCPS curriculum</w:t>
      </w:r>
    </w:p>
    <w:p w14:paraId="7A497AA8" w14:textId="7CCCAEE8" w:rsidR="00FC3E51" w:rsidRDefault="00FC3E51" w:rsidP="00FC3E51">
      <w:pPr>
        <w:rPr>
          <w:rFonts w:ascii="Calibri" w:hAnsi="Calibri" w:cs="Calibri"/>
          <w:shd w:val="clear" w:color="auto" w:fill="FFFFFF"/>
        </w:rPr>
      </w:pPr>
      <w:r w:rsidRPr="00FC3E51">
        <w:rPr>
          <w:rFonts w:ascii="Calibri" w:hAnsi="Calibri" w:cs="Calibri"/>
          <w:shd w:val="clear" w:color="auto" w:fill="FFFFFF"/>
        </w:rPr>
        <w:t xml:space="preserve">MCPS implements </w:t>
      </w:r>
      <w:hyperlink r:id="rId26" w:history="1">
        <w:r w:rsidRPr="00B605BB">
          <w:rPr>
            <w:rStyle w:val="Hyperlink"/>
            <w:rFonts w:ascii="Calibri" w:hAnsi="Calibri" w:cs="Calibri"/>
            <w:shd w:val="clear" w:color="auto" w:fill="FFFFFF"/>
          </w:rPr>
          <w:t>Personal Body Safety Lessons (PBSLs)</w:t>
        </w:r>
      </w:hyperlink>
      <w:r w:rsidRPr="00FC3E51">
        <w:rPr>
          <w:rFonts w:ascii="Calibri" w:hAnsi="Calibri" w:cs="Calibri"/>
          <w:shd w:val="clear" w:color="auto" w:fill="FFFFFF"/>
        </w:rPr>
        <w:t xml:space="preserve"> with grade-level, age appropriate content for students in every grade from Pre-K to 12. These lessons were developed with input from national stakeholders and County partners, and are designed to empower students to recognize and report suspected cases of abuse without fear of reprisal. </w:t>
      </w:r>
    </w:p>
    <w:p w14:paraId="535EEDE5" w14:textId="46F11DE4" w:rsidR="008327AE" w:rsidRDefault="008327AE" w:rsidP="00FC3E51">
      <w:pPr>
        <w:rPr>
          <w:rFonts w:ascii="Calibri" w:hAnsi="Calibri" w:cs="Calibri"/>
          <w:shd w:val="clear" w:color="auto" w:fill="FFFFFF"/>
        </w:rPr>
      </w:pPr>
      <w:r>
        <w:rPr>
          <w:rFonts w:ascii="Calibri" w:hAnsi="Calibri" w:cs="Calibri"/>
          <w:shd w:val="clear" w:color="auto" w:fill="FFFFFF"/>
        </w:rPr>
        <w:t xml:space="preserve">Parents and guardians may consider </w:t>
      </w:r>
      <w:hyperlink r:id="rId27" w:history="1">
        <w:r w:rsidRPr="008327AE">
          <w:rPr>
            <w:rStyle w:val="Hyperlink"/>
            <w:rFonts w:ascii="Calibri" w:hAnsi="Calibri" w:cs="Calibri"/>
            <w:shd w:val="clear" w:color="auto" w:fill="FFFFFF"/>
          </w:rPr>
          <w:t>these tips for talking to children about body safety</w:t>
        </w:r>
      </w:hyperlink>
      <w:r>
        <w:rPr>
          <w:rFonts w:ascii="Calibri" w:hAnsi="Calibri" w:cs="Calibri"/>
          <w:shd w:val="clear" w:color="auto" w:fill="FFFFFF"/>
        </w:rPr>
        <w:t>.</w:t>
      </w:r>
    </w:p>
    <w:p w14:paraId="51548AB8" w14:textId="77777777" w:rsidR="008327AE" w:rsidRDefault="008327AE" w:rsidP="00FC3E51">
      <w:pPr>
        <w:rPr>
          <w:rFonts w:ascii="Calibri" w:hAnsi="Calibri" w:cs="Calibri"/>
          <w:b/>
          <w:u w:val="single"/>
        </w:rPr>
      </w:pPr>
    </w:p>
    <w:p w14:paraId="550B4295" w14:textId="2B14A040" w:rsidR="004C202F" w:rsidRPr="004C202F" w:rsidRDefault="004C202F" w:rsidP="00FC3E51">
      <w:pPr>
        <w:rPr>
          <w:rFonts w:ascii="Calibri" w:hAnsi="Calibri" w:cs="Calibri"/>
          <w:b/>
          <w:u w:val="single"/>
        </w:rPr>
      </w:pPr>
      <w:r w:rsidRPr="004C202F">
        <w:rPr>
          <w:rFonts w:ascii="Calibri" w:hAnsi="Calibri" w:cs="Calibri"/>
          <w:b/>
          <w:u w:val="single"/>
        </w:rPr>
        <w:t>Volunteer Training on Reporting Child Abuse and Neglect</w:t>
      </w:r>
    </w:p>
    <w:p w14:paraId="2ABD7F8D" w14:textId="552E9E3D" w:rsidR="006339B1" w:rsidRDefault="00600AED" w:rsidP="00600AED">
      <w:pPr>
        <w:pStyle w:val="NoSpacing"/>
        <w:rPr>
          <w:color w:val="FF0000"/>
          <w:u w:val="single"/>
        </w:rPr>
      </w:pPr>
      <w:r>
        <w:t xml:space="preserve">All volunteers who regularly support schools and students and those who attend field trips </w:t>
      </w:r>
      <w:r w:rsidR="006339B1" w:rsidRPr="006339B1">
        <w:rPr>
          <w:b/>
        </w:rPr>
        <w:t>MUST</w:t>
      </w:r>
      <w:r w:rsidR="006339B1">
        <w:t xml:space="preserve"> </w:t>
      </w:r>
      <w:r>
        <w:t xml:space="preserve">complete the Child Abuse and Neglect volunteer training. </w:t>
      </w:r>
      <w:hyperlink r:id="rId28" w:anchor="Volunteer" w:history="1">
        <w:r w:rsidR="00CD7037" w:rsidRPr="00CD7037">
          <w:rPr>
            <w:rStyle w:val="Hyperlink"/>
            <w:shd w:val="clear" w:color="auto" w:fill="FFFFFF"/>
          </w:rPr>
          <w:t>This online training module</w:t>
        </w:r>
      </w:hyperlink>
      <w:r w:rsidR="00CD7037">
        <w:rPr>
          <w:shd w:val="clear" w:color="auto" w:fill="FFFFFF"/>
        </w:rPr>
        <w:t xml:space="preserve"> </w:t>
      </w:r>
      <w:r w:rsidR="00CD7037" w:rsidRPr="00CD7037">
        <w:rPr>
          <w:shd w:val="clear" w:color="auto" w:fill="FFFFFF"/>
        </w:rPr>
        <w:t>provides guidance for volunteers to help keep students safe.</w:t>
      </w:r>
      <w:r w:rsidR="00CD7037">
        <w:rPr>
          <w:shd w:val="clear" w:color="auto" w:fill="FFFFFF"/>
        </w:rPr>
        <w:t xml:space="preserve"> </w:t>
      </w:r>
      <w:r w:rsidR="006339B1">
        <w:rPr>
          <w:shd w:val="clear" w:color="auto" w:fill="FFFFFF"/>
        </w:rPr>
        <w:t xml:space="preserve">Since the inception of the volunteer training in January 2016, </w:t>
      </w:r>
      <w:r w:rsidR="006339B1">
        <w:rPr>
          <w:shd w:val="clear" w:color="auto" w:fill="FFFFFF"/>
        </w:rPr>
        <w:lastRenderedPageBreak/>
        <w:t>nearly 63,000 volunteers have completed the online training. It is highly recommended for any adult who cares for, works or spends time with children.</w:t>
      </w:r>
    </w:p>
    <w:p w14:paraId="3571FD4D" w14:textId="77777777" w:rsidR="006339B1" w:rsidRDefault="006339B1" w:rsidP="00600AED">
      <w:pPr>
        <w:pStyle w:val="NoSpacing"/>
      </w:pPr>
    </w:p>
    <w:p w14:paraId="3C6C921E" w14:textId="42D30BA1" w:rsidR="00DB7358" w:rsidRDefault="00DA6190" w:rsidP="00600AED">
      <w:pPr>
        <w:pStyle w:val="NoSpacing"/>
      </w:pPr>
      <w:r>
        <w:t xml:space="preserve">For more information, see the </w:t>
      </w:r>
      <w:hyperlink r:id="rId29" w:history="1">
        <w:r w:rsidR="00845713" w:rsidRPr="00DA6190">
          <w:rPr>
            <w:rStyle w:val="Hyperlink"/>
          </w:rPr>
          <w:t>Frequently Asked Questions</w:t>
        </w:r>
      </w:hyperlink>
      <w:r w:rsidR="00845713">
        <w:t xml:space="preserve"> regarding volunteer training</w:t>
      </w:r>
      <w:r>
        <w:t>.</w:t>
      </w:r>
    </w:p>
    <w:p w14:paraId="04DF67F8" w14:textId="09A45709" w:rsidR="006339B1" w:rsidRDefault="006339B1" w:rsidP="00600AED">
      <w:pPr>
        <w:pStyle w:val="NoSpacing"/>
      </w:pPr>
    </w:p>
    <w:p w14:paraId="00ABA1C1" w14:textId="77777777" w:rsidR="006339B1" w:rsidRDefault="006339B1" w:rsidP="00600AED">
      <w:pPr>
        <w:pStyle w:val="NoSpacing"/>
      </w:pPr>
    </w:p>
    <w:p w14:paraId="6D678CDB" w14:textId="6B4EB017" w:rsidR="00F1648D" w:rsidRPr="00F1648D" w:rsidRDefault="00F1648D" w:rsidP="00600AED">
      <w:pPr>
        <w:pStyle w:val="NoSpacing"/>
        <w:rPr>
          <w:b/>
          <w:u w:val="single"/>
        </w:rPr>
      </w:pPr>
      <w:r w:rsidRPr="00F1648D">
        <w:rPr>
          <w:b/>
          <w:u w:val="single"/>
        </w:rPr>
        <w:t>Other resources</w:t>
      </w:r>
    </w:p>
    <w:p w14:paraId="0AB0C3D8" w14:textId="3A55E8DF" w:rsidR="00600AED" w:rsidRDefault="00600AED" w:rsidP="00600AED">
      <w:pPr>
        <w:pStyle w:val="NoSpacing"/>
        <w:rPr>
          <w:rFonts w:cstheme="minorHAnsi"/>
        </w:rPr>
      </w:pPr>
    </w:p>
    <w:p w14:paraId="677022CF" w14:textId="53F44BB2" w:rsidR="00B672C0" w:rsidRPr="00B672C0" w:rsidRDefault="005B3DB8" w:rsidP="00B672C0">
      <w:pPr>
        <w:pStyle w:val="NoSpacing"/>
        <w:numPr>
          <w:ilvl w:val="0"/>
          <w:numId w:val="7"/>
        </w:numPr>
        <w:rPr>
          <w:rFonts w:cstheme="minorHAnsi"/>
        </w:rPr>
      </w:pPr>
      <w:hyperlink r:id="rId30" w:history="1">
        <w:r w:rsidR="00971A3A" w:rsidRPr="00971A3A">
          <w:rPr>
            <w:rStyle w:val="Hyperlink"/>
            <w:rFonts w:cstheme="minorHAnsi"/>
            <w:shd w:val="clear" w:color="auto" w:fill="FFFFFF"/>
          </w:rPr>
          <w:t>The Tree House of Montgomery County</w:t>
        </w:r>
      </w:hyperlink>
      <w:r w:rsidR="00971A3A" w:rsidRPr="00971A3A">
        <w:rPr>
          <w:rFonts w:cstheme="minorHAnsi"/>
          <w:color w:val="000000"/>
          <w:shd w:val="clear" w:color="auto" w:fill="FFFFFF"/>
        </w:rPr>
        <w:t xml:space="preserve"> is dedicated to reducing trauma and promoting healing for child victims of physical abuse, sexual abuse, and neglect. Through an innovative collaborative process between the private and public sectors, key professionals come together on behalf of the best interests of victims. This effective early intervention is essential to ensure that an abused child or adolescent develops into a healthy and productive adult, capable of forming trusting and loving relationships. Underpinning the work of The Tree House is the belief that the cycle of child abuse can be broken and the knowledge that child abuse and neglect is preventable</w:t>
      </w:r>
      <w:r w:rsidR="00971A3A">
        <w:rPr>
          <w:rFonts w:cstheme="minorHAnsi"/>
          <w:color w:val="000000"/>
          <w:shd w:val="clear" w:color="auto" w:fill="FFFFFF"/>
        </w:rPr>
        <w:t>.</w:t>
      </w:r>
    </w:p>
    <w:p w14:paraId="5E08C61A" w14:textId="77777777" w:rsidR="00B672C0" w:rsidRPr="00B672C0" w:rsidRDefault="00B672C0" w:rsidP="00B672C0">
      <w:pPr>
        <w:pStyle w:val="NoSpacing"/>
        <w:ind w:left="720"/>
        <w:rPr>
          <w:rFonts w:cstheme="minorHAnsi"/>
        </w:rPr>
      </w:pPr>
    </w:p>
    <w:p w14:paraId="59985B00" w14:textId="6918B11D" w:rsidR="00B672C0" w:rsidRPr="00B672C0" w:rsidRDefault="005B3DB8" w:rsidP="00B672C0">
      <w:pPr>
        <w:pStyle w:val="NoSpacing"/>
        <w:numPr>
          <w:ilvl w:val="0"/>
          <w:numId w:val="7"/>
        </w:numPr>
        <w:rPr>
          <w:rFonts w:cstheme="minorHAnsi"/>
        </w:rPr>
      </w:pPr>
      <w:hyperlink r:id="rId31" w:history="1">
        <w:r w:rsidR="00B672C0" w:rsidRPr="00B672C0">
          <w:rPr>
            <w:rStyle w:val="Hyperlink"/>
            <w:rFonts w:cstheme="minorHAnsi"/>
          </w:rPr>
          <w:t>The Montgomery County Family Justice Center</w:t>
        </w:r>
      </w:hyperlink>
      <w:r w:rsidR="00B672C0" w:rsidRPr="00B672C0">
        <w:rPr>
          <w:rFonts w:cstheme="minorHAnsi"/>
        </w:rPr>
        <w:t xml:space="preserve"> is </w:t>
      </w:r>
      <w:r w:rsidR="00B672C0" w:rsidRPr="00B672C0">
        <w:rPr>
          <w:rFonts w:cstheme="minorHAnsi"/>
          <w:color w:val="000000"/>
        </w:rPr>
        <w:t>collaboration of public and private county agencies seeking to provide services to families impacted by domestic violence, in a family-friendly environment.</w:t>
      </w:r>
      <w:r w:rsidR="00B672C0">
        <w:rPr>
          <w:rFonts w:cstheme="minorHAnsi"/>
          <w:color w:val="000000"/>
        </w:rPr>
        <w:t xml:space="preserve"> </w:t>
      </w:r>
      <w:r w:rsidR="00B672C0">
        <w:rPr>
          <w:rFonts w:eastAsia="Times New Roman" w:cstheme="minorHAnsi"/>
          <w:color w:val="000000"/>
        </w:rPr>
        <w:t>Its mission</w:t>
      </w:r>
      <w:r w:rsidR="00B672C0" w:rsidRPr="00B672C0">
        <w:rPr>
          <w:rFonts w:eastAsia="Times New Roman" w:cstheme="minorHAnsi"/>
          <w:color w:val="000000"/>
        </w:rPr>
        <w:t xml:space="preserve"> is to promote safety, well-being, and healing for victims of family violence.</w:t>
      </w:r>
    </w:p>
    <w:p w14:paraId="47A708BA" w14:textId="77777777" w:rsidR="00165BF4" w:rsidRPr="00971A3A" w:rsidRDefault="00165BF4" w:rsidP="00B672C0">
      <w:pPr>
        <w:pStyle w:val="NoSpacing"/>
        <w:rPr>
          <w:rFonts w:cstheme="minorHAnsi"/>
        </w:rPr>
      </w:pPr>
    </w:p>
    <w:p w14:paraId="7D3343EC" w14:textId="6BCE7E21" w:rsidR="00B672C0" w:rsidRDefault="005B3DB8" w:rsidP="0098684D">
      <w:pPr>
        <w:pStyle w:val="NoSpacing"/>
        <w:numPr>
          <w:ilvl w:val="0"/>
          <w:numId w:val="7"/>
        </w:numPr>
        <w:rPr>
          <w:rFonts w:cstheme="minorHAnsi"/>
        </w:rPr>
      </w:pPr>
      <w:hyperlink r:id="rId32" w:history="1">
        <w:r w:rsidR="00165BF4" w:rsidRPr="00165BF4">
          <w:rPr>
            <w:rStyle w:val="Hyperlink"/>
            <w:rFonts w:cstheme="minorHAnsi"/>
          </w:rPr>
          <w:t>Darkness to Light</w:t>
        </w:r>
      </w:hyperlink>
      <w:r w:rsidR="00165BF4">
        <w:rPr>
          <w:rFonts w:cstheme="minorHAnsi"/>
        </w:rPr>
        <w:t xml:space="preserve"> empowers adults to prevent child sexual abuse. </w:t>
      </w:r>
      <w:hyperlink r:id="rId33" w:history="1">
        <w:r w:rsidR="00165BF4" w:rsidRPr="00BC5386">
          <w:rPr>
            <w:rStyle w:val="Hyperlink"/>
            <w:rFonts w:cstheme="minorHAnsi"/>
          </w:rPr>
          <w:t>5 Steps to Protecting Our Children</w:t>
        </w:r>
      </w:hyperlink>
      <w:r w:rsidR="00165BF4">
        <w:rPr>
          <w:rFonts w:cstheme="minorHAnsi"/>
        </w:rPr>
        <w:t xml:space="preserve"> is an introductory guide for the prevention of child sexual abuse. They outline core principles for preventing, recognizing, and reacting responsibly to child sexual abuse and form the framework for the adult training program </w:t>
      </w:r>
      <w:hyperlink r:id="rId34" w:history="1">
        <w:r w:rsidR="00165BF4" w:rsidRPr="00BC5386">
          <w:rPr>
            <w:rStyle w:val="Hyperlink"/>
            <w:rFonts w:cstheme="minorHAnsi"/>
          </w:rPr>
          <w:t>Stewards of Children</w:t>
        </w:r>
      </w:hyperlink>
      <w:r w:rsidR="00165BF4">
        <w:rPr>
          <w:rFonts w:cstheme="minorHAnsi"/>
        </w:rPr>
        <w:t xml:space="preserve">. </w:t>
      </w:r>
    </w:p>
    <w:p w14:paraId="6BC9A2E9" w14:textId="77777777" w:rsidR="0098684D" w:rsidRPr="0098684D" w:rsidRDefault="0098684D" w:rsidP="0098684D">
      <w:pPr>
        <w:pStyle w:val="NoSpacing"/>
        <w:rPr>
          <w:rFonts w:cstheme="minorHAnsi"/>
        </w:rPr>
      </w:pPr>
    </w:p>
    <w:p w14:paraId="287594BA" w14:textId="7853F8F0" w:rsidR="00165BF4" w:rsidRDefault="005B3DB8" w:rsidP="00A31D12">
      <w:pPr>
        <w:pStyle w:val="NoSpacing"/>
        <w:numPr>
          <w:ilvl w:val="0"/>
          <w:numId w:val="7"/>
        </w:numPr>
        <w:rPr>
          <w:rFonts w:cstheme="minorHAnsi"/>
        </w:rPr>
      </w:pPr>
      <w:hyperlink r:id="rId35" w:history="1">
        <w:r w:rsidR="00B672C0" w:rsidRPr="00B672C0">
          <w:rPr>
            <w:rStyle w:val="Hyperlink"/>
            <w:rFonts w:cstheme="minorHAnsi"/>
          </w:rPr>
          <w:t>SafeSport</w:t>
        </w:r>
      </w:hyperlink>
      <w:r w:rsidR="00B672C0" w:rsidRPr="00B672C0">
        <w:rPr>
          <w:rFonts w:cstheme="minorHAnsi"/>
        </w:rPr>
        <w:t xml:space="preserve"> is </w:t>
      </w:r>
      <w:r w:rsidR="00B672C0" w:rsidRPr="00B672C0">
        <w:rPr>
          <w:rFonts w:cstheme="minorHAnsi"/>
          <w:shd w:val="clear" w:color="auto" w:fill="FEFEFE"/>
        </w:rPr>
        <w:t xml:space="preserve">committed to ending all forms of abuse in sport. This includes bullying, harassment, hazing, physical abuse, emotional abuse, and sexual misconduct and abuse. </w:t>
      </w:r>
      <w:r w:rsidR="00B672C0" w:rsidRPr="00B672C0">
        <w:rPr>
          <w:rFonts w:ascii="Calibri" w:hAnsi="Calibri" w:cs="Calibri"/>
          <w:color w:val="333333"/>
          <w:shd w:val="clear" w:color="auto" w:fill="FEFEFE"/>
        </w:rPr>
        <w:t xml:space="preserve">Both the </w:t>
      </w:r>
      <w:hyperlink r:id="rId36" w:history="1">
        <w:r w:rsidR="00B672C0" w:rsidRPr="00B672C0">
          <w:rPr>
            <w:rStyle w:val="Hyperlink"/>
            <w:rFonts w:ascii="Calibri" w:hAnsi="Calibri" w:cs="Calibri"/>
            <w:shd w:val="clear" w:color="auto" w:fill="FEFEFE"/>
          </w:rPr>
          <w:t>SafeSport Trained</w:t>
        </w:r>
      </w:hyperlink>
      <w:r w:rsidR="00B672C0" w:rsidRPr="00B672C0">
        <w:rPr>
          <w:rFonts w:ascii="Calibri" w:hAnsi="Calibri" w:cs="Calibri"/>
          <w:color w:val="333333"/>
          <w:shd w:val="clear" w:color="auto" w:fill="FEFEFE"/>
        </w:rPr>
        <w:t xml:space="preserve"> course and the </w:t>
      </w:r>
      <w:hyperlink r:id="rId37" w:history="1">
        <w:r w:rsidR="00B672C0" w:rsidRPr="00B672C0">
          <w:rPr>
            <w:rStyle w:val="Hyperlink"/>
            <w:rFonts w:ascii="Calibri" w:hAnsi="Calibri" w:cs="Calibri"/>
            <w:shd w:val="clear" w:color="auto" w:fill="FEFEFE"/>
          </w:rPr>
          <w:t>Parent Training</w:t>
        </w:r>
      </w:hyperlink>
      <w:r w:rsidR="00B672C0" w:rsidRPr="00B672C0">
        <w:rPr>
          <w:rFonts w:ascii="Calibri" w:hAnsi="Calibri" w:cs="Calibri"/>
          <w:color w:val="333333"/>
          <w:shd w:val="clear" w:color="auto" w:fill="FEFEFE"/>
        </w:rPr>
        <w:t xml:space="preserve"> help you to recognize if an athlete is being abused. </w:t>
      </w:r>
    </w:p>
    <w:p w14:paraId="41D75D44" w14:textId="77777777" w:rsidR="00165BF4" w:rsidRDefault="00165BF4" w:rsidP="00165BF4">
      <w:pPr>
        <w:pStyle w:val="ListParagraph"/>
        <w:rPr>
          <w:rFonts w:cstheme="minorHAnsi"/>
        </w:rPr>
      </w:pPr>
    </w:p>
    <w:p w14:paraId="7FD3DBD4" w14:textId="77777777" w:rsidR="008A06B7" w:rsidRDefault="008A06B7" w:rsidP="008A06B7"/>
    <w:sectPr w:rsidR="008A06B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5C9F" w14:textId="77777777" w:rsidR="005B3DB8" w:rsidRDefault="005B3DB8" w:rsidP="00B12026">
      <w:pPr>
        <w:spacing w:after="0" w:line="240" w:lineRule="auto"/>
      </w:pPr>
      <w:r>
        <w:separator/>
      </w:r>
    </w:p>
  </w:endnote>
  <w:endnote w:type="continuationSeparator" w:id="0">
    <w:p w14:paraId="381271A8" w14:textId="77777777" w:rsidR="005B3DB8" w:rsidRDefault="005B3DB8" w:rsidP="00B12026">
      <w:pPr>
        <w:spacing w:after="0" w:line="240" w:lineRule="auto"/>
      </w:pPr>
      <w:r>
        <w:continuationSeparator/>
      </w:r>
    </w:p>
  </w:endnote>
  <w:endnote w:id="1">
    <w:p w14:paraId="73BB3118" w14:textId="3464275A" w:rsidR="002849A3" w:rsidRDefault="002849A3">
      <w:pPr>
        <w:pStyle w:val="EndnoteText"/>
      </w:pPr>
      <w:r>
        <w:rPr>
          <w:rStyle w:val="EndnoteReference"/>
        </w:rPr>
        <w:endnoteRef/>
      </w:r>
      <w:r>
        <w:t xml:space="preserve"> </w:t>
      </w:r>
      <w:r w:rsidR="001879BF">
        <w:t xml:space="preserve">U.S. Centers for Disease Control and Prevention. Child Abuse and Neglect Prevention: </w:t>
      </w:r>
      <w:hyperlink r:id="rId1" w:history="1">
        <w:r w:rsidR="00C630DA" w:rsidRPr="00636CFF">
          <w:rPr>
            <w:rStyle w:val="Hyperlink"/>
          </w:rPr>
          <w:t>https://www.cdc.gov/violenceprevention/childabuseandneglect/index.html</w:t>
        </w:r>
      </w:hyperlink>
    </w:p>
    <w:p w14:paraId="392B7FDE" w14:textId="77777777" w:rsidR="002849A3" w:rsidRDefault="002849A3">
      <w:pPr>
        <w:pStyle w:val="EndnoteText"/>
      </w:pPr>
    </w:p>
  </w:endnote>
  <w:endnote w:id="2">
    <w:p w14:paraId="2CAF5168" w14:textId="281C5D4A" w:rsidR="00B12026" w:rsidRDefault="00B12026">
      <w:pPr>
        <w:pStyle w:val="EndnoteText"/>
      </w:pPr>
      <w:r>
        <w:rPr>
          <w:rStyle w:val="EndnoteReference"/>
        </w:rPr>
        <w:endnoteRef/>
      </w:r>
      <w:r>
        <w:t xml:space="preserve"> </w:t>
      </w:r>
      <w:r w:rsidR="001879BF">
        <w:t xml:space="preserve">U.S. </w:t>
      </w:r>
      <w:r>
        <w:t xml:space="preserve">Centers for Disease Control and Prevention. (2005). Adverse Childhood Experiences Study: Data and Statistics. Atlanta, GA: Centers for Disease Control and Prevention, National Center for Injury Prevention and Control. Retrieved January 12, 2009 from: </w:t>
      </w:r>
      <w:hyperlink r:id="rId2" w:history="1">
        <w:r w:rsidRPr="00667BCB">
          <w:rPr>
            <w:rStyle w:val="Hyperlink"/>
          </w:rPr>
          <w:t>http://www.cdc.gov/nccdphp/ace/prevalence.htm</w:t>
        </w:r>
      </w:hyperlink>
    </w:p>
    <w:p w14:paraId="77A82D00" w14:textId="77777777" w:rsidR="00B12026" w:rsidRDefault="00B12026">
      <w:pPr>
        <w:pStyle w:val="EndnoteText"/>
      </w:pPr>
    </w:p>
  </w:endnote>
  <w:endnote w:id="3">
    <w:p w14:paraId="680542DC" w14:textId="3D0CEACC" w:rsidR="00B12026" w:rsidRDefault="00B12026">
      <w:pPr>
        <w:pStyle w:val="EndnoteText"/>
      </w:pPr>
      <w:r>
        <w:rPr>
          <w:rStyle w:val="EndnoteReference"/>
        </w:rPr>
        <w:endnoteRef/>
      </w:r>
      <w:r>
        <w:t xml:space="preserve"> U.S. Department of Health and Human Services, Administration on Children, Youth, and Families. (2007). Child Maltreatment 2005. Washington, DC: U.S. Government Printing Office. Retrieved January 12, 2009 from </w:t>
      </w:r>
      <w:hyperlink r:id="rId3" w:history="1">
        <w:r w:rsidRPr="00667BCB">
          <w:rPr>
            <w:rStyle w:val="Hyperlink"/>
          </w:rPr>
          <w:t>http://www.acf.hhs.gov/programs/cb/pubs/cm05/cm05.pdf</w:t>
        </w:r>
      </w:hyperlink>
    </w:p>
    <w:p w14:paraId="4B1D0570" w14:textId="77777777" w:rsidR="00B12026" w:rsidRDefault="00B12026">
      <w:pPr>
        <w:pStyle w:val="EndnoteText"/>
      </w:pPr>
    </w:p>
  </w:endnote>
  <w:endnote w:id="4">
    <w:p w14:paraId="1082CFCA" w14:textId="3FDB8B7D" w:rsidR="008A06B7" w:rsidRDefault="008A06B7">
      <w:pPr>
        <w:pStyle w:val="EndnoteText"/>
      </w:pPr>
      <w:r>
        <w:rPr>
          <w:rStyle w:val="EndnoteReference"/>
        </w:rPr>
        <w:endnoteRef/>
      </w:r>
      <w:r>
        <w:t xml:space="preserve"> Snyder, H. N. (2000). Sexual assault of young children as reported to law enforcement: Victim, incident, and offender characteristics. Washington, DC: U.S. Department of Justice, Office of Justice Programs, Bureau of Justice Statistics. Retrieved January 12, 2009 from </w:t>
      </w:r>
      <w:hyperlink r:id="rId4" w:history="1">
        <w:r w:rsidRPr="00667BCB">
          <w:rPr>
            <w:rStyle w:val="Hyperlink"/>
          </w:rPr>
          <w:t>http://www.ojp.usdoj.gov/bjs/pub/pdf/saycrle.pdf</w:t>
        </w:r>
      </w:hyperlink>
    </w:p>
    <w:p w14:paraId="415F5EAB" w14:textId="77777777" w:rsidR="008A06B7" w:rsidRDefault="008A06B7">
      <w:pPr>
        <w:pStyle w:val="EndnoteText"/>
      </w:pPr>
    </w:p>
  </w:endnote>
  <w:endnote w:id="5">
    <w:p w14:paraId="4B6599C0" w14:textId="7E9FCC10" w:rsidR="008A06B7" w:rsidRDefault="008A06B7">
      <w:pPr>
        <w:pStyle w:val="EndnoteText"/>
      </w:pPr>
      <w:r>
        <w:rPr>
          <w:rStyle w:val="EndnoteReference"/>
        </w:rPr>
        <w:endnoteRef/>
      </w:r>
      <w:r>
        <w:t xml:space="preserve"> </w:t>
      </w:r>
      <w:proofErr w:type="spellStart"/>
      <w:r>
        <w:t>Finkelhor</w:t>
      </w:r>
      <w:proofErr w:type="spellEnd"/>
      <w:r>
        <w:t>, D. (2012). Characteristics of crimes against juveniles. Durham, NH: Crimes against Children Research Center.</w:t>
      </w:r>
    </w:p>
    <w:p w14:paraId="53646D42" w14:textId="77777777" w:rsidR="00A66608" w:rsidRDefault="00A66608">
      <w:pPr>
        <w:pStyle w:val="EndnoteText"/>
      </w:pPr>
    </w:p>
  </w:endnote>
  <w:endnote w:id="6">
    <w:p w14:paraId="07A5F586" w14:textId="77777777" w:rsidR="00EF081B" w:rsidRDefault="00EF081B" w:rsidP="00EF081B">
      <w:pPr>
        <w:pStyle w:val="EndnoteText"/>
      </w:pPr>
      <w:r>
        <w:rPr>
          <w:rStyle w:val="EndnoteReference"/>
        </w:rPr>
        <w:endnoteRef/>
      </w:r>
      <w:r>
        <w:t xml:space="preserve"> Howard, C. (2018). Briefing – MCPS Child Abuse and Neglect Policy. Montgomery County Council. April 25, 2018. Retrieved August 23, 2018 from </w:t>
      </w:r>
      <w:hyperlink r:id="rId5" w:history="1">
        <w:r w:rsidRPr="00667BCB">
          <w:rPr>
            <w:rStyle w:val="Hyperlink"/>
          </w:rPr>
          <w:t>http://montgomerycountymd.granicus.com/MetaViewer.php?view_id=169&amp;event_id=7718&amp;meta_id=154472</w:t>
        </w:r>
      </w:hyperlink>
    </w:p>
    <w:p w14:paraId="04C8D79F" w14:textId="77777777" w:rsidR="00EF081B" w:rsidRDefault="00EF081B" w:rsidP="00EF081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B2CCA" w14:textId="77777777" w:rsidR="005B3DB8" w:rsidRDefault="005B3DB8" w:rsidP="00B12026">
      <w:pPr>
        <w:spacing w:after="0" w:line="240" w:lineRule="auto"/>
      </w:pPr>
      <w:r>
        <w:separator/>
      </w:r>
    </w:p>
  </w:footnote>
  <w:footnote w:type="continuationSeparator" w:id="0">
    <w:p w14:paraId="6EF70808" w14:textId="77777777" w:rsidR="005B3DB8" w:rsidRDefault="005B3DB8" w:rsidP="00B12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DDD"/>
    <w:multiLevelType w:val="hybridMultilevel"/>
    <w:tmpl w:val="CD98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3E7B"/>
    <w:multiLevelType w:val="multilevel"/>
    <w:tmpl w:val="917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7457C"/>
    <w:multiLevelType w:val="multilevel"/>
    <w:tmpl w:val="AFCC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41884"/>
    <w:multiLevelType w:val="hybridMultilevel"/>
    <w:tmpl w:val="4E74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F0384"/>
    <w:multiLevelType w:val="multilevel"/>
    <w:tmpl w:val="3EBA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591693"/>
    <w:multiLevelType w:val="hybridMultilevel"/>
    <w:tmpl w:val="5836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16809"/>
    <w:multiLevelType w:val="hybridMultilevel"/>
    <w:tmpl w:val="D05A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7099D"/>
    <w:multiLevelType w:val="hybridMultilevel"/>
    <w:tmpl w:val="190A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AC7331"/>
    <w:multiLevelType w:val="hybridMultilevel"/>
    <w:tmpl w:val="EA44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61D25"/>
    <w:multiLevelType w:val="multilevel"/>
    <w:tmpl w:val="9304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27A14"/>
    <w:multiLevelType w:val="hybridMultilevel"/>
    <w:tmpl w:val="467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
  </w:num>
  <w:num w:numId="5">
    <w:abstractNumId w:val="0"/>
  </w:num>
  <w:num w:numId="6">
    <w:abstractNumId w:val="1"/>
  </w:num>
  <w:num w:numId="7">
    <w:abstractNumId w:val="8"/>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0B"/>
    <w:rsid w:val="00047358"/>
    <w:rsid w:val="000B242F"/>
    <w:rsid w:val="00116E0B"/>
    <w:rsid w:val="00165BF4"/>
    <w:rsid w:val="001879BF"/>
    <w:rsid w:val="001B0ECC"/>
    <w:rsid w:val="001E34C3"/>
    <w:rsid w:val="001F339B"/>
    <w:rsid w:val="00223489"/>
    <w:rsid w:val="00262160"/>
    <w:rsid w:val="00267D46"/>
    <w:rsid w:val="002703ED"/>
    <w:rsid w:val="002849A3"/>
    <w:rsid w:val="002C24F6"/>
    <w:rsid w:val="00313F85"/>
    <w:rsid w:val="003173B0"/>
    <w:rsid w:val="003355C8"/>
    <w:rsid w:val="003435D2"/>
    <w:rsid w:val="00360C6E"/>
    <w:rsid w:val="003819CE"/>
    <w:rsid w:val="00387C39"/>
    <w:rsid w:val="00454F86"/>
    <w:rsid w:val="0047665B"/>
    <w:rsid w:val="00490DD3"/>
    <w:rsid w:val="004C202F"/>
    <w:rsid w:val="004D7165"/>
    <w:rsid w:val="004D716E"/>
    <w:rsid w:val="00552966"/>
    <w:rsid w:val="0058668B"/>
    <w:rsid w:val="005A2E85"/>
    <w:rsid w:val="005B3DB8"/>
    <w:rsid w:val="005F5B04"/>
    <w:rsid w:val="00600AED"/>
    <w:rsid w:val="006076CD"/>
    <w:rsid w:val="006339B1"/>
    <w:rsid w:val="0064654B"/>
    <w:rsid w:val="00654571"/>
    <w:rsid w:val="006A3358"/>
    <w:rsid w:val="006D5FE7"/>
    <w:rsid w:val="00705C54"/>
    <w:rsid w:val="00745B0A"/>
    <w:rsid w:val="007574E0"/>
    <w:rsid w:val="00773C87"/>
    <w:rsid w:val="007C2B39"/>
    <w:rsid w:val="007D127E"/>
    <w:rsid w:val="00807CE3"/>
    <w:rsid w:val="00813ACE"/>
    <w:rsid w:val="008170E0"/>
    <w:rsid w:val="008327AE"/>
    <w:rsid w:val="00845713"/>
    <w:rsid w:val="00885A10"/>
    <w:rsid w:val="008A06B7"/>
    <w:rsid w:val="008A7BDA"/>
    <w:rsid w:val="0091672D"/>
    <w:rsid w:val="00971A3A"/>
    <w:rsid w:val="0098684D"/>
    <w:rsid w:val="009C2306"/>
    <w:rsid w:val="00A66608"/>
    <w:rsid w:val="00AE2B92"/>
    <w:rsid w:val="00AF1264"/>
    <w:rsid w:val="00B12026"/>
    <w:rsid w:val="00B579D5"/>
    <w:rsid w:val="00B605BB"/>
    <w:rsid w:val="00B672C0"/>
    <w:rsid w:val="00BA02D9"/>
    <w:rsid w:val="00BC5386"/>
    <w:rsid w:val="00BD741F"/>
    <w:rsid w:val="00BE0CAD"/>
    <w:rsid w:val="00C630DA"/>
    <w:rsid w:val="00CD7037"/>
    <w:rsid w:val="00D01E53"/>
    <w:rsid w:val="00D52AD5"/>
    <w:rsid w:val="00D543ED"/>
    <w:rsid w:val="00D66287"/>
    <w:rsid w:val="00D81509"/>
    <w:rsid w:val="00DA6190"/>
    <w:rsid w:val="00DB7358"/>
    <w:rsid w:val="00DE0C94"/>
    <w:rsid w:val="00E25CC3"/>
    <w:rsid w:val="00E35D7C"/>
    <w:rsid w:val="00E97EE4"/>
    <w:rsid w:val="00EC289B"/>
    <w:rsid w:val="00ED5988"/>
    <w:rsid w:val="00EE0269"/>
    <w:rsid w:val="00EF081B"/>
    <w:rsid w:val="00EF3130"/>
    <w:rsid w:val="00EF665E"/>
    <w:rsid w:val="00F1648D"/>
    <w:rsid w:val="00FC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748E"/>
  <w15:chartTrackingRefBased/>
  <w15:docId w15:val="{FD32A1A5-90B9-4197-BD93-F44DA75C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A7B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20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07CE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26"/>
    <w:pPr>
      <w:ind w:left="720"/>
      <w:contextualSpacing/>
    </w:pPr>
  </w:style>
  <w:style w:type="paragraph" w:styleId="EndnoteText">
    <w:name w:val="endnote text"/>
    <w:basedOn w:val="Normal"/>
    <w:link w:val="EndnoteTextChar"/>
    <w:uiPriority w:val="99"/>
    <w:semiHidden/>
    <w:unhideWhenUsed/>
    <w:rsid w:val="00B120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026"/>
    <w:rPr>
      <w:sz w:val="20"/>
      <w:szCs w:val="20"/>
    </w:rPr>
  </w:style>
  <w:style w:type="character" w:styleId="EndnoteReference">
    <w:name w:val="endnote reference"/>
    <w:basedOn w:val="DefaultParagraphFont"/>
    <w:uiPriority w:val="99"/>
    <w:semiHidden/>
    <w:unhideWhenUsed/>
    <w:rsid w:val="00B12026"/>
    <w:rPr>
      <w:vertAlign w:val="superscript"/>
    </w:rPr>
  </w:style>
  <w:style w:type="character" w:styleId="Hyperlink">
    <w:name w:val="Hyperlink"/>
    <w:basedOn w:val="DefaultParagraphFont"/>
    <w:uiPriority w:val="99"/>
    <w:unhideWhenUsed/>
    <w:rsid w:val="00B12026"/>
    <w:rPr>
      <w:color w:val="0563C1" w:themeColor="hyperlink"/>
      <w:u w:val="single"/>
    </w:rPr>
  </w:style>
  <w:style w:type="character" w:styleId="UnresolvedMention">
    <w:name w:val="Unresolved Mention"/>
    <w:basedOn w:val="DefaultParagraphFont"/>
    <w:uiPriority w:val="99"/>
    <w:semiHidden/>
    <w:unhideWhenUsed/>
    <w:rsid w:val="00B12026"/>
    <w:rPr>
      <w:color w:val="605E5C"/>
      <w:shd w:val="clear" w:color="auto" w:fill="E1DFDD"/>
    </w:rPr>
  </w:style>
  <w:style w:type="character" w:styleId="CommentReference">
    <w:name w:val="annotation reference"/>
    <w:basedOn w:val="DefaultParagraphFont"/>
    <w:uiPriority w:val="99"/>
    <w:semiHidden/>
    <w:unhideWhenUsed/>
    <w:rsid w:val="00AF1264"/>
    <w:rPr>
      <w:sz w:val="16"/>
      <w:szCs w:val="16"/>
    </w:rPr>
  </w:style>
  <w:style w:type="paragraph" w:styleId="CommentText">
    <w:name w:val="annotation text"/>
    <w:basedOn w:val="Normal"/>
    <w:link w:val="CommentTextChar"/>
    <w:uiPriority w:val="99"/>
    <w:semiHidden/>
    <w:unhideWhenUsed/>
    <w:rsid w:val="00AF1264"/>
    <w:pPr>
      <w:spacing w:line="240" w:lineRule="auto"/>
    </w:pPr>
    <w:rPr>
      <w:sz w:val="20"/>
      <w:szCs w:val="20"/>
    </w:rPr>
  </w:style>
  <w:style w:type="character" w:customStyle="1" w:styleId="CommentTextChar">
    <w:name w:val="Comment Text Char"/>
    <w:basedOn w:val="DefaultParagraphFont"/>
    <w:link w:val="CommentText"/>
    <w:uiPriority w:val="99"/>
    <w:semiHidden/>
    <w:rsid w:val="00AF1264"/>
    <w:rPr>
      <w:sz w:val="20"/>
      <w:szCs w:val="20"/>
    </w:rPr>
  </w:style>
  <w:style w:type="paragraph" w:styleId="CommentSubject">
    <w:name w:val="annotation subject"/>
    <w:basedOn w:val="CommentText"/>
    <w:next w:val="CommentText"/>
    <w:link w:val="CommentSubjectChar"/>
    <w:uiPriority w:val="99"/>
    <w:semiHidden/>
    <w:unhideWhenUsed/>
    <w:rsid w:val="00AF1264"/>
    <w:rPr>
      <w:b/>
      <w:bCs/>
    </w:rPr>
  </w:style>
  <w:style w:type="character" w:customStyle="1" w:styleId="CommentSubjectChar">
    <w:name w:val="Comment Subject Char"/>
    <w:basedOn w:val="CommentTextChar"/>
    <w:link w:val="CommentSubject"/>
    <w:uiPriority w:val="99"/>
    <w:semiHidden/>
    <w:rsid w:val="00AF1264"/>
    <w:rPr>
      <w:b/>
      <w:bCs/>
      <w:sz w:val="20"/>
      <w:szCs w:val="20"/>
    </w:rPr>
  </w:style>
  <w:style w:type="paragraph" w:styleId="BalloonText">
    <w:name w:val="Balloon Text"/>
    <w:basedOn w:val="Normal"/>
    <w:link w:val="BalloonTextChar"/>
    <w:uiPriority w:val="99"/>
    <w:semiHidden/>
    <w:unhideWhenUsed/>
    <w:rsid w:val="00AF1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264"/>
    <w:rPr>
      <w:rFonts w:ascii="Segoe UI" w:hAnsi="Segoe UI" w:cs="Segoe UI"/>
      <w:sz w:val="18"/>
      <w:szCs w:val="18"/>
    </w:rPr>
  </w:style>
  <w:style w:type="character" w:styleId="Emphasis">
    <w:name w:val="Emphasis"/>
    <w:basedOn w:val="DefaultParagraphFont"/>
    <w:uiPriority w:val="20"/>
    <w:qFormat/>
    <w:rsid w:val="00DB7358"/>
    <w:rPr>
      <w:i/>
      <w:iCs/>
    </w:rPr>
  </w:style>
  <w:style w:type="character" w:styleId="Strong">
    <w:name w:val="Strong"/>
    <w:basedOn w:val="DefaultParagraphFont"/>
    <w:uiPriority w:val="22"/>
    <w:qFormat/>
    <w:rsid w:val="00DB7358"/>
    <w:rPr>
      <w:b/>
      <w:bCs/>
    </w:rPr>
  </w:style>
  <w:style w:type="paragraph" w:styleId="NormalWeb">
    <w:name w:val="Normal (Web)"/>
    <w:basedOn w:val="Normal"/>
    <w:uiPriority w:val="99"/>
    <w:semiHidden/>
    <w:unhideWhenUsed/>
    <w:rsid w:val="00DB73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07CE3"/>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605BB"/>
    <w:rPr>
      <w:color w:val="954F72" w:themeColor="followedHyperlink"/>
      <w:u w:val="single"/>
    </w:rPr>
  </w:style>
  <w:style w:type="character" w:customStyle="1" w:styleId="Heading3Char">
    <w:name w:val="Heading 3 Char"/>
    <w:basedOn w:val="DefaultParagraphFont"/>
    <w:link w:val="Heading3"/>
    <w:uiPriority w:val="9"/>
    <w:semiHidden/>
    <w:rsid w:val="004C202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D7037"/>
    <w:pPr>
      <w:spacing w:after="0" w:line="240" w:lineRule="auto"/>
    </w:pPr>
  </w:style>
  <w:style w:type="character" w:customStyle="1" w:styleId="Heading2Char">
    <w:name w:val="Heading 2 Char"/>
    <w:basedOn w:val="DefaultParagraphFont"/>
    <w:link w:val="Heading2"/>
    <w:uiPriority w:val="9"/>
    <w:semiHidden/>
    <w:rsid w:val="008A7BDA"/>
    <w:rPr>
      <w:rFonts w:asciiTheme="majorHAnsi" w:eastAsiaTheme="majorEastAsia" w:hAnsiTheme="majorHAnsi" w:cstheme="majorBidi"/>
      <w:color w:val="2F5496" w:themeColor="accent1" w:themeShade="BF"/>
      <w:sz w:val="26"/>
      <w:szCs w:val="26"/>
    </w:rPr>
  </w:style>
  <w:style w:type="paragraph" w:customStyle="1" w:styleId="m-6459213849286744296ydp7ceba511yiv5704496147msonormal">
    <w:name w:val="m_-6459213849286744296ydp7ceba511yiv5704496147msonormal"/>
    <w:basedOn w:val="Normal"/>
    <w:rsid w:val="008A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25576911985592120ydp7ceba511yiv5704496147msonormal">
    <w:name w:val="m_8425576911985592120ydp7ceba511yiv5704496147msonormal"/>
    <w:basedOn w:val="Normal"/>
    <w:rsid w:val="006465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849A3"/>
    <w:pPr>
      <w:spacing w:after="0" w:line="240" w:lineRule="auto"/>
    </w:pPr>
    <w:rPr>
      <w:sz w:val="24"/>
      <w:szCs w:val="24"/>
    </w:rPr>
  </w:style>
  <w:style w:type="character" w:customStyle="1" w:styleId="FootnoteTextChar">
    <w:name w:val="Footnote Text Char"/>
    <w:basedOn w:val="DefaultParagraphFont"/>
    <w:link w:val="FootnoteText"/>
    <w:uiPriority w:val="99"/>
    <w:rsid w:val="002849A3"/>
    <w:rPr>
      <w:sz w:val="24"/>
      <w:szCs w:val="24"/>
    </w:rPr>
  </w:style>
  <w:style w:type="character" w:styleId="FootnoteReference">
    <w:name w:val="footnote reference"/>
    <w:basedOn w:val="DefaultParagraphFont"/>
    <w:uiPriority w:val="99"/>
    <w:unhideWhenUsed/>
    <w:rsid w:val="00284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087">
      <w:bodyDiv w:val="1"/>
      <w:marLeft w:val="0"/>
      <w:marRight w:val="0"/>
      <w:marTop w:val="0"/>
      <w:marBottom w:val="0"/>
      <w:divBdr>
        <w:top w:val="none" w:sz="0" w:space="0" w:color="auto"/>
        <w:left w:val="none" w:sz="0" w:space="0" w:color="auto"/>
        <w:bottom w:val="none" w:sz="0" w:space="0" w:color="auto"/>
        <w:right w:val="none" w:sz="0" w:space="0" w:color="auto"/>
      </w:divBdr>
    </w:div>
    <w:div w:id="216166456">
      <w:bodyDiv w:val="1"/>
      <w:marLeft w:val="0"/>
      <w:marRight w:val="0"/>
      <w:marTop w:val="0"/>
      <w:marBottom w:val="0"/>
      <w:divBdr>
        <w:top w:val="none" w:sz="0" w:space="0" w:color="auto"/>
        <w:left w:val="none" w:sz="0" w:space="0" w:color="auto"/>
        <w:bottom w:val="none" w:sz="0" w:space="0" w:color="auto"/>
        <w:right w:val="none" w:sz="0" w:space="0" w:color="auto"/>
      </w:divBdr>
    </w:div>
    <w:div w:id="483662268">
      <w:bodyDiv w:val="1"/>
      <w:marLeft w:val="0"/>
      <w:marRight w:val="0"/>
      <w:marTop w:val="0"/>
      <w:marBottom w:val="0"/>
      <w:divBdr>
        <w:top w:val="none" w:sz="0" w:space="0" w:color="auto"/>
        <w:left w:val="none" w:sz="0" w:space="0" w:color="auto"/>
        <w:bottom w:val="none" w:sz="0" w:space="0" w:color="auto"/>
        <w:right w:val="none" w:sz="0" w:space="0" w:color="auto"/>
      </w:divBdr>
    </w:div>
    <w:div w:id="526530052">
      <w:bodyDiv w:val="1"/>
      <w:marLeft w:val="0"/>
      <w:marRight w:val="0"/>
      <w:marTop w:val="0"/>
      <w:marBottom w:val="0"/>
      <w:divBdr>
        <w:top w:val="none" w:sz="0" w:space="0" w:color="auto"/>
        <w:left w:val="none" w:sz="0" w:space="0" w:color="auto"/>
        <w:bottom w:val="none" w:sz="0" w:space="0" w:color="auto"/>
        <w:right w:val="none" w:sz="0" w:space="0" w:color="auto"/>
      </w:divBdr>
    </w:div>
    <w:div w:id="618296564">
      <w:bodyDiv w:val="1"/>
      <w:marLeft w:val="0"/>
      <w:marRight w:val="0"/>
      <w:marTop w:val="0"/>
      <w:marBottom w:val="0"/>
      <w:divBdr>
        <w:top w:val="none" w:sz="0" w:space="0" w:color="auto"/>
        <w:left w:val="none" w:sz="0" w:space="0" w:color="auto"/>
        <w:bottom w:val="none" w:sz="0" w:space="0" w:color="auto"/>
        <w:right w:val="none" w:sz="0" w:space="0" w:color="auto"/>
      </w:divBdr>
    </w:div>
    <w:div w:id="846553097">
      <w:bodyDiv w:val="1"/>
      <w:marLeft w:val="0"/>
      <w:marRight w:val="0"/>
      <w:marTop w:val="0"/>
      <w:marBottom w:val="0"/>
      <w:divBdr>
        <w:top w:val="none" w:sz="0" w:space="0" w:color="auto"/>
        <w:left w:val="none" w:sz="0" w:space="0" w:color="auto"/>
        <w:bottom w:val="none" w:sz="0" w:space="0" w:color="auto"/>
        <w:right w:val="none" w:sz="0" w:space="0" w:color="auto"/>
      </w:divBdr>
    </w:div>
    <w:div w:id="1130127002">
      <w:bodyDiv w:val="1"/>
      <w:marLeft w:val="0"/>
      <w:marRight w:val="0"/>
      <w:marTop w:val="0"/>
      <w:marBottom w:val="0"/>
      <w:divBdr>
        <w:top w:val="none" w:sz="0" w:space="0" w:color="auto"/>
        <w:left w:val="none" w:sz="0" w:space="0" w:color="auto"/>
        <w:bottom w:val="none" w:sz="0" w:space="0" w:color="auto"/>
        <w:right w:val="none" w:sz="0" w:space="0" w:color="auto"/>
      </w:divBdr>
    </w:div>
    <w:div w:id="1138063920">
      <w:bodyDiv w:val="1"/>
      <w:marLeft w:val="0"/>
      <w:marRight w:val="0"/>
      <w:marTop w:val="0"/>
      <w:marBottom w:val="0"/>
      <w:divBdr>
        <w:top w:val="none" w:sz="0" w:space="0" w:color="auto"/>
        <w:left w:val="none" w:sz="0" w:space="0" w:color="auto"/>
        <w:bottom w:val="none" w:sz="0" w:space="0" w:color="auto"/>
        <w:right w:val="none" w:sz="0" w:space="0" w:color="auto"/>
      </w:divBdr>
    </w:div>
    <w:div w:id="1268388012">
      <w:bodyDiv w:val="1"/>
      <w:marLeft w:val="0"/>
      <w:marRight w:val="0"/>
      <w:marTop w:val="0"/>
      <w:marBottom w:val="0"/>
      <w:divBdr>
        <w:top w:val="none" w:sz="0" w:space="0" w:color="auto"/>
        <w:left w:val="none" w:sz="0" w:space="0" w:color="auto"/>
        <w:bottom w:val="none" w:sz="0" w:space="0" w:color="auto"/>
        <w:right w:val="none" w:sz="0" w:space="0" w:color="auto"/>
      </w:divBdr>
      <w:divsChild>
        <w:div w:id="1277981617">
          <w:marLeft w:val="0"/>
          <w:marRight w:val="0"/>
          <w:marTop w:val="0"/>
          <w:marBottom w:val="0"/>
          <w:divBdr>
            <w:top w:val="none" w:sz="0" w:space="0" w:color="auto"/>
            <w:left w:val="none" w:sz="0" w:space="0" w:color="auto"/>
            <w:bottom w:val="none" w:sz="0" w:space="0" w:color="auto"/>
            <w:right w:val="none" w:sz="0" w:space="0" w:color="auto"/>
          </w:divBdr>
        </w:div>
        <w:div w:id="1761757668">
          <w:marLeft w:val="0"/>
          <w:marRight w:val="0"/>
          <w:marTop w:val="0"/>
          <w:marBottom w:val="0"/>
          <w:divBdr>
            <w:top w:val="none" w:sz="0" w:space="0" w:color="auto"/>
            <w:left w:val="none" w:sz="0" w:space="0" w:color="auto"/>
            <w:bottom w:val="none" w:sz="0" w:space="0" w:color="auto"/>
            <w:right w:val="none" w:sz="0" w:space="0" w:color="auto"/>
          </w:divBdr>
        </w:div>
        <w:div w:id="1430663434">
          <w:marLeft w:val="0"/>
          <w:marRight w:val="0"/>
          <w:marTop w:val="0"/>
          <w:marBottom w:val="0"/>
          <w:divBdr>
            <w:top w:val="none" w:sz="0" w:space="0" w:color="auto"/>
            <w:left w:val="none" w:sz="0" w:space="0" w:color="auto"/>
            <w:bottom w:val="none" w:sz="0" w:space="0" w:color="auto"/>
            <w:right w:val="none" w:sz="0" w:space="0" w:color="auto"/>
          </w:divBdr>
        </w:div>
        <w:div w:id="1974170102">
          <w:marLeft w:val="0"/>
          <w:marRight w:val="0"/>
          <w:marTop w:val="0"/>
          <w:marBottom w:val="0"/>
          <w:divBdr>
            <w:top w:val="none" w:sz="0" w:space="0" w:color="auto"/>
            <w:left w:val="none" w:sz="0" w:space="0" w:color="auto"/>
            <w:bottom w:val="none" w:sz="0" w:space="0" w:color="auto"/>
            <w:right w:val="none" w:sz="0" w:space="0" w:color="auto"/>
          </w:divBdr>
        </w:div>
        <w:div w:id="93867057">
          <w:marLeft w:val="0"/>
          <w:marRight w:val="0"/>
          <w:marTop w:val="0"/>
          <w:marBottom w:val="0"/>
          <w:divBdr>
            <w:top w:val="none" w:sz="0" w:space="0" w:color="auto"/>
            <w:left w:val="none" w:sz="0" w:space="0" w:color="auto"/>
            <w:bottom w:val="none" w:sz="0" w:space="0" w:color="auto"/>
            <w:right w:val="none" w:sz="0" w:space="0" w:color="auto"/>
          </w:divBdr>
        </w:div>
        <w:div w:id="456418109">
          <w:marLeft w:val="0"/>
          <w:marRight w:val="0"/>
          <w:marTop w:val="0"/>
          <w:marBottom w:val="0"/>
          <w:divBdr>
            <w:top w:val="none" w:sz="0" w:space="0" w:color="auto"/>
            <w:left w:val="none" w:sz="0" w:space="0" w:color="auto"/>
            <w:bottom w:val="none" w:sz="0" w:space="0" w:color="auto"/>
            <w:right w:val="none" w:sz="0" w:space="0" w:color="auto"/>
          </w:divBdr>
        </w:div>
      </w:divsChild>
    </w:div>
    <w:div w:id="1462074034">
      <w:bodyDiv w:val="1"/>
      <w:marLeft w:val="0"/>
      <w:marRight w:val="0"/>
      <w:marTop w:val="0"/>
      <w:marBottom w:val="0"/>
      <w:divBdr>
        <w:top w:val="none" w:sz="0" w:space="0" w:color="auto"/>
        <w:left w:val="none" w:sz="0" w:space="0" w:color="auto"/>
        <w:bottom w:val="none" w:sz="0" w:space="0" w:color="auto"/>
        <w:right w:val="none" w:sz="0" w:space="0" w:color="auto"/>
      </w:divBdr>
    </w:div>
    <w:div w:id="1515879122">
      <w:bodyDiv w:val="1"/>
      <w:marLeft w:val="0"/>
      <w:marRight w:val="0"/>
      <w:marTop w:val="0"/>
      <w:marBottom w:val="0"/>
      <w:divBdr>
        <w:top w:val="none" w:sz="0" w:space="0" w:color="auto"/>
        <w:left w:val="none" w:sz="0" w:space="0" w:color="auto"/>
        <w:bottom w:val="none" w:sz="0" w:space="0" w:color="auto"/>
        <w:right w:val="none" w:sz="0" w:space="0" w:color="auto"/>
      </w:divBdr>
    </w:div>
    <w:div w:id="1874536443">
      <w:bodyDiv w:val="1"/>
      <w:marLeft w:val="0"/>
      <w:marRight w:val="0"/>
      <w:marTop w:val="0"/>
      <w:marBottom w:val="0"/>
      <w:divBdr>
        <w:top w:val="none" w:sz="0" w:space="0" w:color="auto"/>
        <w:left w:val="none" w:sz="0" w:space="0" w:color="auto"/>
        <w:bottom w:val="none" w:sz="0" w:space="0" w:color="auto"/>
        <w:right w:val="none" w:sz="0" w:space="0" w:color="auto"/>
      </w:divBdr>
    </w:div>
    <w:div w:id="2058891575">
      <w:bodyDiv w:val="1"/>
      <w:marLeft w:val="0"/>
      <w:marRight w:val="0"/>
      <w:marTop w:val="0"/>
      <w:marBottom w:val="0"/>
      <w:divBdr>
        <w:top w:val="none" w:sz="0" w:space="0" w:color="auto"/>
        <w:left w:val="none" w:sz="0" w:space="0" w:color="auto"/>
        <w:bottom w:val="none" w:sz="0" w:space="0" w:color="auto"/>
        <w:right w:val="none" w:sz="0" w:space="0" w:color="auto"/>
      </w:divBdr>
    </w:div>
    <w:div w:id="20692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schoolsmd.org/uploadedFiles/childabuseandneglect/Child%20sexual%20abuse%20FAQ.pdf" TargetMode="External"/><Relationship Id="rId13" Type="http://schemas.openxmlformats.org/officeDocument/2006/relationships/hyperlink" Target="https://www.montgomeryschoolsmd.org/compliance/" TargetMode="External"/><Relationship Id="rId18" Type="http://schemas.openxmlformats.org/officeDocument/2006/relationships/hyperlink" Target="https://www.montgomeryschoolsmd.org/departments/policy/pdf/jhcra.pdf" TargetMode="External"/><Relationship Id="rId26" Type="http://schemas.openxmlformats.org/officeDocument/2006/relationships/hyperlink" Target="https://www.montgomeryschoolsmd.org/childabuseandneglect/personal-body-safety-lessons.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ontgomeryschoolsmd.org/uploadedFiles/childabuseandneglect/1201%2018_StudentRightsAndResponsibilities_WEB.pdf" TargetMode="External"/><Relationship Id="rId34" Type="http://schemas.openxmlformats.org/officeDocument/2006/relationships/hyperlink" Target="https://www.d2l.org/education/stewards-of-children/" TargetMode="External"/><Relationship Id="rId7" Type="http://schemas.openxmlformats.org/officeDocument/2006/relationships/endnotes" Target="endnotes.xml"/><Relationship Id="rId12" Type="http://schemas.openxmlformats.org/officeDocument/2006/relationships/hyperlink" Target="https://www.montgomeryschoolsmd.org/departments/forms/detail.aspx?formID=159&amp;formNumber=335-44&amp;catID=1&amp;subCatId=44" TargetMode="External"/><Relationship Id="rId17" Type="http://schemas.openxmlformats.org/officeDocument/2006/relationships/hyperlink" Target="https://www.montgomeryschoolsmd.org/departments/policy/detail.aspx?recID=287&amp;policyID=JHC&amp;sectionID=10" TargetMode="External"/><Relationship Id="rId25" Type="http://schemas.openxmlformats.org/officeDocument/2006/relationships/hyperlink" Target="https://youtu.be/7izLovm-uKE?t=12m36s" TargetMode="External"/><Relationship Id="rId33" Type="http://schemas.openxmlformats.org/officeDocument/2006/relationships/hyperlink" Target="https://www.d2l.org/education/5-step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ntgomeryschoolsmd.org/departments/policy/detail.aspx?recID=287&amp;policyID=JHC&amp;sectionID=10" TargetMode="External"/><Relationship Id="rId20" Type="http://schemas.openxmlformats.org/officeDocument/2006/relationships/hyperlink" Target="https://www.montgomeryschoolsmd.org/uploadedFiles/childabuseandneglect/1236%2018_EmployeeCodeofConduct_BOOKLET_ENG_8%205x11.pdf" TargetMode="External"/><Relationship Id="rId29" Type="http://schemas.openxmlformats.org/officeDocument/2006/relationships/hyperlink" Target="https://www.montgomeryschoolsmd.org/uploadedFiles/childabuseandneglect/CAN%20Volunteer%20FAQs%200105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tgomeryschoolsmd.org/departments/forms/pdf/335-44.pdf" TargetMode="External"/><Relationship Id="rId24" Type="http://schemas.openxmlformats.org/officeDocument/2006/relationships/hyperlink" Target="https://www.montgomeryschoolsmd.org/childabuseandneglect/" TargetMode="External"/><Relationship Id="rId32" Type="http://schemas.openxmlformats.org/officeDocument/2006/relationships/hyperlink" Target="https://www.d2l.org/" TargetMode="External"/><Relationship Id="rId37" Type="http://schemas.openxmlformats.org/officeDocument/2006/relationships/hyperlink" Target="https://athletesafety.org/training/index" TargetMode="External"/><Relationship Id="rId5" Type="http://schemas.openxmlformats.org/officeDocument/2006/relationships/webSettings" Target="webSettings.xml"/><Relationship Id="rId15" Type="http://schemas.openxmlformats.org/officeDocument/2006/relationships/hyperlink" Target="https://www.d2l.org/education/stewards-of-children/" TargetMode="External"/><Relationship Id="rId23" Type="http://schemas.openxmlformats.org/officeDocument/2006/relationships/hyperlink" Target="https://www.montgomeryschoolsmd.org/childabuseandneglect/" TargetMode="External"/><Relationship Id="rId28" Type="http://schemas.openxmlformats.org/officeDocument/2006/relationships/hyperlink" Target="https://www.montgomeryschoolsmd.org/childabuseandneglect/" TargetMode="External"/><Relationship Id="rId36" Type="http://schemas.openxmlformats.org/officeDocument/2006/relationships/hyperlink" Target="https://athletesafety.org/training/index" TargetMode="External"/><Relationship Id="rId10" Type="http://schemas.openxmlformats.org/officeDocument/2006/relationships/hyperlink" Target="https://www.montgomeryschoolsmd.org/uploadedFiles/childabuseandneglect/180912-RiceCraig-Update-ChildAbuse.pdf" TargetMode="External"/><Relationship Id="rId19" Type="http://schemas.openxmlformats.org/officeDocument/2006/relationships/hyperlink" Target="https://www.montgomeryschoolsmd.org/uploadedFiles/parents/2015-08-10%20Signed-Child%20Abuse%20Investigations%20MOU%20(4).pdf" TargetMode="External"/><Relationship Id="rId31" Type="http://schemas.openxmlformats.org/officeDocument/2006/relationships/hyperlink" Target="https://www.montgomerycountymd.gov/fjc/" TargetMode="External"/><Relationship Id="rId4" Type="http://schemas.openxmlformats.org/officeDocument/2006/relationships/settings" Target="settings.xml"/><Relationship Id="rId9" Type="http://schemas.openxmlformats.org/officeDocument/2006/relationships/hyperlink" Target="https://www.montgomeryschoolsmd.org/uploadedFiles/childabuseandneglect/180829%20Update%20Implement%20Pol%20JHC%20FY2018.pdf" TargetMode="External"/><Relationship Id="rId14" Type="http://schemas.openxmlformats.org/officeDocument/2006/relationships/hyperlink" Target="https://www.childhelp.org/hotline/" TargetMode="External"/><Relationship Id="rId22" Type="http://schemas.openxmlformats.org/officeDocument/2006/relationships/hyperlink" Target="https://www.montgomeryschoolsmd.org/childabuseandneglect/vetting.aspx" TargetMode="External"/><Relationship Id="rId27" Type="http://schemas.openxmlformats.org/officeDocument/2006/relationships/hyperlink" Target="https://www.montgomeryschoolsmd.org/uploadedFiles/childabuseandneglect/Child%20Abuse%20Tips%20for%20Parents.pdf" TargetMode="External"/><Relationship Id="rId30" Type="http://schemas.openxmlformats.org/officeDocument/2006/relationships/hyperlink" Target="http://treehousemd.org/" TargetMode="External"/><Relationship Id="rId35" Type="http://schemas.openxmlformats.org/officeDocument/2006/relationships/hyperlink" Target="https://safesport.org/"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acf.hhs.gov/programs/cb/pubs/cm05/cm05.pdf" TargetMode="External"/><Relationship Id="rId2" Type="http://schemas.openxmlformats.org/officeDocument/2006/relationships/hyperlink" Target="http://www.cdc.gov/nccdphp/ace/prevalence.htm" TargetMode="External"/><Relationship Id="rId1" Type="http://schemas.openxmlformats.org/officeDocument/2006/relationships/hyperlink" Target="https://www.cdc.gov/violenceprevention/childabuseandneglect/index.html" TargetMode="External"/><Relationship Id="rId5" Type="http://schemas.openxmlformats.org/officeDocument/2006/relationships/hyperlink" Target="http://montgomerycountymd.granicus.com/MetaViewer.php?view_id=169&amp;event_id=7718&amp;meta_id=154472" TargetMode="External"/><Relationship Id="rId4" Type="http://schemas.openxmlformats.org/officeDocument/2006/relationships/hyperlink" Target="http://www.ojp.usdoj.gov/bjs/pub/pdf/saycr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8FBC-459D-420E-B603-89CDDE53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Huebner</dc:creator>
  <cp:keywords/>
  <dc:description/>
  <cp:lastModifiedBy>Gillian Huebner</cp:lastModifiedBy>
  <cp:revision>57</cp:revision>
  <dcterms:created xsi:type="dcterms:W3CDTF">2018-08-23T16:31:00Z</dcterms:created>
  <dcterms:modified xsi:type="dcterms:W3CDTF">2018-11-27T14:52:00Z</dcterms:modified>
</cp:coreProperties>
</file>