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F3655" w14:textId="6D71C6B6" w:rsidR="005A4020" w:rsidRPr="005A4020" w:rsidRDefault="005A4020" w:rsidP="005A4020">
      <w:pPr>
        <w:jc w:val="center"/>
        <w:rPr>
          <w:u w:val="single"/>
        </w:rPr>
      </w:pPr>
      <w:r w:rsidRPr="005A4020">
        <w:rPr>
          <w:u w:val="single"/>
        </w:rPr>
        <w:t xml:space="preserve">NOTICE OF </w:t>
      </w:r>
      <w:r w:rsidR="00624FA5">
        <w:rPr>
          <w:u w:val="single"/>
        </w:rPr>
        <w:t xml:space="preserve">SUPPLEMENTAL </w:t>
      </w:r>
      <w:r w:rsidRPr="005A4020">
        <w:rPr>
          <w:u w:val="single"/>
        </w:rPr>
        <w:t>BUDGET</w:t>
      </w:r>
    </w:p>
    <w:p w14:paraId="48943970" w14:textId="77777777" w:rsidR="005A4020" w:rsidRDefault="005A4020" w:rsidP="005A4020"/>
    <w:p w14:paraId="796C605D" w14:textId="50D068D3" w:rsidR="005A4020" w:rsidRPr="001C43BF" w:rsidRDefault="005A4020" w:rsidP="00CC14C6">
      <w:r w:rsidRPr="001C43BF">
        <w:t xml:space="preserve">Notice is hereby given that a proposed </w:t>
      </w:r>
      <w:r w:rsidR="00624FA5">
        <w:t xml:space="preserve">supplemental </w:t>
      </w:r>
      <w:r w:rsidRPr="001C43BF">
        <w:t xml:space="preserve">budget </w:t>
      </w:r>
      <w:r w:rsidR="00D676E0" w:rsidRPr="001C43BF">
        <w:t>for the year 20</w:t>
      </w:r>
      <w:r w:rsidR="00624FA5">
        <w:t>20 has</w:t>
      </w:r>
      <w:r w:rsidRPr="001C43BF">
        <w:t xml:space="preserve"> been submitted to the Board of Trustees of the Town of Marble, Colorado. </w:t>
      </w:r>
      <w:r w:rsidR="00711A5B" w:rsidRPr="001C43BF">
        <w:t>A copy</w:t>
      </w:r>
      <w:r w:rsidR="00FF028D" w:rsidRPr="001C43BF">
        <w:t xml:space="preserve"> </w:t>
      </w:r>
      <w:r w:rsidRPr="001C43BF">
        <w:t xml:space="preserve">of such proposed </w:t>
      </w:r>
      <w:r w:rsidR="00624FA5">
        <w:t xml:space="preserve">supplemental </w:t>
      </w:r>
      <w:r w:rsidRPr="001C43BF">
        <w:t>budget</w:t>
      </w:r>
      <w:r w:rsidR="00711A5B" w:rsidRPr="001C43BF">
        <w:t xml:space="preserve"> has</w:t>
      </w:r>
      <w:r w:rsidRPr="001C43BF">
        <w:t xml:space="preserve"> been </w:t>
      </w:r>
      <w:r w:rsidR="00CC14C6" w:rsidRPr="001C43BF">
        <w:t>posted</w:t>
      </w:r>
      <w:r w:rsidRPr="001C43BF">
        <w:t xml:space="preserve"> </w:t>
      </w:r>
      <w:r w:rsidR="007013E6" w:rsidRPr="001C43BF">
        <w:t>on</w:t>
      </w:r>
      <w:r w:rsidR="00624FA5">
        <w:t xml:space="preserve"> the Town website and on</w:t>
      </w:r>
      <w:r w:rsidR="007013E6" w:rsidRPr="001C43BF">
        <w:t xml:space="preserve"> the bulletin board in front of The Hub, located </w:t>
      </w:r>
      <w:r w:rsidR="009C089E" w:rsidRPr="001C43BF">
        <w:t>at</w:t>
      </w:r>
      <w:r w:rsidRPr="001C43BF">
        <w:t xml:space="preserve"> </w:t>
      </w:r>
      <w:r w:rsidR="007013E6" w:rsidRPr="001C43BF">
        <w:t>105 W. Main St.</w:t>
      </w:r>
      <w:r w:rsidR="00CC14C6" w:rsidRPr="001C43BF">
        <w:t>, Marble, Colorado, 81623</w:t>
      </w:r>
      <w:r w:rsidRPr="001C43BF">
        <w:t>,</w:t>
      </w:r>
      <w:r w:rsidR="00B0432A" w:rsidRPr="001C43BF">
        <w:t xml:space="preserve"> where the same </w:t>
      </w:r>
      <w:r w:rsidR="00624FA5">
        <w:t>is</w:t>
      </w:r>
      <w:r w:rsidRPr="001C43BF">
        <w:t xml:space="preserve"> </w:t>
      </w:r>
      <w:r w:rsidR="00624FA5">
        <w:t>available</w:t>
      </w:r>
      <w:r w:rsidRPr="001C43BF">
        <w:t xml:space="preserve"> for public inspection. </w:t>
      </w:r>
      <w:r w:rsidR="009C089E" w:rsidRPr="001C43BF">
        <w:t>The date, time, and location of the hearing at which the adoption of the proposed budget</w:t>
      </w:r>
      <w:r w:rsidR="00B0432A" w:rsidRPr="001C43BF">
        <w:t>s</w:t>
      </w:r>
      <w:r w:rsidR="00FF028D" w:rsidRPr="001C43BF">
        <w:t xml:space="preserve"> </w:t>
      </w:r>
      <w:r w:rsidR="009C089E" w:rsidRPr="001C43BF">
        <w:t xml:space="preserve">will be considered </w:t>
      </w:r>
      <w:r w:rsidR="00FF028D" w:rsidRPr="001C43BF">
        <w:t xml:space="preserve">are </w:t>
      </w:r>
      <w:r w:rsidR="00B0432A" w:rsidRPr="001C43BF">
        <w:t>as follows</w:t>
      </w:r>
      <w:r w:rsidR="009C089E" w:rsidRPr="001C43BF">
        <w:t xml:space="preserve">: </w:t>
      </w:r>
      <w:r w:rsidR="00624FA5">
        <w:rPr>
          <w:b/>
        </w:rPr>
        <w:t>November 5, 2020</w:t>
      </w:r>
      <w:r w:rsidR="00DF7F91" w:rsidRPr="001C43BF">
        <w:rPr>
          <w:b/>
        </w:rPr>
        <w:t>, at 7:00 p.m</w:t>
      </w:r>
      <w:r w:rsidRPr="001C43BF">
        <w:t>.</w:t>
      </w:r>
      <w:r w:rsidR="00DF7F91" w:rsidRPr="001C43BF">
        <w:t xml:space="preserve">, at the </w:t>
      </w:r>
      <w:r w:rsidR="007013E6" w:rsidRPr="00624FA5">
        <w:rPr>
          <w:b/>
          <w:bCs/>
        </w:rPr>
        <w:t>Marble Community Church, 121 W. State St.</w:t>
      </w:r>
      <w:r w:rsidR="005D11C3" w:rsidRPr="00624FA5">
        <w:rPr>
          <w:b/>
          <w:bCs/>
        </w:rPr>
        <w:t>, Marble, Colorado, 81623</w:t>
      </w:r>
      <w:r w:rsidR="00DF7F91" w:rsidRPr="001C43BF">
        <w:t>.</w:t>
      </w:r>
      <w:r w:rsidRPr="001C43BF">
        <w:t xml:space="preserve"> Any interested elector of the Town of Marble may inspect the proposed budget</w:t>
      </w:r>
      <w:r w:rsidR="00B0432A" w:rsidRPr="001C43BF">
        <w:t>s</w:t>
      </w:r>
      <w:r w:rsidRPr="001C43BF">
        <w:t xml:space="preserve"> and file or register any objections thereto at any time prior to the final adoption of the budget</w:t>
      </w:r>
      <w:r w:rsidR="00B0432A" w:rsidRPr="001C43BF">
        <w:t>s</w:t>
      </w:r>
      <w:r w:rsidR="009C089E" w:rsidRPr="001C43BF">
        <w:t xml:space="preserve"> by the Board of Trustees</w:t>
      </w:r>
      <w:r w:rsidRPr="001C43BF">
        <w:t xml:space="preserve">. </w:t>
      </w:r>
    </w:p>
    <w:p w14:paraId="4DB9D874" w14:textId="77777777" w:rsidR="009C089E" w:rsidRPr="001C43BF" w:rsidRDefault="009C089E" w:rsidP="005A4020"/>
    <w:p w14:paraId="6DB1BFF7" w14:textId="77777777" w:rsidR="005A4020" w:rsidRPr="001C43BF" w:rsidRDefault="005A4020" w:rsidP="005A4020">
      <w:r w:rsidRPr="001C43BF">
        <w:t>Ron Leach</w:t>
      </w:r>
    </w:p>
    <w:p w14:paraId="571E612A" w14:textId="77777777" w:rsidR="005A4020" w:rsidRPr="001C43BF" w:rsidRDefault="008E6D14" w:rsidP="005A4020">
      <w:r w:rsidRPr="001C43BF">
        <w:t xml:space="preserve">Town </w:t>
      </w:r>
      <w:r w:rsidR="005A4020" w:rsidRPr="001C43BF">
        <w:t>Clerk</w:t>
      </w:r>
    </w:p>
    <w:p w14:paraId="43825A9B" w14:textId="4ECED0CB" w:rsidR="0079214F" w:rsidRDefault="005A4020" w:rsidP="005A4020">
      <w:r w:rsidRPr="001C43BF">
        <w:t>Published __________</w:t>
      </w:r>
      <w:r w:rsidR="004F5450" w:rsidRPr="001C43BF">
        <w:t>_______</w:t>
      </w:r>
      <w:r w:rsidRPr="001C43BF">
        <w:t xml:space="preserve">, </w:t>
      </w:r>
      <w:r w:rsidR="00624FA5">
        <w:t>2020</w:t>
      </w:r>
      <w:r w:rsidRPr="001C43BF">
        <w:t xml:space="preserve"> in the Glenwood Springs Post Independent.</w:t>
      </w:r>
    </w:p>
    <w:sectPr w:rsidR="00792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E6E63"/>
    <w:multiLevelType w:val="multilevel"/>
    <w:tmpl w:val="29364468"/>
    <w:styleLink w:val="Numbers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C8C056C"/>
    <w:multiLevelType w:val="multilevel"/>
    <w:tmpl w:val="C22E0524"/>
    <w:styleLink w:val="ListNice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" w15:restartNumberingAfterBreak="0">
    <w:nsid w:val="0DC02099"/>
    <w:multiLevelType w:val="multilevel"/>
    <w:tmpl w:val="FDA40A94"/>
    <w:styleLink w:val="SingleSpaceMotion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0FC232B8"/>
    <w:multiLevelType w:val="hybridMultilevel"/>
    <w:tmpl w:val="E182C4B0"/>
    <w:lvl w:ilvl="0" w:tplc="27ECC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E404C"/>
    <w:multiLevelType w:val="multilevel"/>
    <w:tmpl w:val="D58C14BA"/>
    <w:styleLink w:val="Contract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ascii="Times New Roman" w:hAnsi="Times New Roman" w:hint="default"/>
        <w:sz w:val="24"/>
      </w:rPr>
    </w:lvl>
    <w:lvl w:ilvl="4">
      <w:start w:val="1"/>
      <w:numFmt w:val="upperLetter"/>
      <w:lvlText w:val="(%5)"/>
      <w:lvlJc w:val="left"/>
      <w:pPr>
        <w:ind w:left="3600" w:hanging="720"/>
      </w:pPr>
      <w:rPr>
        <w:rFonts w:ascii="Times New Roman" w:hAnsi="Times New Roman" w:hint="default"/>
        <w:sz w:val="24"/>
      </w:rPr>
    </w:lvl>
    <w:lvl w:ilvl="5">
      <w:start w:val="1"/>
      <w:numFmt w:val="upp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5" w15:restartNumberingAfterBreak="0">
    <w:nsid w:val="1BCD4B30"/>
    <w:multiLevelType w:val="multilevel"/>
    <w:tmpl w:val="D72E8158"/>
    <w:lvl w:ilvl="0">
      <w:start w:val="1"/>
      <w:numFmt w:val="decimal"/>
      <w:lvlText w:val="%1."/>
      <w:lvlJc w:val="left"/>
      <w:pPr>
        <w:ind w:left="0" w:firstLine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3B9F1106"/>
    <w:multiLevelType w:val="multilevel"/>
    <w:tmpl w:val="6B3A2B54"/>
    <w:styleLink w:val="Answer"/>
    <w:lvl w:ilvl="0">
      <w:start w:val="1"/>
      <w:numFmt w:val="upperRoman"/>
      <w:lvlText w:val="%1."/>
      <w:lvlJc w:val="center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9F0676A"/>
    <w:multiLevelType w:val="hybridMultilevel"/>
    <w:tmpl w:val="7D6C2896"/>
    <w:lvl w:ilvl="0" w:tplc="12F49E04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6F1AFB"/>
    <w:multiLevelType w:val="multilevel"/>
    <w:tmpl w:val="240EB800"/>
    <w:styleLink w:val="ResponseBrief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Roman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EA"/>
    <w:rsid w:val="0001743C"/>
    <w:rsid w:val="00031380"/>
    <w:rsid w:val="00043273"/>
    <w:rsid w:val="001104F7"/>
    <w:rsid w:val="001768BD"/>
    <w:rsid w:val="001823EA"/>
    <w:rsid w:val="001935BA"/>
    <w:rsid w:val="001C43BF"/>
    <w:rsid w:val="003A663C"/>
    <w:rsid w:val="00430A25"/>
    <w:rsid w:val="004F5450"/>
    <w:rsid w:val="005A4020"/>
    <w:rsid w:val="005D0C07"/>
    <w:rsid w:val="005D11C3"/>
    <w:rsid w:val="00604EA0"/>
    <w:rsid w:val="00624FA5"/>
    <w:rsid w:val="007013E6"/>
    <w:rsid w:val="00711A5B"/>
    <w:rsid w:val="007543D2"/>
    <w:rsid w:val="00784D4B"/>
    <w:rsid w:val="0079214F"/>
    <w:rsid w:val="008E6D14"/>
    <w:rsid w:val="009C089E"/>
    <w:rsid w:val="009E644C"/>
    <w:rsid w:val="00A509A0"/>
    <w:rsid w:val="00A5543E"/>
    <w:rsid w:val="00AB1A95"/>
    <w:rsid w:val="00AC04DD"/>
    <w:rsid w:val="00B0432A"/>
    <w:rsid w:val="00CC14C6"/>
    <w:rsid w:val="00CC715E"/>
    <w:rsid w:val="00D676E0"/>
    <w:rsid w:val="00D842DF"/>
    <w:rsid w:val="00DF7F91"/>
    <w:rsid w:val="00EE173B"/>
    <w:rsid w:val="00F2605D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5AA70"/>
  <w15:docId w15:val="{13C4E3BC-837E-42B9-A15D-381B131D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C07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4DD"/>
    <w:pPr>
      <w:widowControl w:val="0"/>
      <w:numPr>
        <w:numId w:val="7"/>
      </w:numPr>
      <w:tabs>
        <w:tab w:val="left" w:pos="720"/>
      </w:tabs>
      <w:spacing w:after="360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C04DD"/>
    <w:pPr>
      <w:keepLines/>
      <w:numPr>
        <w:ilvl w:val="1"/>
        <w:numId w:val="7"/>
      </w:numPr>
      <w:tabs>
        <w:tab w:val="left" w:pos="720"/>
      </w:tabs>
      <w:spacing w:after="360"/>
      <w:outlineLvl w:val="1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C04DD"/>
    <w:pPr>
      <w:keepNext/>
      <w:numPr>
        <w:ilvl w:val="3"/>
        <w:numId w:val="7"/>
      </w:numPr>
      <w:spacing w:after="360"/>
      <w:outlineLvl w:val="3"/>
    </w:pPr>
    <w:rPr>
      <w:rFonts w:eastAsiaTheme="minorEastAsia"/>
      <w:b/>
      <w:bCs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C04DD"/>
    <w:pPr>
      <w:spacing w:after="360"/>
      <w:ind w:left="3600" w:hanging="720"/>
      <w:outlineLvl w:val="4"/>
    </w:pPr>
    <w:rPr>
      <w:rFonts w:eastAsiaTheme="minorEastAsia"/>
      <w:b/>
      <w:bCs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nswer">
    <w:name w:val="Answer"/>
    <w:uiPriority w:val="99"/>
    <w:rsid w:val="00F2605D"/>
    <w:pPr>
      <w:numPr>
        <w:numId w:val="1"/>
      </w:numPr>
    </w:pPr>
  </w:style>
  <w:style w:type="paragraph" w:styleId="ListParagraph">
    <w:name w:val="List Paragraph"/>
    <w:uiPriority w:val="34"/>
    <w:qFormat/>
    <w:rsid w:val="00F2605D"/>
    <w:pPr>
      <w:widowControl w:val="0"/>
      <w:numPr>
        <w:numId w:val="2"/>
      </w:numPr>
      <w:spacing w:after="24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numbering" w:customStyle="1" w:styleId="ResponseBrief">
    <w:name w:val="Response Brief"/>
    <w:uiPriority w:val="99"/>
    <w:rsid w:val="00AC04DD"/>
    <w:pPr>
      <w:numPr>
        <w:numId w:val="3"/>
      </w:numPr>
    </w:pPr>
  </w:style>
  <w:style w:type="character" w:customStyle="1" w:styleId="Heading1Char">
    <w:name w:val="Heading 1 Char"/>
    <w:link w:val="Heading1"/>
    <w:uiPriority w:val="9"/>
    <w:rsid w:val="00AC04DD"/>
    <w:rPr>
      <w:rFonts w:ascii="Times New Roman" w:hAnsi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AC04DD"/>
    <w:rPr>
      <w:rFonts w:ascii="Times New Roman" w:hAnsi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04DD"/>
    <w:rPr>
      <w:rFonts w:ascii="Times New Roman" w:eastAsiaTheme="minorEastAsia" w:hAnsi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04DD"/>
    <w:rPr>
      <w:rFonts w:ascii="Times New Roman" w:eastAsiaTheme="minorEastAsia" w:hAnsi="Times New Roman"/>
      <w:b/>
      <w:bCs/>
      <w:iCs/>
      <w:sz w:val="24"/>
      <w:szCs w:val="24"/>
    </w:rPr>
  </w:style>
  <w:style w:type="numbering" w:customStyle="1" w:styleId="Numbers">
    <w:name w:val="Numbers"/>
    <w:uiPriority w:val="99"/>
    <w:rsid w:val="00043273"/>
    <w:pPr>
      <w:numPr>
        <w:numId w:val="8"/>
      </w:numPr>
    </w:pPr>
  </w:style>
  <w:style w:type="paragraph" w:customStyle="1" w:styleId="MotionNumbering">
    <w:name w:val="Motion Numbering"/>
    <w:link w:val="MotionNumberingChar"/>
    <w:autoRedefine/>
    <w:qFormat/>
    <w:rsid w:val="00043273"/>
    <w:pPr>
      <w:spacing w:after="240" w:line="24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otionNumberingChar">
    <w:name w:val="Motion Numbering Char"/>
    <w:basedOn w:val="DefaultParagraphFont"/>
    <w:link w:val="MotionNumbering"/>
    <w:rsid w:val="00043273"/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SingleSpaceMotion">
    <w:name w:val="Single Space Motion"/>
    <w:uiPriority w:val="99"/>
    <w:rsid w:val="00430A25"/>
    <w:pPr>
      <w:numPr>
        <w:numId w:val="10"/>
      </w:numPr>
    </w:pPr>
  </w:style>
  <w:style w:type="numbering" w:customStyle="1" w:styleId="ListNice">
    <w:name w:val="List Nice"/>
    <w:uiPriority w:val="99"/>
    <w:rsid w:val="001768BD"/>
    <w:pPr>
      <w:numPr>
        <w:numId w:val="11"/>
      </w:numPr>
    </w:pPr>
  </w:style>
  <w:style w:type="numbering" w:customStyle="1" w:styleId="Contract">
    <w:name w:val="Contract"/>
    <w:uiPriority w:val="99"/>
    <w:rsid w:val="00A509A0"/>
    <w:pPr>
      <w:numPr>
        <w:numId w:val="12"/>
      </w:numPr>
    </w:pPr>
  </w:style>
  <w:style w:type="paragraph" w:customStyle="1" w:styleId="GoodListParagraph">
    <w:name w:val="Good List Paragraph"/>
    <w:basedOn w:val="Normal"/>
    <w:link w:val="GoodListParagraphChar"/>
    <w:autoRedefine/>
    <w:qFormat/>
    <w:rsid w:val="00AB1A95"/>
    <w:pPr>
      <w:spacing w:after="240"/>
    </w:pPr>
  </w:style>
  <w:style w:type="character" w:customStyle="1" w:styleId="GoodListParagraphChar">
    <w:name w:val="Good List Paragraph Char"/>
    <w:basedOn w:val="DefaultParagraphFont"/>
    <w:link w:val="GoodListParagraph"/>
    <w:rsid w:val="00AB1A95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0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8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89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89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K. Burgemeister</dc:creator>
  <cp:lastModifiedBy>Ron Leach Town of Marble</cp:lastModifiedBy>
  <cp:revision>2</cp:revision>
  <dcterms:created xsi:type="dcterms:W3CDTF">2020-10-14T01:50:00Z</dcterms:created>
  <dcterms:modified xsi:type="dcterms:W3CDTF">2020-10-14T01:50:00Z</dcterms:modified>
</cp:coreProperties>
</file>