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0300"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Skagit County Fire Protection District #4</w:t>
      </w:r>
    </w:p>
    <w:p w14:paraId="1079E6F4"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23624 Jackson St Clear Lake WA 98235</w:t>
      </w:r>
    </w:p>
    <w:p w14:paraId="2F9DCADA"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Agenda – BUSINESS MEETING</w:t>
      </w:r>
    </w:p>
    <w:p w14:paraId="537BC71D" w14:textId="0732DF73" w:rsidR="004C102E" w:rsidRPr="000237B7" w:rsidRDefault="00EF04D3" w:rsidP="004C102E">
      <w:pPr>
        <w:pStyle w:val="NoSpacing"/>
        <w:ind w:leftChars="0" w:left="-120"/>
        <w:jc w:val="center"/>
        <w:rPr>
          <w:rFonts w:ascii="Times New Roman" w:hAnsi="Times New Roman" w:cs="Times New Roman"/>
        </w:rPr>
      </w:pPr>
      <w:r>
        <w:rPr>
          <w:rFonts w:ascii="Times New Roman" w:hAnsi="Times New Roman" w:cs="Times New Roman"/>
        </w:rPr>
        <w:t>September 1</w:t>
      </w:r>
      <w:r w:rsidR="004C102E" w:rsidRPr="000237B7">
        <w:rPr>
          <w:rFonts w:ascii="Times New Roman" w:hAnsi="Times New Roman" w:cs="Times New Roman"/>
        </w:rPr>
        <w:t>,</w:t>
      </w:r>
      <w:r>
        <w:rPr>
          <w:rFonts w:ascii="Times New Roman" w:hAnsi="Times New Roman" w:cs="Times New Roman"/>
        </w:rPr>
        <w:t xml:space="preserve"> 2022</w:t>
      </w:r>
      <w:r w:rsidR="004C102E" w:rsidRPr="000237B7">
        <w:rPr>
          <w:rFonts w:ascii="Times New Roman" w:hAnsi="Times New Roman" w:cs="Times New Roman"/>
        </w:rPr>
        <w:t xml:space="preserve"> </w:t>
      </w:r>
      <w:r w:rsidR="006B097F">
        <w:rPr>
          <w:rFonts w:ascii="Times New Roman" w:hAnsi="Times New Roman" w:cs="Times New Roman"/>
        </w:rPr>
        <w:t>7</w:t>
      </w:r>
      <w:r w:rsidR="004C102E" w:rsidRPr="000237B7">
        <w:rPr>
          <w:rFonts w:ascii="Times New Roman" w:hAnsi="Times New Roman" w:cs="Times New Roman"/>
        </w:rPr>
        <w:t>:00 pm</w:t>
      </w:r>
    </w:p>
    <w:p w14:paraId="4E928D09" w14:textId="77777777" w:rsidR="004C102E" w:rsidRPr="000237B7" w:rsidRDefault="004C102E" w:rsidP="004C102E">
      <w:pPr>
        <w:ind w:left="360"/>
      </w:pPr>
    </w:p>
    <w:p w14:paraId="67396284" w14:textId="26911143" w:rsidR="004C102E" w:rsidRDefault="004C102E" w:rsidP="00A355ED">
      <w:pPr>
        <w:pStyle w:val="NoSpacing"/>
        <w:numPr>
          <w:ilvl w:val="0"/>
          <w:numId w:val="1"/>
        </w:numPr>
        <w:ind w:leftChars="0"/>
        <w:rPr>
          <w:rFonts w:ascii="Times New Roman" w:hAnsi="Times New Roman" w:cs="Times New Roman"/>
          <w:sz w:val="24"/>
          <w:szCs w:val="24"/>
        </w:rPr>
      </w:pPr>
      <w:r w:rsidRPr="00A355ED">
        <w:rPr>
          <w:rFonts w:ascii="Times New Roman" w:hAnsi="Times New Roman" w:cs="Times New Roman"/>
          <w:sz w:val="24"/>
          <w:szCs w:val="24"/>
        </w:rPr>
        <w:t xml:space="preserve">Call to Order </w:t>
      </w:r>
      <w:r w:rsidR="00EF04D3">
        <w:rPr>
          <w:rFonts w:ascii="Times New Roman" w:hAnsi="Times New Roman" w:cs="Times New Roman"/>
          <w:sz w:val="24"/>
          <w:szCs w:val="24"/>
        </w:rPr>
        <w:t>and f</w:t>
      </w:r>
      <w:r w:rsidRPr="00A355ED">
        <w:rPr>
          <w:rFonts w:ascii="Times New Roman" w:hAnsi="Times New Roman" w:cs="Times New Roman"/>
          <w:sz w:val="24"/>
          <w:szCs w:val="24"/>
        </w:rPr>
        <w:t xml:space="preserve">lag </w:t>
      </w:r>
      <w:r w:rsidR="00EF04D3">
        <w:rPr>
          <w:rFonts w:ascii="Times New Roman" w:hAnsi="Times New Roman" w:cs="Times New Roman"/>
          <w:sz w:val="24"/>
          <w:szCs w:val="24"/>
        </w:rPr>
        <w:t>s</w:t>
      </w:r>
      <w:r w:rsidRPr="00A355ED">
        <w:rPr>
          <w:rFonts w:ascii="Times New Roman" w:hAnsi="Times New Roman" w:cs="Times New Roman"/>
          <w:sz w:val="24"/>
          <w:szCs w:val="24"/>
        </w:rPr>
        <w:t>alute</w:t>
      </w:r>
      <w:r w:rsidR="00EF04D3">
        <w:rPr>
          <w:rFonts w:ascii="Times New Roman" w:hAnsi="Times New Roman" w:cs="Times New Roman"/>
          <w:sz w:val="24"/>
          <w:szCs w:val="24"/>
        </w:rPr>
        <w:t xml:space="preserve"> at</w:t>
      </w:r>
    </w:p>
    <w:p w14:paraId="50799D8F" w14:textId="77777777" w:rsidR="00A355ED" w:rsidRPr="00A355ED" w:rsidRDefault="00A355ED" w:rsidP="00A355ED">
      <w:pPr>
        <w:pStyle w:val="NoSpacing"/>
        <w:ind w:leftChars="0" w:left="720" w:firstLine="0"/>
        <w:rPr>
          <w:rFonts w:ascii="Times New Roman" w:hAnsi="Times New Roman" w:cs="Times New Roman"/>
          <w:sz w:val="24"/>
          <w:szCs w:val="24"/>
        </w:rPr>
      </w:pPr>
    </w:p>
    <w:p w14:paraId="1F855066" w14:textId="3D88F587" w:rsidR="004C102E" w:rsidRDefault="004C102E" w:rsidP="004C102E">
      <w:pPr>
        <w:numPr>
          <w:ilvl w:val="0"/>
          <w:numId w:val="1"/>
        </w:numPr>
      </w:pPr>
      <w:r w:rsidRPr="000237B7">
        <w:t>Public Comment</w:t>
      </w:r>
    </w:p>
    <w:p w14:paraId="14C890FA" w14:textId="77777777" w:rsidR="00FA014D" w:rsidRDefault="00FA014D" w:rsidP="00FA014D">
      <w:pPr>
        <w:pStyle w:val="ListParagraph"/>
      </w:pPr>
    </w:p>
    <w:p w14:paraId="4A400339" w14:textId="6672DB62" w:rsidR="00FA014D" w:rsidRPr="000237B7" w:rsidRDefault="00FA014D" w:rsidP="00FA014D">
      <w:pPr>
        <w:numPr>
          <w:ilvl w:val="1"/>
          <w:numId w:val="1"/>
        </w:numPr>
      </w:pPr>
      <w:r>
        <w:t>Final Actions-</w:t>
      </w:r>
    </w:p>
    <w:p w14:paraId="586A28DA" w14:textId="77777777" w:rsidR="004C102E" w:rsidRPr="000237B7" w:rsidRDefault="004C102E" w:rsidP="004C102E"/>
    <w:p w14:paraId="7BAE1E31" w14:textId="22B06D3C" w:rsidR="004C102E" w:rsidRPr="000237B7" w:rsidRDefault="004C102E" w:rsidP="004C102E">
      <w:pPr>
        <w:numPr>
          <w:ilvl w:val="0"/>
          <w:numId w:val="1"/>
        </w:numPr>
      </w:pPr>
      <w:r w:rsidRPr="000237B7">
        <w:t xml:space="preserve">Reading of Minutes </w:t>
      </w:r>
      <w:r w:rsidR="00EF04D3">
        <w:t>8/4/2022-</w:t>
      </w:r>
    </w:p>
    <w:p w14:paraId="61C92653" w14:textId="77777777" w:rsidR="004C102E" w:rsidRPr="000237B7" w:rsidRDefault="004C102E" w:rsidP="004C102E">
      <w:pPr>
        <w:ind w:left="360"/>
      </w:pPr>
    </w:p>
    <w:p w14:paraId="58742314" w14:textId="079CF38B" w:rsidR="004C102E" w:rsidRDefault="004C102E" w:rsidP="004C102E">
      <w:pPr>
        <w:numPr>
          <w:ilvl w:val="0"/>
          <w:numId w:val="1"/>
        </w:numPr>
      </w:pPr>
      <w:r w:rsidRPr="000237B7">
        <w:t xml:space="preserve">Correspondence – </w:t>
      </w:r>
    </w:p>
    <w:p w14:paraId="17F4CDA8" w14:textId="77777777" w:rsidR="00EF04D3" w:rsidRDefault="00EF04D3" w:rsidP="00EF04D3">
      <w:pPr>
        <w:pStyle w:val="ListParagraph"/>
      </w:pPr>
    </w:p>
    <w:p w14:paraId="2B37D50B" w14:textId="521D2886" w:rsidR="00EF04D3" w:rsidRDefault="00EF04D3" w:rsidP="00EF04D3">
      <w:pPr>
        <w:numPr>
          <w:ilvl w:val="1"/>
          <w:numId w:val="1"/>
        </w:numPr>
      </w:pPr>
      <w:r>
        <w:t>Email response from John McKenna at Fisher</w:t>
      </w:r>
    </w:p>
    <w:p w14:paraId="43A8795E" w14:textId="4A2F5717" w:rsidR="00EF04D3" w:rsidRPr="000237B7" w:rsidRDefault="00EF04D3" w:rsidP="00EF04D3">
      <w:pPr>
        <w:numPr>
          <w:ilvl w:val="1"/>
          <w:numId w:val="1"/>
        </w:numPr>
      </w:pPr>
      <w:r>
        <w:t>Refund from IRS-Qt Taxes</w:t>
      </w:r>
      <w:r w:rsidR="00DB3157">
        <w:t xml:space="preserve"> $160.20 March 31,2020</w:t>
      </w:r>
    </w:p>
    <w:p w14:paraId="7A72A395" w14:textId="77777777" w:rsidR="004C102E" w:rsidRPr="000237B7" w:rsidRDefault="004C102E" w:rsidP="004C102E"/>
    <w:p w14:paraId="1AFA8BDC" w14:textId="4C5D5188" w:rsidR="004C102E" w:rsidRDefault="004C102E" w:rsidP="004C102E">
      <w:pPr>
        <w:numPr>
          <w:ilvl w:val="0"/>
          <w:numId w:val="1"/>
        </w:numPr>
      </w:pPr>
      <w:r w:rsidRPr="000237B7">
        <w:t xml:space="preserve">Attorney Report – </w:t>
      </w:r>
      <w:r w:rsidR="00EF04D3">
        <w:t>Updates</w:t>
      </w:r>
    </w:p>
    <w:p w14:paraId="330DAACB" w14:textId="1B303948" w:rsidR="00EF04D3" w:rsidRDefault="00EF04D3" w:rsidP="00EF04D3">
      <w:pPr>
        <w:numPr>
          <w:ilvl w:val="1"/>
          <w:numId w:val="1"/>
        </w:numPr>
      </w:pPr>
      <w:r>
        <w:t>Secretary Olson met with CSD Matt Paxton and Aaron Haynes on our current cleaning contract.</w:t>
      </w:r>
    </w:p>
    <w:p w14:paraId="24123482" w14:textId="466A603B" w:rsidR="00EF04D3" w:rsidRPr="000237B7" w:rsidRDefault="00EF04D3" w:rsidP="00EF04D3">
      <w:pPr>
        <w:numPr>
          <w:ilvl w:val="1"/>
          <w:numId w:val="1"/>
        </w:numPr>
      </w:pPr>
      <w:r>
        <w:t>No further follow up at this time</w:t>
      </w:r>
    </w:p>
    <w:p w14:paraId="18D42CCC" w14:textId="77777777" w:rsidR="004C102E" w:rsidRPr="000237B7" w:rsidRDefault="004C102E" w:rsidP="004C102E">
      <w:pPr>
        <w:ind w:left="360"/>
      </w:pPr>
    </w:p>
    <w:p w14:paraId="484778F5" w14:textId="79FAA414" w:rsidR="00AA2D05" w:rsidRDefault="004C102E" w:rsidP="00AA2D05">
      <w:pPr>
        <w:numPr>
          <w:ilvl w:val="0"/>
          <w:numId w:val="1"/>
        </w:numPr>
      </w:pPr>
      <w:r w:rsidRPr="000237B7">
        <w:t xml:space="preserve">Unfinished Business </w:t>
      </w:r>
    </w:p>
    <w:p w14:paraId="1F757BA5" w14:textId="0D57F137" w:rsidR="00EF04D3" w:rsidRDefault="00EF04D3" w:rsidP="00EF04D3">
      <w:pPr>
        <w:numPr>
          <w:ilvl w:val="1"/>
          <w:numId w:val="1"/>
        </w:numPr>
      </w:pPr>
      <w:r>
        <w:t>Demand Letter Fisher- Nothing new as of 9/1/2022</w:t>
      </w:r>
    </w:p>
    <w:p w14:paraId="01CD8F65" w14:textId="152CF7AF" w:rsidR="00EF04D3" w:rsidRDefault="00EF04D3" w:rsidP="00EF04D3">
      <w:pPr>
        <w:numPr>
          <w:ilvl w:val="1"/>
          <w:numId w:val="1"/>
        </w:numPr>
      </w:pPr>
      <w:r>
        <w:t>411 Payments-</w:t>
      </w:r>
    </w:p>
    <w:p w14:paraId="79269E62" w14:textId="3A4F6F37" w:rsidR="00DB3157" w:rsidRDefault="00DB3157" w:rsidP="00EF04D3">
      <w:pPr>
        <w:numPr>
          <w:ilvl w:val="1"/>
          <w:numId w:val="1"/>
        </w:numPr>
      </w:pPr>
      <w:r>
        <w:t>County Capital Facilities Plan 2022-2027</w:t>
      </w:r>
    </w:p>
    <w:p w14:paraId="0DB8403F" w14:textId="77777777" w:rsidR="00202E81" w:rsidRPr="00202E81" w:rsidRDefault="00202E81" w:rsidP="00202E81">
      <w:pPr>
        <w:pStyle w:val="ListParagraph"/>
        <w:numPr>
          <w:ilvl w:val="2"/>
          <w:numId w:val="1"/>
        </w:numPr>
        <w:shd w:val="clear" w:color="auto" w:fill="FDFDFD"/>
        <w:rPr>
          <w:rFonts w:ascii="Calibri" w:hAnsi="Calibri" w:cs="Calibri"/>
          <w:color w:val="000000"/>
          <w:sz w:val="22"/>
          <w:szCs w:val="22"/>
        </w:rPr>
      </w:pPr>
      <w:r w:rsidRPr="00202E81">
        <w:rPr>
          <w:rFonts w:ascii="Calibri" w:hAnsi="Calibri" w:cs="Calibri"/>
          <w:color w:val="000000"/>
          <w:sz w:val="22"/>
          <w:szCs w:val="22"/>
        </w:rPr>
        <w:t>Hi Katy,</w:t>
      </w:r>
    </w:p>
    <w:p w14:paraId="465CECFF" w14:textId="0F27DA1F" w:rsidR="00202E81" w:rsidRPr="00202E81" w:rsidRDefault="00202E81" w:rsidP="00202E81">
      <w:pPr>
        <w:pStyle w:val="ListParagraph"/>
        <w:shd w:val="clear" w:color="auto" w:fill="FDFDFD"/>
        <w:ind w:left="2160"/>
        <w:rPr>
          <w:rFonts w:ascii="Calibri" w:hAnsi="Calibri" w:cs="Calibri"/>
          <w:color w:val="000000"/>
          <w:sz w:val="22"/>
          <w:szCs w:val="22"/>
        </w:rPr>
      </w:pPr>
      <w:r w:rsidRPr="00202E81">
        <w:rPr>
          <w:rFonts w:ascii="Calibri" w:hAnsi="Calibri" w:cs="Calibri"/>
          <w:color w:val="000000"/>
          <w:sz w:val="22"/>
          <w:szCs w:val="22"/>
        </w:rPr>
        <w:t xml:space="preserve">I did not do the Capital Facilities Plan update last year so I cannot say for sure what the intent of that comment was.  To me, it reads like there is some kind of discussion about future development for that station?  If there is nothing new planned for that </w:t>
      </w:r>
      <w:r w:rsidRPr="00202E81">
        <w:rPr>
          <w:rFonts w:ascii="Calibri" w:hAnsi="Calibri" w:cs="Calibri"/>
          <w:color w:val="000000"/>
          <w:sz w:val="22"/>
          <w:szCs w:val="22"/>
        </w:rPr>
        <w:t>facility,</w:t>
      </w:r>
      <w:r w:rsidRPr="00202E81">
        <w:rPr>
          <w:rFonts w:ascii="Calibri" w:hAnsi="Calibri" w:cs="Calibri"/>
          <w:color w:val="000000"/>
          <w:sz w:val="22"/>
          <w:szCs w:val="22"/>
        </w:rPr>
        <w:t xml:space="preserve"> we should remove that ambiguous language.</w:t>
      </w:r>
    </w:p>
    <w:p w14:paraId="146A710B" w14:textId="0D8525AD" w:rsidR="00202E81" w:rsidRDefault="00202E81" w:rsidP="00202E81">
      <w:pPr>
        <w:ind w:left="2160"/>
      </w:pPr>
      <w:r>
        <w:t xml:space="preserve">from </w:t>
      </w:r>
      <w:r>
        <w:rPr>
          <w:rFonts w:ascii="Calibri" w:hAnsi="Calibri" w:cs="Calibri"/>
          <w:color w:val="000000"/>
          <w:sz w:val="22"/>
          <w:szCs w:val="22"/>
          <w:shd w:val="clear" w:color="auto" w:fill="FDFDFD"/>
        </w:rPr>
        <w:t xml:space="preserve">Sarah </w:t>
      </w:r>
      <w:proofErr w:type="spellStart"/>
      <w:r>
        <w:rPr>
          <w:rFonts w:ascii="Calibri" w:hAnsi="Calibri" w:cs="Calibri"/>
          <w:color w:val="000000"/>
          <w:sz w:val="22"/>
          <w:szCs w:val="22"/>
          <w:shd w:val="clear" w:color="auto" w:fill="FDFDFD"/>
        </w:rPr>
        <w:t>Ruether</w:t>
      </w:r>
      <w:proofErr w:type="spellEnd"/>
      <w:r>
        <w:rPr>
          <w:rFonts w:ascii="Calibri" w:hAnsi="Calibri" w:cs="Calibri"/>
          <w:color w:val="000000"/>
          <w:sz w:val="22"/>
          <w:szCs w:val="22"/>
          <w:shd w:val="clear" w:color="auto" w:fill="FDFDFD"/>
        </w:rPr>
        <w:t xml:space="preserve"> </w:t>
      </w:r>
      <w:r>
        <w:rPr>
          <w:rStyle w:val="object"/>
          <w:rFonts w:ascii="Calibri" w:hAnsi="Calibri" w:cs="Calibri"/>
          <w:color w:val="00008B"/>
          <w:sz w:val="22"/>
          <w:szCs w:val="22"/>
          <w:shd w:val="clear" w:color="auto" w:fill="FDFDFD"/>
        </w:rPr>
        <w:t>sruether@co.skagit.wa.us</w:t>
      </w:r>
    </w:p>
    <w:p w14:paraId="142C104E" w14:textId="533E88B2" w:rsidR="00EF04D3" w:rsidRDefault="00EF04D3" w:rsidP="00EF04D3">
      <w:pPr>
        <w:numPr>
          <w:ilvl w:val="1"/>
          <w:numId w:val="1"/>
        </w:numPr>
      </w:pPr>
      <w:proofErr w:type="spellStart"/>
      <w:r>
        <w:t>Nookachamp</w:t>
      </w:r>
      <w:proofErr w:type="spellEnd"/>
      <w:r>
        <w:t xml:space="preserve"> Hills- Response to Will Hanson</w:t>
      </w:r>
    </w:p>
    <w:p w14:paraId="210EEC55" w14:textId="5C039320" w:rsidR="00EF04D3" w:rsidRDefault="00EF04D3" w:rsidP="00EF04D3">
      <w:pPr>
        <w:numPr>
          <w:ilvl w:val="1"/>
          <w:numId w:val="1"/>
        </w:numPr>
      </w:pPr>
      <w:r>
        <w:t>Cleaning contract-</w:t>
      </w:r>
    </w:p>
    <w:p w14:paraId="10302C29" w14:textId="6B1D3041" w:rsidR="00EF04D3" w:rsidRDefault="00EF04D3" w:rsidP="00EF04D3">
      <w:pPr>
        <w:numPr>
          <w:ilvl w:val="1"/>
          <w:numId w:val="1"/>
        </w:numPr>
      </w:pPr>
      <w:r>
        <w:t>Fence at Big Rock-</w:t>
      </w:r>
    </w:p>
    <w:p w14:paraId="59D11A55" w14:textId="4182E7C1" w:rsidR="00EF04D3" w:rsidRDefault="00EF04D3" w:rsidP="00EF04D3">
      <w:pPr>
        <w:numPr>
          <w:ilvl w:val="1"/>
          <w:numId w:val="1"/>
        </w:numPr>
      </w:pPr>
      <w:r>
        <w:t>421 Updates-</w:t>
      </w:r>
    </w:p>
    <w:p w14:paraId="5601A45D" w14:textId="63CA7EC8" w:rsidR="007701B7" w:rsidRDefault="007701B7" w:rsidP="00EF04D3">
      <w:pPr>
        <w:numPr>
          <w:ilvl w:val="1"/>
          <w:numId w:val="1"/>
        </w:numPr>
      </w:pPr>
      <w:r>
        <w:t>417-Insurance</w:t>
      </w:r>
    </w:p>
    <w:p w14:paraId="54A021BA" w14:textId="77777777" w:rsidR="00AA2D05" w:rsidRDefault="00AA2D05" w:rsidP="00AA2D05">
      <w:pPr>
        <w:pStyle w:val="ListParagraph"/>
      </w:pPr>
    </w:p>
    <w:p w14:paraId="1E3AB25E" w14:textId="77777777" w:rsidR="00AA2D05" w:rsidRPr="000237B7" w:rsidRDefault="00AA2D05" w:rsidP="00AA2D05">
      <w:pPr>
        <w:numPr>
          <w:ilvl w:val="0"/>
          <w:numId w:val="1"/>
        </w:numPr>
      </w:pPr>
      <w:r w:rsidRPr="000237B7">
        <w:t>New Business</w:t>
      </w:r>
    </w:p>
    <w:p w14:paraId="4CD972CD" w14:textId="36FDCBDE" w:rsidR="00AA2D05" w:rsidRPr="000237B7" w:rsidRDefault="00AA2D05" w:rsidP="007701B7">
      <w:pPr>
        <w:pStyle w:val="ListParagraph"/>
        <w:ind w:left="1440"/>
      </w:pPr>
    </w:p>
    <w:p w14:paraId="14888698" w14:textId="77777777" w:rsidR="00AA2D05" w:rsidRPr="000237B7" w:rsidRDefault="00AA2D05" w:rsidP="00AA2D05">
      <w:pPr>
        <w:tabs>
          <w:tab w:val="num" w:pos="720"/>
        </w:tabs>
        <w:ind w:left="720"/>
      </w:pPr>
    </w:p>
    <w:p w14:paraId="776BE744" w14:textId="1B70D19A" w:rsidR="008D1B4D" w:rsidRDefault="004C102E" w:rsidP="008D1B4D">
      <w:pPr>
        <w:numPr>
          <w:ilvl w:val="0"/>
          <w:numId w:val="1"/>
        </w:numPr>
      </w:pPr>
      <w:r w:rsidRPr="000237B7">
        <w:t>Chief’s Report</w:t>
      </w:r>
    </w:p>
    <w:p w14:paraId="5225BA31" w14:textId="77777777" w:rsidR="008D1B4D" w:rsidRDefault="008D1B4D" w:rsidP="008D1B4D">
      <w:pPr>
        <w:ind w:left="720"/>
      </w:pPr>
    </w:p>
    <w:p w14:paraId="325517FA" w14:textId="6089A44C" w:rsidR="004C102E" w:rsidRPr="000237B7" w:rsidRDefault="008D1B4D" w:rsidP="008D1B4D">
      <w:pPr>
        <w:numPr>
          <w:ilvl w:val="0"/>
          <w:numId w:val="1"/>
        </w:numPr>
      </w:pPr>
      <w:r>
        <w:t>Assistant Chief’s report</w:t>
      </w:r>
      <w:r w:rsidR="004C102E" w:rsidRPr="008D1B4D">
        <w:rPr>
          <w:u w:val="single"/>
        </w:rPr>
        <w:t xml:space="preserve">                                                                                             </w:t>
      </w:r>
    </w:p>
    <w:p w14:paraId="05859197" w14:textId="77777777" w:rsidR="004C102E" w:rsidRPr="000237B7" w:rsidRDefault="004C102E" w:rsidP="004C102E">
      <w:pPr>
        <w:tabs>
          <w:tab w:val="num" w:pos="720"/>
        </w:tabs>
      </w:pPr>
    </w:p>
    <w:p w14:paraId="4C73976A" w14:textId="77777777" w:rsidR="004C102E" w:rsidRPr="000237B7" w:rsidRDefault="004C102E" w:rsidP="004C102E">
      <w:pPr>
        <w:pStyle w:val="ListParagraph"/>
        <w:ind w:left="1440"/>
      </w:pPr>
    </w:p>
    <w:p w14:paraId="5A149852" w14:textId="77777777" w:rsidR="00FF14A5" w:rsidRDefault="00FF14A5" w:rsidP="00FF14A5">
      <w:pPr>
        <w:numPr>
          <w:ilvl w:val="0"/>
          <w:numId w:val="1"/>
        </w:numPr>
      </w:pPr>
      <w:r>
        <w:lastRenderedPageBreak/>
        <w:t xml:space="preserve">Accounts Payable &amp; Financial Report </w:t>
      </w:r>
    </w:p>
    <w:tbl>
      <w:tblPr>
        <w:tblW w:w="5840" w:type="dxa"/>
        <w:tblInd w:w="1755" w:type="dxa"/>
        <w:tblLook w:val="04A0" w:firstRow="1" w:lastRow="0" w:firstColumn="1" w:lastColumn="0" w:noHBand="0" w:noVBand="1"/>
      </w:tblPr>
      <w:tblGrid>
        <w:gridCol w:w="2460"/>
        <w:gridCol w:w="3380"/>
      </w:tblGrid>
      <w:tr w:rsidR="00BF1FD6" w14:paraId="40089197" w14:textId="77777777" w:rsidTr="00BF1FD6">
        <w:trPr>
          <w:trHeight w:val="570"/>
        </w:trPr>
        <w:tc>
          <w:tcPr>
            <w:tcW w:w="246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A854BAA" w14:textId="77777777" w:rsidR="00BF1FD6" w:rsidRDefault="00BF1FD6">
            <w:pPr>
              <w:rPr>
                <w:b/>
                <w:bCs/>
                <w:color w:val="000000"/>
                <w:sz w:val="22"/>
                <w:szCs w:val="22"/>
              </w:rPr>
            </w:pPr>
            <w:r>
              <w:rPr>
                <w:b/>
                <w:bCs/>
                <w:color w:val="000000"/>
                <w:sz w:val="22"/>
                <w:szCs w:val="22"/>
              </w:rPr>
              <w:t>Payroll checks #4373-4375</w:t>
            </w:r>
          </w:p>
        </w:tc>
        <w:tc>
          <w:tcPr>
            <w:tcW w:w="3380" w:type="dxa"/>
            <w:tcBorders>
              <w:top w:val="single" w:sz="4" w:space="0" w:color="auto"/>
              <w:left w:val="nil"/>
              <w:bottom w:val="single" w:sz="4" w:space="0" w:color="auto"/>
              <w:right w:val="single" w:sz="4" w:space="0" w:color="auto"/>
            </w:tcBorders>
            <w:shd w:val="clear" w:color="000000" w:fill="FFFF00"/>
            <w:vAlign w:val="bottom"/>
            <w:hideMark/>
          </w:tcPr>
          <w:p w14:paraId="66B4C579" w14:textId="77777777" w:rsidR="00BF1FD6" w:rsidRDefault="00BF1FD6">
            <w:pPr>
              <w:jc w:val="right"/>
              <w:rPr>
                <w:b/>
                <w:bCs/>
                <w:color w:val="000000"/>
                <w:sz w:val="22"/>
                <w:szCs w:val="22"/>
              </w:rPr>
            </w:pPr>
            <w:r>
              <w:rPr>
                <w:b/>
                <w:bCs/>
                <w:color w:val="000000"/>
                <w:sz w:val="22"/>
                <w:szCs w:val="22"/>
              </w:rPr>
              <w:t xml:space="preserve">$2,420.06 </w:t>
            </w:r>
          </w:p>
        </w:tc>
      </w:tr>
      <w:tr w:rsidR="00BF1FD6" w14:paraId="338F6890" w14:textId="77777777" w:rsidTr="00BF1FD6">
        <w:trPr>
          <w:trHeight w:val="290"/>
        </w:trPr>
        <w:tc>
          <w:tcPr>
            <w:tcW w:w="2460" w:type="dxa"/>
            <w:tcBorders>
              <w:top w:val="nil"/>
              <w:left w:val="single" w:sz="4" w:space="0" w:color="auto"/>
              <w:bottom w:val="single" w:sz="4" w:space="0" w:color="auto"/>
              <w:right w:val="single" w:sz="4" w:space="0" w:color="auto"/>
            </w:tcBorders>
            <w:shd w:val="clear" w:color="000000" w:fill="FFFF00"/>
            <w:vAlign w:val="bottom"/>
            <w:hideMark/>
          </w:tcPr>
          <w:p w14:paraId="23C63782" w14:textId="77777777" w:rsidR="00BF1FD6" w:rsidRDefault="00BF1FD6">
            <w:pPr>
              <w:rPr>
                <w:b/>
                <w:bCs/>
                <w:color w:val="000000"/>
                <w:sz w:val="22"/>
                <w:szCs w:val="22"/>
              </w:rPr>
            </w:pPr>
            <w:r>
              <w:rPr>
                <w:b/>
                <w:bCs/>
                <w:color w:val="000000"/>
                <w:sz w:val="22"/>
                <w:szCs w:val="22"/>
              </w:rPr>
              <w:t>Voided Checks #</w:t>
            </w:r>
          </w:p>
        </w:tc>
        <w:tc>
          <w:tcPr>
            <w:tcW w:w="3380" w:type="dxa"/>
            <w:tcBorders>
              <w:top w:val="nil"/>
              <w:left w:val="nil"/>
              <w:bottom w:val="single" w:sz="4" w:space="0" w:color="auto"/>
              <w:right w:val="single" w:sz="4" w:space="0" w:color="auto"/>
            </w:tcBorders>
            <w:shd w:val="clear" w:color="000000" w:fill="FFFF00"/>
            <w:vAlign w:val="bottom"/>
            <w:hideMark/>
          </w:tcPr>
          <w:p w14:paraId="064C2E0D" w14:textId="77777777" w:rsidR="00BF1FD6" w:rsidRDefault="00BF1FD6">
            <w:pPr>
              <w:jc w:val="right"/>
              <w:rPr>
                <w:b/>
                <w:bCs/>
                <w:color w:val="000000"/>
                <w:sz w:val="22"/>
                <w:szCs w:val="22"/>
              </w:rPr>
            </w:pPr>
            <w:r>
              <w:rPr>
                <w:b/>
                <w:bCs/>
                <w:strike/>
                <w:color w:val="000000"/>
                <w:sz w:val="22"/>
                <w:szCs w:val="22"/>
              </w:rPr>
              <w:t>N/A</w:t>
            </w:r>
          </w:p>
        </w:tc>
      </w:tr>
      <w:tr w:rsidR="00BF1FD6" w14:paraId="5A3A920D" w14:textId="77777777" w:rsidTr="00BF1FD6">
        <w:trPr>
          <w:trHeight w:val="290"/>
        </w:trPr>
        <w:tc>
          <w:tcPr>
            <w:tcW w:w="2460" w:type="dxa"/>
            <w:tcBorders>
              <w:top w:val="nil"/>
              <w:left w:val="single" w:sz="4" w:space="0" w:color="auto"/>
              <w:bottom w:val="single" w:sz="4" w:space="0" w:color="auto"/>
              <w:right w:val="single" w:sz="4" w:space="0" w:color="auto"/>
            </w:tcBorders>
            <w:shd w:val="clear" w:color="000000" w:fill="FFFF00"/>
            <w:vAlign w:val="bottom"/>
            <w:hideMark/>
          </w:tcPr>
          <w:p w14:paraId="1FAB2CDD" w14:textId="77777777" w:rsidR="00BF1FD6" w:rsidRDefault="00BF1FD6">
            <w:pPr>
              <w:rPr>
                <w:b/>
                <w:bCs/>
                <w:color w:val="000000"/>
                <w:sz w:val="22"/>
                <w:szCs w:val="22"/>
              </w:rPr>
            </w:pPr>
            <w:r>
              <w:rPr>
                <w:b/>
                <w:bCs/>
                <w:color w:val="000000"/>
                <w:sz w:val="22"/>
                <w:szCs w:val="22"/>
              </w:rPr>
              <w:t>A/P Checks #4376-4387</w:t>
            </w:r>
          </w:p>
        </w:tc>
        <w:tc>
          <w:tcPr>
            <w:tcW w:w="3380" w:type="dxa"/>
            <w:tcBorders>
              <w:top w:val="nil"/>
              <w:left w:val="nil"/>
              <w:bottom w:val="single" w:sz="4" w:space="0" w:color="auto"/>
              <w:right w:val="single" w:sz="4" w:space="0" w:color="auto"/>
            </w:tcBorders>
            <w:shd w:val="clear" w:color="000000" w:fill="FFFF00"/>
            <w:vAlign w:val="bottom"/>
            <w:hideMark/>
          </w:tcPr>
          <w:p w14:paraId="04E4D7E1" w14:textId="77777777" w:rsidR="00BF1FD6" w:rsidRDefault="00BF1FD6">
            <w:pPr>
              <w:jc w:val="right"/>
              <w:rPr>
                <w:b/>
                <w:bCs/>
                <w:color w:val="000000"/>
                <w:sz w:val="22"/>
                <w:szCs w:val="22"/>
              </w:rPr>
            </w:pPr>
            <w:r>
              <w:rPr>
                <w:b/>
                <w:bCs/>
                <w:color w:val="000000"/>
                <w:sz w:val="22"/>
                <w:szCs w:val="22"/>
              </w:rPr>
              <w:t xml:space="preserve">$132,815.27 </w:t>
            </w:r>
          </w:p>
        </w:tc>
      </w:tr>
      <w:tr w:rsidR="00BF1FD6" w14:paraId="0E9B52B7" w14:textId="77777777" w:rsidTr="00BF1FD6">
        <w:trPr>
          <w:trHeight w:val="290"/>
        </w:trPr>
        <w:tc>
          <w:tcPr>
            <w:tcW w:w="2460" w:type="dxa"/>
            <w:tcBorders>
              <w:top w:val="nil"/>
              <w:left w:val="single" w:sz="4" w:space="0" w:color="auto"/>
              <w:bottom w:val="single" w:sz="4" w:space="0" w:color="auto"/>
              <w:right w:val="single" w:sz="4" w:space="0" w:color="auto"/>
            </w:tcBorders>
            <w:shd w:val="clear" w:color="000000" w:fill="FFFF00"/>
            <w:vAlign w:val="bottom"/>
            <w:hideMark/>
          </w:tcPr>
          <w:p w14:paraId="1401E939" w14:textId="77777777" w:rsidR="00BF1FD6" w:rsidRDefault="00BF1FD6">
            <w:pPr>
              <w:rPr>
                <w:b/>
                <w:bCs/>
                <w:color w:val="000000"/>
                <w:sz w:val="22"/>
                <w:szCs w:val="22"/>
              </w:rPr>
            </w:pPr>
            <w:r>
              <w:rPr>
                <w:b/>
                <w:bCs/>
                <w:color w:val="000000"/>
                <w:sz w:val="22"/>
                <w:szCs w:val="22"/>
              </w:rPr>
              <w:t>EFTPS-Electronic</w:t>
            </w:r>
          </w:p>
        </w:tc>
        <w:tc>
          <w:tcPr>
            <w:tcW w:w="3380" w:type="dxa"/>
            <w:tcBorders>
              <w:top w:val="nil"/>
              <w:left w:val="nil"/>
              <w:bottom w:val="single" w:sz="4" w:space="0" w:color="auto"/>
              <w:right w:val="single" w:sz="4" w:space="0" w:color="auto"/>
            </w:tcBorders>
            <w:shd w:val="clear" w:color="000000" w:fill="FFFF00"/>
            <w:vAlign w:val="bottom"/>
            <w:hideMark/>
          </w:tcPr>
          <w:p w14:paraId="285CE3C9" w14:textId="77777777" w:rsidR="00BF1FD6" w:rsidRDefault="00BF1FD6">
            <w:pPr>
              <w:jc w:val="right"/>
              <w:rPr>
                <w:b/>
                <w:bCs/>
                <w:color w:val="000000"/>
                <w:sz w:val="22"/>
                <w:szCs w:val="22"/>
              </w:rPr>
            </w:pPr>
            <w:r>
              <w:rPr>
                <w:b/>
                <w:bCs/>
                <w:color w:val="000000"/>
                <w:sz w:val="22"/>
                <w:szCs w:val="22"/>
              </w:rPr>
              <w:t xml:space="preserve">$727.63 </w:t>
            </w:r>
          </w:p>
        </w:tc>
      </w:tr>
      <w:tr w:rsidR="00BF1FD6" w14:paraId="0DF86C06" w14:textId="77777777" w:rsidTr="00BF1FD6">
        <w:trPr>
          <w:trHeight w:val="290"/>
        </w:trPr>
        <w:tc>
          <w:tcPr>
            <w:tcW w:w="2460" w:type="dxa"/>
            <w:tcBorders>
              <w:top w:val="nil"/>
              <w:left w:val="single" w:sz="4" w:space="0" w:color="auto"/>
              <w:bottom w:val="single" w:sz="4" w:space="0" w:color="auto"/>
              <w:right w:val="single" w:sz="4" w:space="0" w:color="auto"/>
            </w:tcBorders>
            <w:shd w:val="clear" w:color="000000" w:fill="FFFF00"/>
            <w:vAlign w:val="bottom"/>
            <w:hideMark/>
          </w:tcPr>
          <w:p w14:paraId="77C0EEE6" w14:textId="77777777" w:rsidR="00BF1FD6" w:rsidRDefault="00BF1FD6">
            <w:pPr>
              <w:rPr>
                <w:b/>
                <w:bCs/>
                <w:color w:val="000000"/>
                <w:sz w:val="22"/>
                <w:szCs w:val="22"/>
              </w:rPr>
            </w:pPr>
            <w:r>
              <w:rPr>
                <w:b/>
                <w:bCs/>
                <w:color w:val="000000"/>
                <w:sz w:val="22"/>
                <w:szCs w:val="22"/>
              </w:rPr>
              <w:t xml:space="preserve">Total Amt/approved amt </w:t>
            </w:r>
          </w:p>
        </w:tc>
        <w:tc>
          <w:tcPr>
            <w:tcW w:w="3380" w:type="dxa"/>
            <w:tcBorders>
              <w:top w:val="nil"/>
              <w:left w:val="nil"/>
              <w:bottom w:val="single" w:sz="4" w:space="0" w:color="auto"/>
              <w:right w:val="single" w:sz="4" w:space="0" w:color="auto"/>
            </w:tcBorders>
            <w:shd w:val="clear" w:color="000000" w:fill="FFFF00"/>
            <w:vAlign w:val="bottom"/>
            <w:hideMark/>
          </w:tcPr>
          <w:p w14:paraId="3F99E524" w14:textId="77777777" w:rsidR="00BF1FD6" w:rsidRDefault="00BF1FD6">
            <w:pPr>
              <w:jc w:val="right"/>
              <w:rPr>
                <w:b/>
                <w:bCs/>
                <w:color w:val="000000"/>
                <w:sz w:val="22"/>
                <w:szCs w:val="22"/>
              </w:rPr>
            </w:pPr>
            <w:r>
              <w:rPr>
                <w:b/>
                <w:bCs/>
                <w:color w:val="000000"/>
                <w:sz w:val="22"/>
                <w:szCs w:val="22"/>
              </w:rPr>
              <w:t xml:space="preserve">$135,962.96 </w:t>
            </w:r>
          </w:p>
        </w:tc>
      </w:tr>
    </w:tbl>
    <w:p w14:paraId="7A5FF601" w14:textId="2593F607" w:rsidR="00BF1FD6" w:rsidRDefault="00BF1FD6" w:rsidP="00BF1FD6"/>
    <w:p w14:paraId="3852298F" w14:textId="6A67A952" w:rsidR="00BF1FD6" w:rsidRPr="000237B7" w:rsidRDefault="00BF1FD6" w:rsidP="00BF1FD6"/>
    <w:p w14:paraId="7ED132F8" w14:textId="137B7E37" w:rsidR="004C102E" w:rsidRPr="000237B7" w:rsidRDefault="004C102E" w:rsidP="004C102E">
      <w:pPr>
        <w:pStyle w:val="ListParagraph"/>
        <w:numPr>
          <w:ilvl w:val="0"/>
          <w:numId w:val="1"/>
        </w:numPr>
      </w:pPr>
      <w:r w:rsidRPr="000237B7">
        <w:t xml:space="preserve">Adjournment </w:t>
      </w:r>
      <w:r w:rsidR="00BF1FD6">
        <w:t xml:space="preserve">at </w:t>
      </w:r>
    </w:p>
    <w:p w14:paraId="3A9D48E8" w14:textId="77777777" w:rsidR="004C102E" w:rsidRPr="000237B7" w:rsidRDefault="004C102E" w:rsidP="004C102E">
      <w:pPr>
        <w:ind w:left="-80"/>
      </w:pPr>
    </w:p>
    <w:p w14:paraId="3F02CD04" w14:textId="74580D32" w:rsidR="004C102E" w:rsidRPr="000237B7" w:rsidRDefault="004C102E" w:rsidP="004C102E">
      <w:pPr>
        <w:ind w:left="-80"/>
      </w:pPr>
      <w:r w:rsidRPr="000237B7">
        <w:t xml:space="preserve">Next Business Meeting: </w:t>
      </w:r>
      <w:r w:rsidR="00696CDE">
        <w:t>October 13</w:t>
      </w:r>
      <w:r w:rsidR="00696CDE">
        <w:rPr>
          <w:vertAlign w:val="superscript"/>
        </w:rPr>
        <w:t xml:space="preserve">, </w:t>
      </w:r>
      <w:r>
        <w:t>20</w:t>
      </w:r>
      <w:r w:rsidR="00FA014D">
        <w:t>22</w:t>
      </w:r>
      <w:r>
        <w:t xml:space="preserve"> </w:t>
      </w:r>
      <w:r w:rsidRPr="000237B7">
        <w:t xml:space="preserve">at </w:t>
      </w:r>
      <w:r w:rsidR="00FA014D">
        <w:t>7</w:t>
      </w:r>
      <w:r w:rsidRPr="000237B7">
        <w:t>:00 p.m.</w:t>
      </w:r>
    </w:p>
    <w:p w14:paraId="697FD909" w14:textId="77777777" w:rsidR="004C102E" w:rsidRDefault="004C102E" w:rsidP="004C102E"/>
    <w:p w14:paraId="68B60C27" w14:textId="77777777" w:rsidR="004C102E" w:rsidRDefault="004C102E" w:rsidP="004C102E"/>
    <w:p w14:paraId="2AFD24DD" w14:textId="77777777" w:rsidR="004C102E" w:rsidRDefault="004C102E" w:rsidP="004C102E">
      <w:r>
        <w:t>Respectfully Submitted,</w:t>
      </w:r>
    </w:p>
    <w:p w14:paraId="4C7BECF4" w14:textId="77777777" w:rsidR="004C102E" w:rsidRDefault="004C102E" w:rsidP="004C102E"/>
    <w:p w14:paraId="493E2F19" w14:textId="77777777" w:rsidR="004C102E" w:rsidRDefault="004C102E" w:rsidP="004C102E"/>
    <w:p w14:paraId="71A19F7B" w14:textId="77777777" w:rsidR="004C102E" w:rsidRDefault="004C102E" w:rsidP="004C102E">
      <w:r>
        <w:t xml:space="preserve">Katy Olson, Secretary __________________________ Chair _______________________ </w:t>
      </w:r>
    </w:p>
    <w:p w14:paraId="587BFFB5" w14:textId="77777777" w:rsidR="0018784F" w:rsidRDefault="0018784F"/>
    <w:sectPr w:rsidR="0018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09D"/>
    <w:multiLevelType w:val="hybridMultilevel"/>
    <w:tmpl w:val="A0F20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30703A0"/>
    <w:multiLevelType w:val="hybridMultilevel"/>
    <w:tmpl w:val="D5DE2F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8465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4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2E"/>
    <w:rsid w:val="0018784F"/>
    <w:rsid w:val="0019470A"/>
    <w:rsid w:val="001F34E6"/>
    <w:rsid w:val="00202E81"/>
    <w:rsid w:val="004C102E"/>
    <w:rsid w:val="00696CDE"/>
    <w:rsid w:val="006B097F"/>
    <w:rsid w:val="007701B7"/>
    <w:rsid w:val="008D1B4D"/>
    <w:rsid w:val="00A355ED"/>
    <w:rsid w:val="00AA2D05"/>
    <w:rsid w:val="00BF1FD6"/>
    <w:rsid w:val="00D44CBB"/>
    <w:rsid w:val="00DB3157"/>
    <w:rsid w:val="00EF04D3"/>
    <w:rsid w:val="00FA014D"/>
    <w:rsid w:val="00FF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F635"/>
  <w15:chartTrackingRefBased/>
  <w15:docId w15:val="{62C7A775-891C-46B7-83D2-A4CD57EA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02E"/>
    <w:pPr>
      <w:spacing w:after="0" w:line="240" w:lineRule="auto"/>
      <w:ind w:leftChars="-200" w:left="160" w:hanging="360"/>
    </w:pPr>
  </w:style>
  <w:style w:type="paragraph" w:styleId="ListParagraph">
    <w:name w:val="List Paragraph"/>
    <w:basedOn w:val="Normal"/>
    <w:uiPriority w:val="34"/>
    <w:qFormat/>
    <w:rsid w:val="004C102E"/>
    <w:pPr>
      <w:ind w:left="720"/>
      <w:contextualSpacing/>
    </w:pPr>
  </w:style>
  <w:style w:type="character" w:customStyle="1" w:styleId="object">
    <w:name w:val="object"/>
    <w:basedOn w:val="DefaultParagraphFont"/>
    <w:rsid w:val="0020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9507">
      <w:bodyDiv w:val="1"/>
      <w:marLeft w:val="0"/>
      <w:marRight w:val="0"/>
      <w:marTop w:val="0"/>
      <w:marBottom w:val="0"/>
      <w:divBdr>
        <w:top w:val="none" w:sz="0" w:space="0" w:color="auto"/>
        <w:left w:val="none" w:sz="0" w:space="0" w:color="auto"/>
        <w:bottom w:val="none" w:sz="0" w:space="0" w:color="auto"/>
        <w:right w:val="none" w:sz="0" w:space="0" w:color="auto"/>
      </w:divBdr>
    </w:div>
    <w:div w:id="134593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Berg</dc:creator>
  <cp:keywords/>
  <dc:description/>
  <cp:lastModifiedBy>Katy Olson</cp:lastModifiedBy>
  <cp:revision>27</cp:revision>
  <dcterms:created xsi:type="dcterms:W3CDTF">2022-09-01T04:30:00Z</dcterms:created>
  <dcterms:modified xsi:type="dcterms:W3CDTF">2022-09-02T01:19:00Z</dcterms:modified>
</cp:coreProperties>
</file>