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0E6BDE" w:rsidRPr="000E6B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1114"/>
            </w:tblGrid>
            <w:tr w:rsidR="000E6BDE" w:rsidRPr="000E6BD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6BDE" w:rsidRPr="000E6BDE" w:rsidRDefault="000B514B" w:rsidP="000E6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pict>
                      <v:rect id="_x0000_i1025" style="width:0;height:.75pt" o:hralign="center" o:hrstd="t" o:hr="t" fillcolor="#aca899" stroked="f"/>
                    </w:pict>
                  </w:r>
                </w:p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E6BDE" w:rsidRPr="000E6BDE">
              <w:trPr>
                <w:tblCellSpacing w:w="15" w:type="dxa"/>
                <w:jc w:val="center"/>
              </w:trPr>
              <w:tc>
                <w:tcPr>
                  <w:tcW w:w="180" w:type="dxa"/>
                  <w:vAlign w:val="center"/>
                  <w:hideMark/>
                </w:tcPr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E0B0E"/>
                      <w:sz w:val="21"/>
                      <w:szCs w:val="21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9E0B0E"/>
                      <w:sz w:val="21"/>
                      <w:szCs w:val="21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2" name="Picture 2" descr="http://www.evergreen-marine.com/tuf1/images/item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vergreen-marine.com/tuf1/images/item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E0B0E"/>
                      <w:sz w:val="21"/>
                      <w:szCs w:val="21"/>
                    </w:rPr>
                  </w:pPr>
                  <w:r w:rsidRPr="000E6BDE">
                    <w:rPr>
                      <w:rFonts w:ascii="Verdana" w:eastAsia="Times New Roman" w:hAnsi="Verdana" w:cs="Times New Roman"/>
                      <w:b/>
                      <w:bCs/>
                      <w:color w:val="9E0B0E"/>
                      <w:sz w:val="21"/>
                      <w:szCs w:val="21"/>
                    </w:rPr>
                    <w:t>Dry Cargo Container</w:t>
                  </w:r>
                </w:p>
              </w:tc>
            </w:tr>
            <w:tr w:rsidR="000E6BDE" w:rsidRPr="000E6BDE">
              <w:trPr>
                <w:tblCellSpacing w:w="15" w:type="dxa"/>
                <w:jc w:val="center"/>
              </w:trPr>
              <w:tc>
                <w:tcPr>
                  <w:tcW w:w="180" w:type="dxa"/>
                  <w:vAlign w:val="center"/>
                  <w:hideMark/>
                </w:tcPr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E6BD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10769"/>
                  </w:tblGrid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3" name="Picture 3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bookmarkStart w:id="0" w:name="Dry_1"/>
                        <w:bookmarkEnd w:id="0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20' Steel Dry Cargo Container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4"/>
                          <w:gridCol w:w="1170"/>
                          <w:gridCol w:w="1170"/>
                          <w:gridCol w:w="2638"/>
                          <w:gridCol w:w="2795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4" name="Picture 4" descr="20s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20s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6.058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2.591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19'-4 13/16"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19/32"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7'-9 57/64"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5.898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2.352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2.385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Door Opening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52,910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5,140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47,770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1/8"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7'-5 3/4"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67,200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5,290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61,910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2.343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2.280 m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24,000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2,330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21,670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CU.FT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30,480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2,400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28,080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33.1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1,169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1.Captioned</w:t>
                              </w:r>
                              <w:proofErr w:type="gram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units(MGW 30,480 KG) can be coordinated from EMCU 3204073 and EISU 3568118.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gram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2.Used</w:t>
                              </w:r>
                              <w:proofErr w:type="gram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for all kinds of general cargo. 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5" name="Picture 5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6" name="Picture 6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1" w:name="Dry_2"/>
                        <w:bookmarkEnd w:id="1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40' Steel Dry Cargo Container </w:t>
                        </w:r>
                      </w:p>
                    </w:tc>
                  </w:tr>
                  <w:tr w:rsidR="000E6BDE" w:rsidRPr="000E6BDE" w:rsidTr="00A02D2C">
                    <w:trPr>
                      <w:trHeight w:val="1143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4"/>
                          <w:gridCol w:w="1170"/>
                          <w:gridCol w:w="1170"/>
                          <w:gridCol w:w="2638"/>
                          <w:gridCol w:w="2795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7" name="Picture 7" descr="40s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40s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12.192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2.591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39'-5 45/64"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19/32"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7'-9 57/64"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12.032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2.352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2.385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Door Opening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67,200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8,820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58,380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1/8"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7'-5 3/4"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2.343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2.280 m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30,480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4,000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26,480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CU.FT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2,385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Used for all kinds of general cargo.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8" name="Picture 8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bookmarkStart w:id="2" w:name="_GoBack" w:colFirst="1" w:colLast="1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lastRenderedPageBreak/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9" name="Picture 9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3" w:name="Dry_3"/>
                        <w:bookmarkEnd w:id="3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40' Hi-Cube Steel Dry Cargo Container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4"/>
                          <w:gridCol w:w="1170"/>
                          <w:gridCol w:w="1170"/>
                          <w:gridCol w:w="2446"/>
                          <w:gridCol w:w="2987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10" name="Picture 10" descr="40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40sh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12.192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2.896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39'-5 45/64"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19/32"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8'-9 15/16"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12.032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2.352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2.69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Door Opening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67,200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9,260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57,940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1/8"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8'-5 49/64"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2.343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2.585 m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30,480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4,200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26,280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CU.FT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76.2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2,690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Used for all kinds of general cargo.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11" name="Picture 11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12" name="Picture 12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4" w:name="Dry_4"/>
                        <w:bookmarkEnd w:id="4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45' Hi-Cube Steel Dry Cargo Container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8"/>
                          <w:gridCol w:w="1170"/>
                          <w:gridCol w:w="1295"/>
                          <w:gridCol w:w="2638"/>
                          <w:gridCol w:w="2796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13" name="Picture 13" descr="45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45sh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45'-0"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13.716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2.896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44'-5 7/10''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19/32''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8'-10 17/64''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13.556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2.352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2.698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Door Opening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67,200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10,580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56,620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1/8"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8'-5 3/4"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2.340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2.585 m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30,480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4,800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25,680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CU.FT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3,040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Used for all kinds of general cargo.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8"/>
                          <w:gridCol w:w="1170"/>
                          <w:gridCol w:w="1295"/>
                          <w:gridCol w:w="2638"/>
                          <w:gridCol w:w="2796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14" name="Picture 14" descr="45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45sh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45'-0"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13.716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2.896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44'-5 7/10''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19/32''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8'-10 17/64''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13.556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2.352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2.698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Door Opening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67,200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10,858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56,342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1/8"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8'-5 3/4"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2.340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2.585 m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30,480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4,870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25,610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CU.FT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3,040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Captioned units can be coordinated from EISU 804001~EISU 804500 and EMCU 801001~EMCU 80250.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8"/>
                          <w:gridCol w:w="1170"/>
                          <w:gridCol w:w="1295"/>
                          <w:gridCol w:w="2636"/>
                          <w:gridCol w:w="2798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15" name="Picture 15" descr="45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45sh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45'-0"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13.716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2.896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44'-5 7/10''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19/32''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8'-10 17/64''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13.556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2.352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2.698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Door Opening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71,650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10,360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61,290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2.340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2.585 m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32,500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4,700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27,800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CU.FT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3,040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Captioned units can be coordinated from EISU 802001~EISU 804000.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16" name="Picture 16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E6BDE" w:rsidRPr="000E6BDE" w:rsidRDefault="000E6BDE" w:rsidP="000E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BDE" w:rsidRPr="000E6B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1114"/>
            </w:tblGrid>
            <w:tr w:rsidR="000E6BDE" w:rsidRPr="000E6BD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6BDE" w:rsidRPr="000E6BDE" w:rsidRDefault="000B514B" w:rsidP="000E6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pict>
                      <v:rect id="_x0000_i1026" style="width:0;height:.75pt" o:hralign="center" o:hrstd="t" o:hr="t" fillcolor="#aca899" stroked="f"/>
                    </w:pict>
                  </w:r>
                </w:p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E6BDE" w:rsidRPr="000E6BDE">
              <w:trPr>
                <w:tblCellSpacing w:w="15" w:type="dxa"/>
                <w:jc w:val="center"/>
              </w:trPr>
              <w:tc>
                <w:tcPr>
                  <w:tcW w:w="180" w:type="dxa"/>
                  <w:vAlign w:val="center"/>
                  <w:hideMark/>
                </w:tcPr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E0B0E"/>
                      <w:sz w:val="21"/>
                      <w:szCs w:val="21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9E0B0E"/>
                      <w:sz w:val="21"/>
                      <w:szCs w:val="21"/>
                    </w:rPr>
                    <w:lastRenderedPageBreak/>
                    <w:drawing>
                      <wp:inline distT="0" distB="0" distL="0" distR="0">
                        <wp:extent cx="114300" cy="114300"/>
                        <wp:effectExtent l="19050" t="0" r="0" b="0"/>
                        <wp:docPr id="18" name="Picture 18" descr="http://www.evergreen-marine.com/tuf1/images/item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evergreen-marine.com/tuf1/images/item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E0B0E"/>
                      <w:sz w:val="21"/>
                      <w:szCs w:val="21"/>
                    </w:rPr>
                  </w:pPr>
                  <w:r w:rsidRPr="000E6BDE">
                    <w:rPr>
                      <w:rFonts w:ascii="Verdana" w:eastAsia="Times New Roman" w:hAnsi="Verdana" w:cs="Times New Roman"/>
                      <w:b/>
                      <w:bCs/>
                      <w:color w:val="9E0B0E"/>
                      <w:sz w:val="21"/>
                      <w:szCs w:val="21"/>
                    </w:rPr>
                    <w:t>Refrigerated Container</w:t>
                  </w:r>
                </w:p>
              </w:tc>
            </w:tr>
            <w:tr w:rsidR="000E6BDE" w:rsidRPr="000E6BDE">
              <w:trPr>
                <w:tblCellSpacing w:w="15" w:type="dxa"/>
                <w:jc w:val="center"/>
              </w:trPr>
              <w:tc>
                <w:tcPr>
                  <w:tcW w:w="180" w:type="dxa"/>
                  <w:vAlign w:val="center"/>
                  <w:hideMark/>
                </w:tcPr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E6BD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10769"/>
                  </w:tblGrid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19" name="Picture 19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5" w:name="Refrigerated_1"/>
                        <w:bookmarkEnd w:id="5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20' M.G.S.S. Refrigerated Container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86"/>
                          <w:gridCol w:w="1094"/>
                          <w:gridCol w:w="1094"/>
                          <w:gridCol w:w="2043"/>
                          <w:gridCol w:w="2660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600" w:type="dxa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20" name="Picture 20" descr="20reef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20reef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6.058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2.591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18'- 17/32"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7'-6 15/32"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7'-5 39/54"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5.500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2.298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2.276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Nominal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Cubic Capacity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1,016 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cu.ft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67,180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6,700 lb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28.8 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cu.m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30,480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3,020 kg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Cooling capacity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Air exchange rate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Temp.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control precision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w(kcal)/C(F)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CFM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cu.m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11,000(9,460)/1.7(35)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6,280(5,400)/-18(0)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0-106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0-180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MHI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CPE14-2BAIIIEU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+-0.25C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10,550(9,073)/2(35)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6,150(5,289)/-18(0)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0-142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0-240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CARRIER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69NT40-551-501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+-0.25C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21" name="Picture 21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22" name="Picture 22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6" w:name="Refrigerated_4"/>
                        <w:bookmarkEnd w:id="6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20' Aluminum Refrigerated Container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1"/>
                          <w:gridCol w:w="1027"/>
                          <w:gridCol w:w="1079"/>
                          <w:gridCol w:w="1986"/>
                          <w:gridCol w:w="2674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23" name="Picture 23" descr="20reef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20reef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6.058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2.591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17'-0"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7'-3"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5.480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2.286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2.235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Nominal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Cubic Capacity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989 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cu.ft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52,800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6,170 lb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28 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cu.m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24,000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2,800 kg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Cooling capacity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Air exchange rate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Temp.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control precision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w(kcal)/C(F)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CFM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cu.m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11,000(9,460)/1.7(35)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6,280(5,400)/-18(0)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0-106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0-180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MHI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CPE14-2BAIIIEU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+-0.25C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24" name="Picture 24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lastRenderedPageBreak/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25" name="Picture 25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7" w:name="Refrigerated_2"/>
                        <w:bookmarkEnd w:id="7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40' M.G.S.S. Hi-Cube Refrigerated Container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0"/>
                          <w:gridCol w:w="1113"/>
                          <w:gridCol w:w="993"/>
                          <w:gridCol w:w="2088"/>
                          <w:gridCol w:w="2733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26" name="Picture 26" descr="40reef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40reef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12.192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2.896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37'-11 55/64"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7'-6 15/32"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8'-4 5/32"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11.585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2.290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2.544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Nominal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Cubic Capacity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2,384 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cu.ft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74,960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10,490 lb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67.5 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cu.m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34,000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4,760 kg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Cooling capacity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Air exchange rate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Temp.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control precision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w(kcal)/C(F)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CFM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cu.m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11,000(9,460)/1.7(35)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6,280(5,400)/-18(0)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0-106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0-180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MHI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CPE16-2BAIIIEV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+-0.25C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10,550(9,073)/2(35)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6,150(5,289)/-18(0)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0-142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0-240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CARRIER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69NT40-551-501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+-0.25C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27" name="Picture 27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28" name="Picture 28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8" w:name="Refrigerated_3"/>
                        <w:bookmarkEnd w:id="8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40' Hi-Cube Aluminum Refrigerated Container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6"/>
                          <w:gridCol w:w="818"/>
                          <w:gridCol w:w="1288"/>
                          <w:gridCol w:w="2232"/>
                          <w:gridCol w:w="2623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29" name="Picture 29" descr="40rf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40rf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12.192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2.896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37'-11"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8'-2"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11.563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2.286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2.507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Nominal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Cubic Capacity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2,340 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cu.ft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67,200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9,480 lb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66.27 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cu.m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30,480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4,300 kg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Cooling capacity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Air exchange rate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A8DB8A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Temp.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control precision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CFM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cu.m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w(kcal)/C(F)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11,000(9,460)/1.7(35)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6,280(5,400)/-18(0)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0-106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0-180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MHI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CPE14-2BAIIIA/ES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+-0.25C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30" name="Picture 30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E6BDE" w:rsidRPr="000E6BDE" w:rsidRDefault="000E6BDE" w:rsidP="000E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BDE" w:rsidRPr="000E6B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1114"/>
            </w:tblGrid>
            <w:tr w:rsidR="000E6BDE" w:rsidRPr="000E6BD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6BDE" w:rsidRPr="000E6BDE" w:rsidRDefault="000B514B" w:rsidP="000E6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pict>
                      <v:rect id="_x0000_i1027" style="width:0;height:.75pt" o:hralign="center" o:hrstd="t" o:hr="t" fillcolor="#aca899" stroked="f"/>
                    </w:pict>
                  </w:r>
                </w:p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E6BDE" w:rsidRPr="000E6BDE">
              <w:trPr>
                <w:tblCellSpacing w:w="15" w:type="dxa"/>
                <w:jc w:val="center"/>
              </w:trPr>
              <w:tc>
                <w:tcPr>
                  <w:tcW w:w="180" w:type="dxa"/>
                  <w:vAlign w:val="center"/>
                  <w:hideMark/>
                </w:tcPr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E0B0E"/>
                      <w:sz w:val="21"/>
                      <w:szCs w:val="21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9E0B0E"/>
                      <w:sz w:val="21"/>
                      <w:szCs w:val="21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2" name="Picture 32" descr="http://www.evergreen-marine.com/tuf1/images/item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evergreen-marine.com/tuf1/images/item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9E0B0E"/>
                      <w:sz w:val="21"/>
                      <w:szCs w:val="21"/>
                    </w:rPr>
                  </w:pPr>
                  <w:r w:rsidRPr="000E6BDE">
                    <w:rPr>
                      <w:rFonts w:ascii="Verdana" w:eastAsia="Times New Roman" w:hAnsi="Verdana" w:cs="Times New Roman"/>
                      <w:b/>
                      <w:bCs/>
                      <w:color w:val="9E0B0E"/>
                      <w:sz w:val="21"/>
                      <w:szCs w:val="21"/>
                    </w:rPr>
                    <w:t>Special Container</w:t>
                  </w:r>
                </w:p>
              </w:tc>
            </w:tr>
            <w:tr w:rsidR="000E6BDE" w:rsidRPr="000E6BDE">
              <w:trPr>
                <w:tblCellSpacing w:w="15" w:type="dxa"/>
                <w:jc w:val="center"/>
              </w:trPr>
              <w:tc>
                <w:tcPr>
                  <w:tcW w:w="180" w:type="dxa"/>
                  <w:vAlign w:val="center"/>
                  <w:hideMark/>
                </w:tcPr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E6BD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  <w:gridCol w:w="10769"/>
                  </w:tblGrid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33" name="Picture 33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9" w:name="special_1"/>
                        <w:bookmarkEnd w:id="9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20' Full Height Open Top Container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7"/>
                          <w:gridCol w:w="1120"/>
                          <w:gridCol w:w="1261"/>
                          <w:gridCol w:w="5429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34" name="Picture 34" descr="20fhot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20fhot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6.058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2.591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19'-4"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1/2"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1/8"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5.898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2.352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2.342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44,800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4,850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39,950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20,320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2,200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18,120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CU.FT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32.5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1,148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Captioned units can be coordinated from UGMU 490001~UGMU 490150, EMCU 460261~EMUC 460520 and </w:t>
                              </w: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EISU 460001~EISU 460400.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35" name="Picture 35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36" name="Picture 36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10" w:name="special_7"/>
                        <w:bookmarkEnd w:id="10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20 ' Flat Rack Container with Four Freestanding Posts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0"/>
                          <w:gridCol w:w="1214"/>
                          <w:gridCol w:w="1214"/>
                          <w:gridCol w:w="5429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37" name="Picture 37" descr="20fcc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20fcc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6.058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2.591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18'-6 7/16"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6'-7 59/64"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6'-9 39/64"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5.650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2.030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2.073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66,140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6,150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59,990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30,000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2,790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27,210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Captioned units can be coordinated from EMCU 760321~EMCU 760520.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38" name="Picture 38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lastRenderedPageBreak/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39" name="Picture 39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11" w:name="special_8"/>
                        <w:bookmarkEnd w:id="11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20' Flat Rack Container with Collapsible End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6"/>
                          <w:gridCol w:w="1172"/>
                          <w:gridCol w:w="1172"/>
                          <w:gridCol w:w="5427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40" name="Picture 40" descr="20fcc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20fcc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6.058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2.591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18'-5 62/64"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7'-3 46/64"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7'-3 59/64"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5.638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2.228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2.233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74,950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6,370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68,580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34,000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2,890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31,110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Captioned units can be coordinated from EISU 750000 to EISU 750300.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41" name="Picture 41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42" name="Picture 42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12" w:name="special_9"/>
                        <w:bookmarkEnd w:id="12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20' Fuel Tank Container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3"/>
                          <w:gridCol w:w="1111"/>
                          <w:gridCol w:w="1266"/>
                          <w:gridCol w:w="5427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43" name="Picture 43" descr="40fhot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40fhot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6.058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2.591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36,000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3,385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32,615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Capacity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Design Temp. 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24,000 </w:t>
                              </w:r>
                              <w:proofErr w:type="spell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litres</w:t>
                              </w:r>
                              <w:proofErr w:type="spell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-20°C to 130°C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9"/>
                              </w:tblGrid>
                              <w:tr w:rsidR="000E6BDE" w:rsidRPr="000E6BD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E6BDE" w:rsidRPr="000E6BDE" w:rsidRDefault="000E6BDE" w:rsidP="000E6B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E6BD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Captioned units can be coordinated from EISU 8010010 to EISU 8010453, and </w:t>
                                    </w:r>
                                    <w:r w:rsidRPr="000E6BD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are need for power pack generators equipped on group vessels, not for export or import purpose. </w:t>
                                    </w:r>
                                  </w:p>
                                </w:tc>
                              </w:tr>
                            </w:tbl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44" name="Picture 44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45" name="Picture 45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13" w:name="special_10"/>
                        <w:bookmarkEnd w:id="13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20' Power Pack Generator Container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6"/>
                          <w:gridCol w:w="1172"/>
                          <w:gridCol w:w="1172"/>
                          <w:gridCol w:w="5427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46" name="Picture 46" descr="40fhot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40fhot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20'-0"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6.058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2.591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19'-4 13/16"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19/32"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7'-9 57/64"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5.898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2.352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2.385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MACHINE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8,500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2,400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6,100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Power Supply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Socket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450 kw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Captioned units can be coordinated from EMCU 0000013 to EMCU 0000409.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47" name="Picture 47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lastRenderedPageBreak/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48" name="Picture 48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14" w:name="special_3"/>
                        <w:bookmarkEnd w:id="14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40' Flat Rack Container with Four Freestanding Posts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8"/>
                          <w:gridCol w:w="1211"/>
                          <w:gridCol w:w="1080"/>
                          <w:gridCol w:w="5438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49" name="Picture 49" descr="40fcc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40fcc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12.192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2.591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38'-7 15/16"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6'-7 59/64"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6'-4 1/2"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11.784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2.030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1.943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99,210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11,908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87,302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45,000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5,400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39,600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Captioned units can be coordinated from UGMU 707001~UGMU 707050; EMCU 700251~EMCU 700450.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50" name="Picture 50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51" name="Picture 51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15" w:name="special_2"/>
                        <w:bookmarkEnd w:id="15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40' Flat Rack Container with Collapsible End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7"/>
                          <w:gridCol w:w="1218"/>
                          <w:gridCol w:w="1218"/>
                          <w:gridCol w:w="5284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52" name="Picture 52" descr="40fcc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40fcc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12.192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2.591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38'-7 39/64"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7'-3 46/64"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6'-4 61/64"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11.776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2.228 m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1.955 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99,210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10,140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89,070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45,000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4,600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40,400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Captioned units can be coordinated from EISU 710000~EISU 710500, EMCU 700451~EMCU 700650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53" name="Picture 53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lastRenderedPageBreak/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54" name="Picture 54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16" w:name="special_11"/>
                        <w:bookmarkEnd w:id="16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40' Flat Rack Hi-Cube Container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8"/>
                          <w:gridCol w:w="1144"/>
                          <w:gridCol w:w="1201"/>
                          <w:gridCol w:w="5524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55" name="Picture 55" descr="40hf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40hf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12.192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2.896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38'-2 3/4"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7'-9 7/16"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7'-5 1/8"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11.652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2.374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2.264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115,740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11,460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104,280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52,500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5,200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47,300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Captioned units can be coordinated from EMCU700681-700780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56" name="Picture 56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57" name="Picture 57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17" w:name="special_4"/>
                        <w:bookmarkEnd w:id="17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40' Full Height Open Top Container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7"/>
                          <w:gridCol w:w="1120"/>
                          <w:gridCol w:w="1261"/>
                          <w:gridCol w:w="5429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58" name="Picture 58" descr="40fho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40fho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12.192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2.591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39'-5"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1/2"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1/8"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12.034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2.352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2.330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67,200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9,040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58,160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30,480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4,100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26,380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CU.FT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65.9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2,327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Captioned units can be coordinated from EMCU 400362~EMCU 400810</w:t>
                              </w:r>
                              <w:proofErr w:type="gramStart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proofErr w:type="gramEnd"/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UGMU 407001~UGMU 407050 and EISU 400001~EISU 400600. 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59" name="Picture 59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lastRenderedPageBreak/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60" name="Picture 60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18" w:name="special_12"/>
                        <w:bookmarkEnd w:id="18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40' Hi-Cube Open Top Container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6"/>
                          <w:gridCol w:w="1104"/>
                          <w:gridCol w:w="1273"/>
                          <w:gridCol w:w="5413"/>
                          <w:gridCol w:w="21"/>
                        </w:tblGrid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61" name="Picture 61" descr="40ho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40ho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12.192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2.438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2.896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39'-6"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7'-9"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8'-8 7/16"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12.032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2.352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2.653 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67,200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9,390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57,810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30,480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4,260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26,220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CU.FT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2,650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Captioned units can be coordinated from EMCU400911-401010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7"/>
                        </w:tblGrid>
                        <w:tr w:rsidR="000E6BDE" w:rsidRPr="000E6B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99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71475" cy="123825"/>
                                    <wp:effectExtent l="19050" t="0" r="9525" b="0"/>
                                    <wp:docPr id="62" name="Picture 62" descr="http://www.evergreen-marine.com/tuf1/images/top.gif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://www.evergreen-marine.com/tuf1/images/top.gif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drawing>
                            <wp:inline distT="0" distB="0" distL="0" distR="0">
                              <wp:extent cx="95250" cy="95250"/>
                              <wp:effectExtent l="19050" t="0" r="0" b="0"/>
                              <wp:docPr id="63" name="Picture 63" descr="http://www.evergreen-marine.com/tuf1/images/item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evergreen-marine.com/tuf1/images/item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19" w:name="special_6"/>
                        <w:bookmarkEnd w:id="19"/>
                        <w:r w:rsidRPr="000E6BD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40' Hi-Cube Hanger Container </w:t>
                        </w:r>
                      </w:p>
                    </w:tc>
                  </w:tr>
                  <w:tr w:rsidR="000E6BDE" w:rsidRPr="000E6BDE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6BD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0" w:type="pct"/>
                          <w:tblCellSpacing w:w="7" w:type="dxa"/>
                          <w:shd w:val="clear" w:color="auto" w:fill="99999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4"/>
                          <w:gridCol w:w="1170"/>
                          <w:gridCol w:w="1170"/>
                          <w:gridCol w:w="2451"/>
                          <w:gridCol w:w="2982"/>
                        </w:tblGrid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2000" w:type="pct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Exterior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1905000"/>
                                    <wp:effectExtent l="19050" t="0" r="0" b="0"/>
                                    <wp:docPr id="64" name="Picture 64" descr="40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40sh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40'-0"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8'-0"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9'-6"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12.19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2.44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2.90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Interior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Length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39'-5 45/64"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19/32"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8'-9 15/16"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12.03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2.35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2.69 m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shd w:val="clear" w:color="auto" w:fill="999999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Door Opening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MGW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TARE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NET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Width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4F8CE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Height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67,200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9,172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58,028 lb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7'-8 1/8"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8'-5 49/64"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30,480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4,200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26,280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2.343 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2.585 m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8DB8A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Purpose</w:t>
                              </w:r>
                            </w:p>
                          </w:tc>
                        </w:tr>
                        <w:tr w:rsidR="000E6BDE" w:rsidRPr="000E6BD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vAlign w:val="center"/>
                              <w:hideMark/>
                            </w:tcPr>
                            <w:p w:rsidR="000E6BDE" w:rsidRPr="000E6BDE" w:rsidRDefault="000E6BDE" w:rsidP="000E6BD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6BD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Used for all kinds of garment.</w:t>
                              </w:r>
                            </w:p>
                          </w:tc>
                        </w:tr>
                      </w:tbl>
                      <w:p w:rsidR="000E6BDE" w:rsidRPr="000E6BDE" w:rsidRDefault="000E6BDE" w:rsidP="000E6B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6BDE" w:rsidRPr="000E6BDE" w:rsidRDefault="000E6BDE" w:rsidP="000E6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E6BDE" w:rsidRPr="000E6BDE" w:rsidRDefault="000E6BDE" w:rsidP="000E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11C5" w:rsidRDefault="002311C5"/>
    <w:sectPr w:rsidR="002311C5" w:rsidSect="0023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DE"/>
    <w:rsid w:val="000B514B"/>
    <w:rsid w:val="000E6BDE"/>
    <w:rsid w:val="002311C5"/>
    <w:rsid w:val="00A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95611-7B4E-4042-866E-13ED8363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BDE"/>
    <w:rPr>
      <w:rFonts w:ascii="Verdana" w:hAnsi="Verdana" w:hint="default"/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BDE"/>
    <w:rPr>
      <w:rFonts w:ascii="Verdana" w:hAnsi="Verdana" w:hint="default"/>
      <w:color w:val="000099"/>
      <w:u w:val="single"/>
    </w:rPr>
  </w:style>
  <w:style w:type="paragraph" w:customStyle="1" w:styleId="f16index">
    <w:name w:val="f16index"/>
    <w:basedOn w:val="Normal"/>
    <w:rsid w:val="000E6BD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E6A15"/>
      <w:sz w:val="24"/>
      <w:szCs w:val="24"/>
    </w:rPr>
  </w:style>
  <w:style w:type="paragraph" w:customStyle="1" w:styleId="f16tiln1">
    <w:name w:val="f16tiln1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16tilb1">
    <w:name w:val="f16tilb1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f16tiln2">
    <w:name w:val="f16tiln2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E0B0E"/>
      <w:sz w:val="24"/>
      <w:szCs w:val="24"/>
    </w:rPr>
  </w:style>
  <w:style w:type="paragraph" w:customStyle="1" w:styleId="f16tilb2">
    <w:name w:val="f16tilb2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E0B0E"/>
      <w:sz w:val="24"/>
      <w:szCs w:val="24"/>
    </w:rPr>
  </w:style>
  <w:style w:type="paragraph" w:customStyle="1" w:styleId="f16tiln3">
    <w:name w:val="f16tiln3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6600"/>
      <w:sz w:val="24"/>
      <w:szCs w:val="24"/>
    </w:rPr>
  </w:style>
  <w:style w:type="paragraph" w:customStyle="1" w:styleId="f16tilb3">
    <w:name w:val="f16tilb3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6600"/>
      <w:sz w:val="24"/>
      <w:szCs w:val="24"/>
    </w:rPr>
  </w:style>
  <w:style w:type="paragraph" w:customStyle="1" w:styleId="f14tiln1">
    <w:name w:val="f14tiln1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f14tilb1">
    <w:name w:val="f14tilb1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customStyle="1" w:styleId="f14tiln2">
    <w:name w:val="f14tiln2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E0B0E"/>
      <w:sz w:val="21"/>
      <w:szCs w:val="21"/>
    </w:rPr>
  </w:style>
  <w:style w:type="paragraph" w:customStyle="1" w:styleId="f14tilb2">
    <w:name w:val="f14tilb2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E0B0E"/>
      <w:sz w:val="21"/>
      <w:szCs w:val="21"/>
    </w:rPr>
  </w:style>
  <w:style w:type="paragraph" w:customStyle="1" w:styleId="f14tiln3">
    <w:name w:val="f14tiln3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6600"/>
      <w:sz w:val="21"/>
      <w:szCs w:val="21"/>
    </w:rPr>
  </w:style>
  <w:style w:type="paragraph" w:customStyle="1" w:styleId="f14tilb3">
    <w:name w:val="f14tilb3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6600"/>
      <w:sz w:val="21"/>
      <w:szCs w:val="21"/>
    </w:rPr>
  </w:style>
  <w:style w:type="paragraph" w:customStyle="1" w:styleId="f14tilb4">
    <w:name w:val="f14tilb4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E6A14"/>
      <w:sz w:val="21"/>
      <w:szCs w:val="21"/>
    </w:rPr>
  </w:style>
  <w:style w:type="paragraph" w:customStyle="1" w:styleId="f13wrdn1">
    <w:name w:val="f13wrdn1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f13wrdb1">
    <w:name w:val="f13wrdb1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f13wrdn2">
    <w:name w:val="f13wrdn2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E0B0E"/>
      <w:sz w:val="20"/>
      <w:szCs w:val="20"/>
    </w:rPr>
  </w:style>
  <w:style w:type="paragraph" w:customStyle="1" w:styleId="f13wrdb2">
    <w:name w:val="f13wrdb2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E0B0E"/>
      <w:sz w:val="20"/>
      <w:szCs w:val="20"/>
    </w:rPr>
  </w:style>
  <w:style w:type="paragraph" w:customStyle="1" w:styleId="f13wrdn3">
    <w:name w:val="f13wrdn3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6600"/>
      <w:sz w:val="20"/>
      <w:szCs w:val="20"/>
    </w:rPr>
  </w:style>
  <w:style w:type="paragraph" w:customStyle="1" w:styleId="f13wrdb3">
    <w:name w:val="f13wrdb3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6600"/>
      <w:sz w:val="20"/>
      <w:szCs w:val="20"/>
    </w:rPr>
  </w:style>
  <w:style w:type="paragraph" w:customStyle="1" w:styleId="f12wrdn1">
    <w:name w:val="f12wrdn1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12wrdb1">
    <w:name w:val="f12wrdb1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f12wrdn2">
    <w:name w:val="f12wrdn2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E0B0E"/>
      <w:sz w:val="18"/>
      <w:szCs w:val="18"/>
    </w:rPr>
  </w:style>
  <w:style w:type="paragraph" w:customStyle="1" w:styleId="f12wrdb2">
    <w:name w:val="f12wrdb2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E0B0E"/>
      <w:sz w:val="18"/>
      <w:szCs w:val="18"/>
    </w:rPr>
  </w:style>
  <w:style w:type="paragraph" w:customStyle="1" w:styleId="f12wrdn3">
    <w:name w:val="f12wrdn3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6600"/>
      <w:sz w:val="18"/>
      <w:szCs w:val="18"/>
    </w:rPr>
  </w:style>
  <w:style w:type="paragraph" w:customStyle="1" w:styleId="f12wrdb3">
    <w:name w:val="f12wrdb3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6600"/>
      <w:sz w:val="18"/>
      <w:szCs w:val="18"/>
    </w:rPr>
  </w:style>
  <w:style w:type="paragraph" w:customStyle="1" w:styleId="f10wrdn1">
    <w:name w:val="f10wrdn1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f14tabn1">
    <w:name w:val="f14tabn1"/>
    <w:basedOn w:val="Normal"/>
    <w:rsid w:val="000E6BDE"/>
    <w:pPr>
      <w:shd w:val="clear" w:color="auto" w:fill="A8DB8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f14tabb1">
    <w:name w:val="f14tabb1"/>
    <w:basedOn w:val="Normal"/>
    <w:rsid w:val="000E6BDE"/>
    <w:pPr>
      <w:shd w:val="clear" w:color="auto" w:fill="A8DB8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customStyle="1" w:styleId="f14tabn2">
    <w:name w:val="f14tabn2"/>
    <w:basedOn w:val="Normal"/>
    <w:rsid w:val="000E6BDE"/>
    <w:pPr>
      <w:shd w:val="clear" w:color="auto" w:fill="C4E0B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f14tabb2">
    <w:name w:val="f14tabb2"/>
    <w:basedOn w:val="Normal"/>
    <w:rsid w:val="000E6BDE"/>
    <w:pPr>
      <w:shd w:val="clear" w:color="auto" w:fill="C4E0B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customStyle="1" w:styleId="f14tabn3">
    <w:name w:val="f14tabn3"/>
    <w:basedOn w:val="Normal"/>
    <w:rsid w:val="000E6BDE"/>
    <w:pPr>
      <w:shd w:val="clear" w:color="auto" w:fill="D4F8C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f14tabb3">
    <w:name w:val="f14tabb3"/>
    <w:basedOn w:val="Normal"/>
    <w:rsid w:val="000E6BDE"/>
    <w:pPr>
      <w:shd w:val="clear" w:color="auto" w:fill="D4F8C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customStyle="1" w:styleId="f13tabn1">
    <w:name w:val="f13tabn1"/>
    <w:basedOn w:val="Normal"/>
    <w:rsid w:val="000E6BDE"/>
    <w:pPr>
      <w:shd w:val="clear" w:color="auto" w:fill="A8DB8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f13tabb1">
    <w:name w:val="f13tabb1"/>
    <w:basedOn w:val="Normal"/>
    <w:rsid w:val="000E6BDE"/>
    <w:pPr>
      <w:shd w:val="clear" w:color="auto" w:fill="A8DB8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f13tabn2">
    <w:name w:val="f13tabn2"/>
    <w:basedOn w:val="Normal"/>
    <w:rsid w:val="000E6BDE"/>
    <w:pPr>
      <w:shd w:val="clear" w:color="auto" w:fill="C4E0B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f13tabb2">
    <w:name w:val="f13tabb2"/>
    <w:basedOn w:val="Normal"/>
    <w:rsid w:val="000E6BDE"/>
    <w:pPr>
      <w:shd w:val="clear" w:color="auto" w:fill="C4E0B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f13tabn3">
    <w:name w:val="f13tabn3"/>
    <w:basedOn w:val="Normal"/>
    <w:rsid w:val="000E6BDE"/>
    <w:pPr>
      <w:shd w:val="clear" w:color="auto" w:fill="D4F8C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f13tabb3">
    <w:name w:val="f13tabb3"/>
    <w:basedOn w:val="Normal"/>
    <w:rsid w:val="000E6BDE"/>
    <w:pPr>
      <w:shd w:val="clear" w:color="auto" w:fill="D4F8C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f13rown1">
    <w:name w:val="f13rown1"/>
    <w:basedOn w:val="Normal"/>
    <w:rsid w:val="000E6BDE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f13rowb1">
    <w:name w:val="f13rowb1"/>
    <w:basedOn w:val="Normal"/>
    <w:rsid w:val="000E6BDE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f13rown2">
    <w:name w:val="f13rown2"/>
    <w:basedOn w:val="Normal"/>
    <w:rsid w:val="000E6BDE"/>
    <w:pPr>
      <w:shd w:val="clear" w:color="auto" w:fill="EFFCE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f13rowb2">
    <w:name w:val="f13rowb2"/>
    <w:basedOn w:val="Normal"/>
    <w:rsid w:val="000E6BDE"/>
    <w:pPr>
      <w:shd w:val="clear" w:color="auto" w:fill="EFFCED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f12rown1">
    <w:name w:val="f12rown1"/>
    <w:basedOn w:val="Normal"/>
    <w:rsid w:val="000E6BDE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12rowb1">
    <w:name w:val="f12rowb1"/>
    <w:basedOn w:val="Normal"/>
    <w:rsid w:val="000E6BDE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f12rown2">
    <w:name w:val="f12rown2"/>
    <w:basedOn w:val="Normal"/>
    <w:rsid w:val="000E6BDE"/>
    <w:pPr>
      <w:shd w:val="clear" w:color="auto" w:fill="EFFCE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12rowb2">
    <w:name w:val="f12rowb2"/>
    <w:basedOn w:val="Normal"/>
    <w:rsid w:val="000E6BDE"/>
    <w:pPr>
      <w:shd w:val="clear" w:color="auto" w:fill="EFFCED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f11rown1">
    <w:name w:val="f11rown1"/>
    <w:basedOn w:val="Normal"/>
    <w:rsid w:val="000E6B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f9rown1">
    <w:name w:val="f9rown1"/>
    <w:basedOn w:val="Normal"/>
    <w:rsid w:val="000E6BDE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fxxtabbg">
    <w:name w:val="fxxtabbg"/>
    <w:basedOn w:val="Normal"/>
    <w:rsid w:val="000E6BDE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14tilb21">
    <w:name w:val="f14tilb21"/>
    <w:basedOn w:val="DefaultParagraphFont"/>
    <w:rsid w:val="000E6BDE"/>
    <w:rPr>
      <w:rFonts w:ascii="Verdana" w:hAnsi="Verdana" w:hint="default"/>
      <w:b/>
      <w:bCs/>
      <w:color w:val="9E0B0E"/>
      <w:sz w:val="21"/>
      <w:szCs w:val="21"/>
    </w:rPr>
  </w:style>
  <w:style w:type="character" w:customStyle="1" w:styleId="f12rown11">
    <w:name w:val="f12rown11"/>
    <w:basedOn w:val="DefaultParagraphFont"/>
    <w:rsid w:val="000E6BDE"/>
    <w:rPr>
      <w:rFonts w:ascii="Verdana" w:hAnsi="Verdana" w:hint="default"/>
      <w:color w:val="000000"/>
      <w:sz w:val="18"/>
      <w:szCs w:val="1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hyperlink" Target="http://www.evergreen-marine.com/tei1/jsp/TEI1_Containers.jsp#top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2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lorentr</dc:creator>
  <cp:keywords/>
  <dc:description/>
  <cp:lastModifiedBy>Jack Struensee</cp:lastModifiedBy>
  <cp:revision>2</cp:revision>
  <dcterms:created xsi:type="dcterms:W3CDTF">2014-11-12T23:31:00Z</dcterms:created>
  <dcterms:modified xsi:type="dcterms:W3CDTF">2014-11-12T23:31:00Z</dcterms:modified>
</cp:coreProperties>
</file>