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63B" w:rsidRDefault="00B0663B" w:rsidP="00B0663B">
      <w:pPr>
        <w:widowControl w:val="0"/>
        <w:autoSpaceDE w:val="0"/>
        <w:autoSpaceDN w:val="0"/>
        <w:adjustRightInd w:val="0"/>
        <w:spacing w:after="240" w:line="82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000000"/>
          <w:sz w:val="72"/>
          <w:szCs w:val="72"/>
        </w:rPr>
        <w:t xml:space="preserve">Teaching Guide for First Person: Conversations with a Survivor </w:t>
      </w:r>
    </w:p>
    <w:p w:rsidR="00B0663B" w:rsidRDefault="00B0663B" w:rsidP="00B0663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878787"/>
          <w:sz w:val="29"/>
          <w:szCs w:val="29"/>
        </w:rPr>
        <w:t xml:space="preserve">PRIOR TO THE PROGRAM </w:t>
      </w:r>
    </w:p>
    <w:p w:rsidR="00B0663B" w:rsidRDefault="00B0663B" w:rsidP="00B0663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Share with students the </w:t>
      </w:r>
      <w:r>
        <w:rPr>
          <w:rFonts w:ascii="Times New Roman" w:hAnsi="Times New Roman" w:cs="Times New Roman"/>
          <w:color w:val="103CC0"/>
          <w:sz w:val="29"/>
          <w:szCs w:val="29"/>
        </w:rPr>
        <w:t>definition of the Holocaust</w:t>
      </w:r>
      <w:r>
        <w:rPr>
          <w:rFonts w:ascii="Times New Roman" w:hAnsi="Times New Roman" w:cs="Times New Roman"/>
          <w:color w:val="000000"/>
          <w:sz w:val="29"/>
          <w:szCs w:val="29"/>
        </w:rPr>
        <w:t>.  </w:t>
      </w:r>
    </w:p>
    <w:p w:rsidR="00B0663B" w:rsidRDefault="00B0663B" w:rsidP="00B0663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93" w:line="340" w:lineRule="atLeast"/>
        <w:ind w:hanging="720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Students then read the biography of the featured survivor. On the </w:t>
      </w:r>
      <w:r>
        <w:rPr>
          <w:rFonts w:ascii="Times New Roman" w:hAnsi="Times New Roman" w:cs="Times New Roman"/>
          <w:color w:val="103CC0"/>
          <w:sz w:val="29"/>
          <w:szCs w:val="29"/>
        </w:rPr>
        <w:t>student interactive</w:t>
      </w:r>
      <w:r>
        <w:rPr>
          <w:rFonts w:ascii="Times New Roman" w:hAnsi="Times New Roman" w:cs="Times New Roman"/>
          <w:color w:val="000000"/>
          <w:sz w:val="29"/>
          <w:szCs w:val="29"/>
        </w:rPr>
        <w:t>, students  answer the following:  </w:t>
      </w:r>
    </w:p>
    <w:p w:rsidR="00B0663B" w:rsidRDefault="00B0663B" w:rsidP="00B0663B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>
            <wp:extent cx="1075055" cy="17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  <w:r>
        <w:rPr>
          <w:rFonts w:ascii="Times Roman" w:hAnsi="Times Roman" w:cs="Times Roman"/>
          <w:noProof/>
          <w:color w:val="000000"/>
        </w:rPr>
        <w:drawing>
          <wp:inline distT="0" distB="0" distL="0" distR="0">
            <wp:extent cx="744855" cy="1714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52"/>
      </w:tblGrid>
      <w:tr w:rsidR="00B0663B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bottom w:val="single" w:sz="20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0663B" w:rsidRDefault="00B0663B">
            <w:pPr>
              <w:widowControl w:val="0"/>
              <w:autoSpaceDE w:val="0"/>
              <w:autoSpaceDN w:val="0"/>
              <w:adjustRightInd w:val="0"/>
              <w:spacing w:after="240" w:line="340" w:lineRule="atLeast"/>
              <w:rPr>
                <w:rFonts w:ascii="Times Roman" w:hAnsi="Times Roman" w:cs="Times Roman"/>
                <w:color w:val="000000"/>
              </w:rPr>
            </w:pPr>
            <w:r>
              <w:rPr>
                <w:rFonts w:ascii="Times Roman" w:hAnsi="Times Roman" w:cs="Times Roman"/>
                <w:color w:val="000000"/>
                <w:sz w:val="29"/>
                <w:szCs w:val="29"/>
              </w:rPr>
              <w:t xml:space="preserve">ASK THE STUDENTS </w:t>
            </w:r>
          </w:p>
        </w:tc>
      </w:tr>
      <w:tr w:rsidR="00B0663B">
        <w:tblPrEx>
          <w:tblCellMar>
            <w:top w:w="0" w:type="dxa"/>
            <w:bottom w:w="0" w:type="dxa"/>
          </w:tblCellMar>
        </w:tblPrEx>
        <w:tc>
          <w:tcPr>
            <w:tcW w:w="9752" w:type="dxa"/>
            <w:tcBorders>
              <w:top w:val="single" w:sz="20" w:space="0" w:color="FFFF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B0663B" w:rsidRDefault="00B0663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ind w:hanging="720"/>
              <w:rPr>
                <w:rFonts w:ascii="Times Roman" w:hAnsi="Times Roman" w:cs="Times Roman"/>
                <w:color w:val="000000"/>
              </w:rPr>
            </w:pP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●  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What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was life like </w:t>
            </w:r>
            <w:r>
              <w:rPr>
                <w:rFonts w:ascii="Times Roman" w:hAnsi="Times Roman" w:cs="Times Roman"/>
                <w:color w:val="DE7E2B"/>
                <w:sz w:val="29"/>
                <w:szCs w:val="29"/>
              </w:rPr>
              <w:t xml:space="preserve">before 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the Holocaust for the featured survivor? </w:t>
            </w:r>
            <w:r>
              <w:rPr>
                <w:rFonts w:ascii="Times Roman" w:hAnsi="Times Roman" w:cs="Times Roman"/>
                <w:color w:val="000000"/>
              </w:rPr>
              <w:t> </w:t>
            </w:r>
          </w:p>
          <w:p w:rsidR="00B0663B" w:rsidRDefault="00B0663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ind w:hanging="720"/>
              <w:rPr>
                <w:rFonts w:ascii="Times Roman" w:hAnsi="Times Roman" w:cs="Times Roman"/>
                <w:color w:val="000000"/>
              </w:rPr>
            </w:pP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●  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What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are three characteristics of their experience </w:t>
            </w:r>
            <w:r>
              <w:rPr>
                <w:rFonts w:ascii="Times Roman" w:hAnsi="Times Roman" w:cs="Times Roman"/>
                <w:color w:val="DE7E2B"/>
                <w:sz w:val="29"/>
                <w:szCs w:val="29"/>
              </w:rPr>
              <w:t xml:space="preserve">during 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the Holocaust? </w:t>
            </w:r>
            <w:r>
              <w:rPr>
                <w:rFonts w:ascii="Times Roman" w:hAnsi="Times Roman" w:cs="Times Roman"/>
                <w:color w:val="000000"/>
              </w:rPr>
              <w:t> </w:t>
            </w:r>
          </w:p>
          <w:p w:rsidR="00B0663B" w:rsidRDefault="00B0663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ind w:hanging="720"/>
              <w:rPr>
                <w:rFonts w:ascii="Times Roman" w:hAnsi="Times Roman" w:cs="Times Roman"/>
                <w:color w:val="000000"/>
              </w:rPr>
            </w:pP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●  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How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did they survive? </w:t>
            </w:r>
            <w:r>
              <w:rPr>
                <w:rFonts w:ascii="Times Roman" w:hAnsi="Times Roman" w:cs="Times Roman"/>
                <w:color w:val="000000"/>
              </w:rPr>
              <w:t> </w:t>
            </w:r>
          </w:p>
          <w:p w:rsidR="00B0663B" w:rsidRDefault="00B0663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ind w:hanging="720"/>
              <w:rPr>
                <w:rFonts w:ascii="Times Roman" w:hAnsi="Times Roman" w:cs="Times Roman"/>
                <w:color w:val="000000"/>
              </w:rPr>
            </w:pP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●  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What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was life like for them </w:t>
            </w:r>
            <w:r>
              <w:rPr>
                <w:rFonts w:ascii="Times Roman" w:hAnsi="Times Roman" w:cs="Times Roman"/>
                <w:color w:val="DE7E2B"/>
                <w:sz w:val="29"/>
                <w:szCs w:val="29"/>
              </w:rPr>
              <w:t xml:space="preserve">after 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the war ended? </w:t>
            </w:r>
            <w:r>
              <w:rPr>
                <w:rFonts w:ascii="Times Roman" w:hAnsi="Times Roman" w:cs="Times Roman"/>
                <w:color w:val="000000"/>
              </w:rPr>
              <w:t> </w:t>
            </w:r>
          </w:p>
          <w:p w:rsidR="00B0663B" w:rsidRDefault="00B0663B">
            <w:pPr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 w:line="340" w:lineRule="atLeast"/>
              <w:ind w:hanging="720"/>
              <w:rPr>
                <w:rFonts w:ascii="Times Roman" w:hAnsi="Times Roman" w:cs="Times Roman"/>
                <w:color w:val="000000"/>
              </w:rPr>
            </w:pP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r>
              <w:rPr>
                <w:rFonts w:ascii="Arial" w:hAnsi="Arial" w:cs="Arial"/>
                <w:color w:val="000000"/>
                <w:kern w:val="1"/>
                <w:sz w:val="29"/>
                <w:szCs w:val="29"/>
              </w:rPr>
              <w:tab/>
            </w:r>
            <w:proofErr w:type="gramStart"/>
            <w:r>
              <w:rPr>
                <w:rFonts w:ascii="Arial" w:hAnsi="Arial" w:cs="Arial"/>
                <w:color w:val="000000"/>
                <w:sz w:val="29"/>
                <w:szCs w:val="29"/>
              </w:rPr>
              <w:t>●  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>What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 questions do you still have about the survivor’s </w:t>
            </w:r>
            <w:r>
              <w:rPr>
                <w:rFonts w:ascii="Times Roman" w:hAnsi="Times Roman" w:cs="Times Roman"/>
                <w:color w:val="000000"/>
              </w:rPr>
              <w:t> </w:t>
            </w:r>
            <w:r>
              <w:rPr>
                <w:rFonts w:ascii="Times New Roman" w:hAnsi="Times New Roman" w:cs="Times New Roman"/>
                <w:color w:val="000000"/>
                <w:sz w:val="29"/>
                <w:szCs w:val="29"/>
              </w:rPr>
              <w:t xml:space="preserve">experience? </w:t>
            </w:r>
            <w:r>
              <w:rPr>
                <w:rFonts w:ascii="Times Roman" w:hAnsi="Times Roman" w:cs="Times Roman"/>
                <w:color w:val="000000"/>
              </w:rPr>
              <w:t> </w:t>
            </w:r>
          </w:p>
        </w:tc>
      </w:tr>
    </w:tbl>
    <w:p w:rsidR="00B0663B" w:rsidRDefault="00B0663B" w:rsidP="00B0663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878787"/>
          <w:sz w:val="29"/>
          <w:szCs w:val="29"/>
        </w:rPr>
        <w:t xml:space="preserve">DURING THE PROGRAM </w:t>
      </w:r>
    </w:p>
    <w:p w:rsidR="00B0663B" w:rsidRDefault="00B0663B" w:rsidP="00B0663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3. Using the student interactive, 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students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fill in details of the survivor’s story </w:t>
      </w:r>
      <w:r>
        <w:rPr>
          <w:rFonts w:ascii="Times Roman" w:hAnsi="Times Roman" w:cs="Times Roman"/>
          <w:color w:val="DE7E2B"/>
          <w:sz w:val="29"/>
          <w:szCs w:val="29"/>
        </w:rPr>
        <w:t xml:space="preserve">before, during, 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and </w:t>
      </w:r>
      <w:r>
        <w:rPr>
          <w:rFonts w:ascii="Times Roman" w:hAnsi="Times Roman" w:cs="Times Roman"/>
          <w:color w:val="DE7E2B"/>
          <w:sz w:val="29"/>
          <w:szCs w:val="29"/>
        </w:rPr>
        <w:t xml:space="preserve">after </w:t>
      </w:r>
      <w:r>
        <w:rPr>
          <w:rFonts w:ascii="Times New Roman" w:hAnsi="Times New Roman" w:cs="Times New Roman"/>
          <w:color w:val="000000"/>
          <w:sz w:val="29"/>
          <w:szCs w:val="29"/>
        </w:rPr>
        <w:t>the Holocau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9"/>
          <w:szCs w:val="29"/>
        </w:rPr>
        <w:t xml:space="preserve">st. </w:t>
      </w:r>
    </w:p>
    <w:p w:rsidR="00B0663B" w:rsidRDefault="00B0663B" w:rsidP="00B0663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color w:val="878787"/>
          <w:sz w:val="29"/>
          <w:szCs w:val="29"/>
        </w:rPr>
        <w:t xml:space="preserve">AFTER THE PROGRAM </w:t>
      </w:r>
    </w:p>
    <w:p w:rsidR="00B0663B" w:rsidRDefault="00B0663B" w:rsidP="00B0663B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Roman" w:hAnsi="Times Roman" w:cs="Times Roman"/>
          <w:color w:val="000000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3. As a class, discuss the student interactive: </w:t>
      </w:r>
    </w:p>
    <w:p w:rsidR="00B0663B" w:rsidRDefault="00B0663B" w:rsidP="00B0663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 Roman" w:hAnsi="Times Roman" w:cs="Times Roman"/>
          <w:color w:val="000000"/>
        </w:rPr>
      </w:pP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proofErr w:type="gramStart"/>
      <w:r>
        <w:rPr>
          <w:rFonts w:ascii="Arial" w:hAnsi="Arial" w:cs="Arial"/>
          <w:color w:val="000000"/>
          <w:sz w:val="29"/>
          <w:szCs w:val="29"/>
        </w:rPr>
        <w:t>●  </w:t>
      </w:r>
      <w:r>
        <w:rPr>
          <w:rFonts w:ascii="Times New Roman" w:hAnsi="Times New Roman" w:cs="Times New Roman"/>
          <w:color w:val="000000"/>
          <w:sz w:val="29"/>
          <w:szCs w:val="29"/>
        </w:rPr>
        <w:t>What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are the particular characteristics of the survivor’s experience before, during, and </w:t>
      </w:r>
      <w:r>
        <w:rPr>
          <w:rFonts w:ascii="Times Roman" w:hAnsi="Times Roman" w:cs="Times Roman"/>
          <w:color w:val="000000"/>
        </w:rPr>
        <w:t> 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after the Holocaust? How did hearing the story in the survivor’s words add to your </w:t>
      </w:r>
      <w:r>
        <w:rPr>
          <w:rFonts w:ascii="Times Roman" w:hAnsi="Times Roman" w:cs="Times Roman"/>
          <w:color w:val="000000"/>
        </w:rPr>
        <w:t> 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understanding of their particular experience? </w:t>
      </w:r>
      <w:r>
        <w:rPr>
          <w:rFonts w:ascii="Times Roman" w:hAnsi="Times Roman" w:cs="Times Roman"/>
          <w:color w:val="000000"/>
        </w:rPr>
        <w:t> </w:t>
      </w:r>
    </w:p>
    <w:p w:rsidR="00B0663B" w:rsidRDefault="00B0663B" w:rsidP="00B0663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 Roman" w:hAnsi="Times Roman" w:cs="Times Roman"/>
          <w:color w:val="000000"/>
        </w:rPr>
      </w:pPr>
      <w:r>
        <w:rPr>
          <w:rFonts w:ascii="Arial" w:hAnsi="Arial" w:cs="Arial"/>
          <w:color w:val="000000"/>
          <w:kern w:val="1"/>
          <w:sz w:val="29"/>
          <w:szCs w:val="29"/>
        </w:rPr>
        <w:lastRenderedPageBreak/>
        <w:tab/>
      </w: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proofErr w:type="gramStart"/>
      <w:r>
        <w:rPr>
          <w:rFonts w:ascii="Arial" w:hAnsi="Arial" w:cs="Arial"/>
          <w:color w:val="000000"/>
          <w:sz w:val="29"/>
          <w:szCs w:val="29"/>
        </w:rPr>
        <w:t>●  </w:t>
      </w:r>
      <w:r>
        <w:rPr>
          <w:rFonts w:ascii="Times New Roman" w:hAnsi="Times New Roman" w:cs="Times New Roman"/>
          <w:color w:val="000000"/>
          <w:sz w:val="29"/>
          <w:szCs w:val="29"/>
        </w:rPr>
        <w:t>What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were the survivor’s final words for us today? </w:t>
      </w:r>
      <w:r>
        <w:rPr>
          <w:rFonts w:ascii="Times Roman" w:hAnsi="Times Roman" w:cs="Times Roman"/>
          <w:color w:val="000000"/>
        </w:rPr>
        <w:t> </w:t>
      </w:r>
    </w:p>
    <w:p w:rsidR="00B0663B" w:rsidRDefault="00B0663B" w:rsidP="00B0663B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 Roman" w:hAnsi="Times Roman" w:cs="Times Roman"/>
          <w:color w:val="000000"/>
        </w:rPr>
      </w:pP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proofErr w:type="gramStart"/>
      <w:r>
        <w:rPr>
          <w:rFonts w:ascii="Arial" w:hAnsi="Arial" w:cs="Arial"/>
          <w:color w:val="000000"/>
          <w:sz w:val="29"/>
          <w:szCs w:val="29"/>
        </w:rPr>
        <w:t>●  </w:t>
      </w:r>
      <w:r>
        <w:rPr>
          <w:rFonts w:ascii="Times New Roman" w:hAnsi="Times New Roman" w:cs="Times New Roman"/>
          <w:color w:val="000000"/>
          <w:sz w:val="29"/>
          <w:szCs w:val="29"/>
        </w:rPr>
        <w:t>How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does hearing from a survivor add to your understanding of how and why the </w:t>
      </w:r>
      <w:r>
        <w:rPr>
          <w:rFonts w:ascii="Times Roman" w:hAnsi="Times Roman" w:cs="Times Roman"/>
          <w:color w:val="000000"/>
        </w:rPr>
        <w:t> 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Holocaust happened? </w:t>
      </w:r>
      <w:r>
        <w:rPr>
          <w:rFonts w:ascii="Times Roman" w:hAnsi="Times Roman" w:cs="Times Roman"/>
          <w:color w:val="000000"/>
        </w:rPr>
        <w:t> </w:t>
      </w:r>
      <w:r>
        <w:rPr>
          <w:rFonts w:ascii="Times New Roman" w:hAnsi="Times New Roman" w:cs="Times New Roman"/>
          <w:color w:val="000000"/>
          <w:sz w:val="29"/>
          <w:szCs w:val="29"/>
        </w:rPr>
        <w:t>Students can explore the collections of the survivor to find primary sources to link to the survivor’s experi</w:t>
      </w:r>
      <w:r>
        <w:rPr>
          <w:rFonts w:ascii="Times New Roman" w:hAnsi="Times New Roman" w:cs="Times New Roman"/>
          <w:color w:val="000000"/>
          <w:sz w:val="29"/>
          <w:szCs w:val="29"/>
        </w:rPr>
        <w:t>e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nce before, during, and after the Holocaust. </w:t>
      </w:r>
      <w:r>
        <w:rPr>
          <w:rFonts w:ascii="Times Roman" w:hAnsi="Times Roman" w:cs="Times Roman"/>
          <w:color w:val="000000"/>
        </w:rPr>
        <w:t> </w:t>
      </w:r>
    </w:p>
    <w:p w:rsidR="00B0663B" w:rsidRDefault="00B0663B" w:rsidP="00B0663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 Roman" w:hAnsi="Times Roman" w:cs="Times Roman"/>
          <w:color w:val="000000"/>
        </w:rPr>
      </w:pP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proofErr w:type="gramStart"/>
      <w:r>
        <w:rPr>
          <w:rFonts w:ascii="Arial" w:hAnsi="Arial" w:cs="Arial"/>
          <w:color w:val="000000"/>
          <w:sz w:val="29"/>
          <w:szCs w:val="29"/>
        </w:rPr>
        <w:t>●  </w:t>
      </w:r>
      <w:r>
        <w:rPr>
          <w:rFonts w:ascii="Times New Roman" w:hAnsi="Times New Roman" w:cs="Times New Roman"/>
          <w:color w:val="000000"/>
          <w:sz w:val="29"/>
          <w:szCs w:val="29"/>
        </w:rPr>
        <w:t>Students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can create personal story cards for the survivor using information from the student interactive and primary sources from collections to add to the USHMM </w:t>
      </w:r>
      <w:r w:rsidRPr="00B0663B">
        <w:rPr>
          <w:rFonts w:ascii="Times New Roman" w:hAnsi="Times New Roman" w:cs="Times New Roman"/>
          <w:sz w:val="29"/>
          <w:szCs w:val="29"/>
        </w:rPr>
        <w:t>Timeline Activity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. </w:t>
      </w:r>
      <w:r>
        <w:rPr>
          <w:rFonts w:ascii="Times Roman" w:hAnsi="Times Roman" w:cs="Times Roman"/>
          <w:color w:val="000000"/>
        </w:rPr>
        <w:t> </w:t>
      </w:r>
    </w:p>
    <w:p w:rsidR="00B0663B" w:rsidRDefault="00B0663B" w:rsidP="00B0663B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 w:line="340" w:lineRule="atLeast"/>
        <w:ind w:hanging="720"/>
        <w:rPr>
          <w:rFonts w:ascii="Times Roman" w:hAnsi="Times Roman" w:cs="Times Roman"/>
          <w:color w:val="000000"/>
        </w:rPr>
      </w:pP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r>
        <w:rPr>
          <w:rFonts w:ascii="Arial" w:hAnsi="Arial" w:cs="Arial"/>
          <w:color w:val="000000"/>
          <w:kern w:val="1"/>
          <w:sz w:val="29"/>
          <w:szCs w:val="29"/>
        </w:rPr>
        <w:tab/>
      </w:r>
      <w:proofErr w:type="gramStart"/>
      <w:r>
        <w:rPr>
          <w:rFonts w:ascii="Arial" w:hAnsi="Arial" w:cs="Arial"/>
          <w:color w:val="000000"/>
          <w:sz w:val="29"/>
          <w:szCs w:val="29"/>
        </w:rPr>
        <w:t>●  </w:t>
      </w:r>
      <w:r>
        <w:rPr>
          <w:rFonts w:ascii="Times New Roman" w:hAnsi="Times New Roman" w:cs="Times New Roman"/>
          <w:color w:val="000000"/>
          <w:sz w:val="29"/>
          <w:szCs w:val="29"/>
        </w:rPr>
        <w:t>Students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can view additional </w:t>
      </w:r>
      <w:r>
        <w:rPr>
          <w:rFonts w:ascii="Times Roman" w:hAnsi="Times Roman" w:cs="Times Roman"/>
          <w:i/>
          <w:iCs/>
          <w:color w:val="000000"/>
          <w:sz w:val="29"/>
          <w:szCs w:val="29"/>
        </w:rPr>
        <w:t xml:space="preserve">First Person </w:t>
      </w:r>
      <w:r>
        <w:rPr>
          <w:rFonts w:ascii="Times New Roman" w:hAnsi="Times New Roman" w:cs="Times New Roman"/>
          <w:color w:val="000000"/>
          <w:sz w:val="29"/>
          <w:szCs w:val="29"/>
        </w:rPr>
        <w:t xml:space="preserve">programs and create a timeline showing similarities and differences in individual experiences. </w:t>
      </w:r>
      <w:r>
        <w:rPr>
          <w:rFonts w:ascii="Times Roman" w:hAnsi="Times Roman" w:cs="Times Roman"/>
          <w:color w:val="000000"/>
        </w:rPr>
        <w:t> </w:t>
      </w:r>
    </w:p>
    <w:p w:rsidR="00B0663B" w:rsidRDefault="00B0663B" w:rsidP="00B0663B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noProof/>
          <w:color w:val="000000"/>
        </w:rPr>
        <w:drawing>
          <wp:inline distT="0" distB="0" distL="0" distR="0">
            <wp:extent cx="372745" cy="17145"/>
            <wp:effectExtent l="0" t="0" r="8255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  <w:r>
        <w:rPr>
          <w:rFonts w:ascii="Times Roman" w:hAnsi="Times Roman" w:cs="Times Roman"/>
          <w:noProof/>
          <w:color w:val="000000"/>
        </w:rPr>
        <w:drawing>
          <wp:inline distT="0" distB="0" distL="0" distR="0">
            <wp:extent cx="338455" cy="1714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Roman" w:hAnsi="Times Roman" w:cs="Times Roman"/>
          <w:color w:val="000000"/>
        </w:rPr>
        <w:t xml:space="preserve"> </w:t>
      </w:r>
      <w:r>
        <w:rPr>
          <w:rFonts w:ascii="Times Roman" w:hAnsi="Times Roman" w:cs="Times Roman"/>
          <w:noProof/>
          <w:color w:val="000000"/>
        </w:rPr>
        <w:drawing>
          <wp:inline distT="0" distB="0" distL="0" distR="0">
            <wp:extent cx="1388745" cy="652145"/>
            <wp:effectExtent l="0" t="0" r="8255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3B" w:rsidRDefault="00B0663B" w:rsidP="00B0663B">
      <w:pPr>
        <w:widowControl w:val="0"/>
        <w:autoSpaceDE w:val="0"/>
        <w:autoSpaceDN w:val="0"/>
        <w:adjustRightInd w:val="0"/>
        <w:spacing w:after="240" w:line="300" w:lineRule="atLeast"/>
        <w:rPr>
          <w:rFonts w:ascii="Times Roman" w:hAnsi="Times Roman" w:cs="Times Roman"/>
          <w:color w:val="000000"/>
        </w:rPr>
      </w:pPr>
      <w:r>
        <w:rPr>
          <w:rFonts w:ascii="Times Roman" w:hAnsi="Times Roman" w:cs="Times Roman"/>
          <w:i/>
          <w:iCs/>
          <w:color w:val="000000"/>
          <w:sz w:val="26"/>
          <w:szCs w:val="26"/>
        </w:rPr>
        <w:t xml:space="preserve">First Person: Conversations with a Survivor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| </w:t>
      </w:r>
    </w:p>
    <w:p w:rsidR="00E42F77" w:rsidRDefault="00E42F77"/>
    <w:sectPr w:rsidR="00E42F77" w:rsidSect="00E4639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63B"/>
    <w:rsid w:val="00B0663B"/>
    <w:rsid w:val="00E4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7D33F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66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6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1485</Characters>
  <Application>Microsoft Macintosh Word</Application>
  <DocSecurity>0</DocSecurity>
  <Lines>12</Lines>
  <Paragraphs>3</Paragraphs>
  <ScaleCrop>false</ScaleCrop>
  <Company>Center For Holocaust, Genocide, And Human Rights Ed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Halperin</dc:creator>
  <cp:keywords/>
  <dc:description/>
  <cp:lastModifiedBy>Sharon Halperin</cp:lastModifiedBy>
  <cp:revision>1</cp:revision>
  <dcterms:created xsi:type="dcterms:W3CDTF">2021-08-27T15:47:00Z</dcterms:created>
  <dcterms:modified xsi:type="dcterms:W3CDTF">2021-08-27T15:48:00Z</dcterms:modified>
</cp:coreProperties>
</file>