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FF0D6" w14:textId="77777777" w:rsidR="00544CB6" w:rsidRPr="00544CB6" w:rsidRDefault="00ED5550" w:rsidP="00544CB6">
      <w:pPr>
        <w:spacing w:before="100" w:beforeAutospacing="1" w:after="100" w:afterAutospacing="1"/>
        <w:contextualSpacing w:val="0"/>
        <w:outlineLvl w:val="1"/>
        <w:rPr>
          <w:rFonts w:ascii="Times" w:eastAsia="Times New Roman" w:hAnsi="Times" w:cs="Times New Roman"/>
          <w:b/>
          <w:bCs/>
          <w:sz w:val="36"/>
          <w:szCs w:val="36"/>
          <w:lang w:eastAsia="en-US"/>
        </w:rPr>
      </w:pPr>
      <w:proofErr w:type="spellStart"/>
      <w:r w:rsidRPr="00ED5550">
        <w:rPr>
          <w:rFonts w:ascii="Times" w:eastAsia="Times New Roman" w:hAnsi="Times" w:cs="Times New Roman"/>
          <w:b/>
          <w:bCs/>
          <w:sz w:val="36"/>
          <w:szCs w:val="36"/>
          <w:lang w:eastAsia="en-US"/>
        </w:rPr>
        <w:t>MiraLAX</w:t>
      </w:r>
      <w:proofErr w:type="spellEnd"/>
      <w:r w:rsidRPr="00ED5550">
        <w:rPr>
          <w:rFonts w:ascii="Times" w:eastAsia="Times New Roman" w:hAnsi="Times" w:cs="Times New Roman"/>
          <w:b/>
          <w:bCs/>
          <w:sz w:val="36"/>
          <w:szCs w:val="36"/>
          <w:lang w:eastAsia="en-US"/>
        </w:rPr>
        <w:t xml:space="preserve"> </w:t>
      </w:r>
      <w:proofErr w:type="spellStart"/>
      <w:r w:rsidR="00544CB6" w:rsidRPr="00544CB6">
        <w:rPr>
          <w:rFonts w:ascii="Times" w:eastAsia="Times New Roman" w:hAnsi="Times" w:cs="Times New Roman"/>
          <w:b/>
          <w:bCs/>
          <w:sz w:val="36"/>
          <w:szCs w:val="36"/>
          <w:lang w:eastAsia="en-US"/>
        </w:rPr>
        <w:t>Polyethylene</w:t>
      </w:r>
      <w:proofErr w:type="spellEnd"/>
      <w:r w:rsidR="00544CB6" w:rsidRPr="00544CB6">
        <w:rPr>
          <w:rFonts w:ascii="Times" w:eastAsia="Times New Roman" w:hAnsi="Times" w:cs="Times New Roman"/>
          <w:b/>
          <w:bCs/>
          <w:sz w:val="36"/>
          <w:szCs w:val="36"/>
          <w:lang w:eastAsia="en-US"/>
        </w:rPr>
        <w:t xml:space="preserve"> Glycol 3350/Gatorade Colonoscopy Preparation</w:t>
      </w:r>
    </w:p>
    <w:p w14:paraId="669701CE" w14:textId="77777777" w:rsidR="00544CB6" w:rsidRPr="00544CB6" w:rsidRDefault="00544CB6" w:rsidP="00544CB6">
      <w:pPr>
        <w:spacing w:before="100" w:beforeAutospacing="1" w:after="100" w:afterAutospacing="1"/>
        <w:contextualSpacing w:val="0"/>
        <w:rPr>
          <w:rFonts w:ascii="Times" w:hAnsi="Times" w:cs="Times New Roman"/>
          <w:sz w:val="20"/>
          <w:szCs w:val="20"/>
          <w:lang w:eastAsia="en-US"/>
        </w:rPr>
      </w:pPr>
      <w:r w:rsidRPr="00544CB6">
        <w:rPr>
          <w:rFonts w:ascii="Times" w:hAnsi="Times" w:cs="Times New Roman"/>
          <w:sz w:val="20"/>
          <w:szCs w:val="20"/>
          <w:lang w:eastAsia="en-US"/>
        </w:rPr>
        <w:t>If the patient has kidney disease or severe heart or liver disease, the patient should NOT use this preparation.     </w:t>
      </w:r>
    </w:p>
    <w:p w14:paraId="4A2D214A" w14:textId="77777777" w:rsidR="00544CB6" w:rsidRPr="00544CB6" w:rsidRDefault="00544CB6" w:rsidP="00544CB6">
      <w:pPr>
        <w:spacing w:before="100" w:beforeAutospacing="1" w:after="100" w:afterAutospacing="1"/>
        <w:contextualSpacing w:val="0"/>
        <w:rPr>
          <w:rFonts w:ascii="Times" w:hAnsi="Times" w:cs="Times New Roman"/>
          <w:sz w:val="20"/>
          <w:szCs w:val="20"/>
          <w:lang w:eastAsia="en-US"/>
        </w:rPr>
      </w:pPr>
      <w:r w:rsidRPr="00544CB6">
        <w:rPr>
          <w:rFonts w:ascii="Times" w:hAnsi="Times" w:cs="Times New Roman"/>
          <w:sz w:val="20"/>
          <w:szCs w:val="20"/>
          <w:lang w:eastAsia="en-US"/>
        </w:rPr>
        <w:t xml:space="preserve">The patient should plan to start this bowel cleansing preparation the day before the scheduled procedure. Plan to be near a bathroom from the time the preparation is started until the end of the evening. The patient’s bowels may begin to move in about </w:t>
      </w:r>
      <w:proofErr w:type="gramStart"/>
      <w:r w:rsidRPr="00544CB6">
        <w:rPr>
          <w:rFonts w:ascii="Times" w:hAnsi="Times" w:cs="Times New Roman"/>
          <w:sz w:val="20"/>
          <w:szCs w:val="20"/>
          <w:lang w:eastAsia="en-US"/>
        </w:rPr>
        <w:t>thirty to sixty</w:t>
      </w:r>
      <w:proofErr w:type="gramEnd"/>
      <w:r w:rsidRPr="00544CB6">
        <w:rPr>
          <w:rFonts w:ascii="Times" w:hAnsi="Times" w:cs="Times New Roman"/>
          <w:sz w:val="20"/>
          <w:szCs w:val="20"/>
          <w:lang w:eastAsia="en-US"/>
        </w:rPr>
        <w:t xml:space="preserve"> (30–60) minutes. Feelings of nausea and bloating are common and resolve with time. An A+D type ointment applied to the rectal area can help with any irritation in that area. The goal is for the patient’s stool to be clear or light yellow water.</w:t>
      </w:r>
    </w:p>
    <w:p w14:paraId="4062EB79" w14:textId="77777777" w:rsidR="00544CB6" w:rsidRPr="00544CB6" w:rsidRDefault="00544CB6" w:rsidP="00544CB6">
      <w:pPr>
        <w:spacing w:before="100" w:beforeAutospacing="1" w:after="100" w:afterAutospacing="1"/>
        <w:contextualSpacing w:val="0"/>
        <w:outlineLvl w:val="3"/>
        <w:rPr>
          <w:rFonts w:ascii="Times" w:eastAsia="Times New Roman" w:hAnsi="Times" w:cs="Times New Roman"/>
          <w:b/>
          <w:bCs/>
          <w:lang w:eastAsia="en-US"/>
        </w:rPr>
      </w:pPr>
      <w:r w:rsidRPr="00544CB6">
        <w:rPr>
          <w:rFonts w:ascii="Times" w:eastAsia="Times New Roman" w:hAnsi="Times" w:cs="Times New Roman"/>
          <w:b/>
          <w:bCs/>
          <w:lang w:eastAsia="en-US"/>
        </w:rPr>
        <w:t>Supplies:</w:t>
      </w:r>
    </w:p>
    <w:p w14:paraId="2DF067C3" w14:textId="77777777" w:rsidR="00CE4785" w:rsidRPr="00CE4785" w:rsidRDefault="00544CB6" w:rsidP="00CE4785">
      <w:pPr>
        <w:numPr>
          <w:ilvl w:val="1"/>
          <w:numId w:val="1"/>
        </w:numPr>
        <w:spacing w:before="100" w:beforeAutospacing="1" w:after="100" w:afterAutospacing="1" w:line="480" w:lineRule="auto"/>
        <w:contextualSpacing w:val="0"/>
        <w:rPr>
          <w:rFonts w:ascii="Times" w:eastAsia="Times New Roman" w:hAnsi="Times" w:cs="Times New Roman"/>
          <w:sz w:val="20"/>
          <w:szCs w:val="20"/>
          <w:lang w:eastAsia="en-US"/>
        </w:rPr>
      </w:pPr>
      <w:r w:rsidRPr="00544CB6">
        <w:rPr>
          <w:rFonts w:ascii="Times" w:eastAsia="Times New Roman" w:hAnsi="Times" w:cs="Times New Roman"/>
          <w:sz w:val="20"/>
          <w:szCs w:val="20"/>
          <w:lang w:eastAsia="en-US"/>
        </w:rPr>
        <w:t>Two (2) bisacodyl tablets, which are available at any pharmacy. No prescription needed.</w:t>
      </w:r>
    </w:p>
    <w:p w14:paraId="7AC95F68" w14:textId="77777777" w:rsidR="00544CB6" w:rsidRPr="00544CB6" w:rsidRDefault="00544CB6" w:rsidP="00544CB6">
      <w:pPr>
        <w:numPr>
          <w:ilvl w:val="1"/>
          <w:numId w:val="1"/>
        </w:numPr>
        <w:spacing w:before="100" w:beforeAutospacing="1" w:after="100" w:afterAutospacing="1"/>
        <w:contextualSpacing w:val="0"/>
        <w:rPr>
          <w:rFonts w:ascii="Times" w:eastAsia="Times New Roman" w:hAnsi="Times" w:cs="Times New Roman"/>
          <w:sz w:val="20"/>
          <w:szCs w:val="20"/>
          <w:lang w:eastAsia="en-US"/>
        </w:rPr>
      </w:pPr>
      <w:r w:rsidRPr="00544CB6">
        <w:rPr>
          <w:rFonts w:ascii="Times" w:eastAsia="Times New Roman" w:hAnsi="Times" w:cs="Times New Roman"/>
          <w:sz w:val="20"/>
          <w:szCs w:val="20"/>
          <w:lang w:eastAsia="en-US"/>
        </w:rPr>
        <w:t xml:space="preserve">Polyethylene glycol 3350 powder, which is available at any pharmacy. No prescription needed. Also sold under the </w:t>
      </w:r>
      <w:r>
        <w:rPr>
          <w:rFonts w:ascii="Times" w:eastAsia="Times New Roman" w:hAnsi="Times" w:cs="Times New Roman"/>
          <w:sz w:val="20"/>
          <w:szCs w:val="20"/>
          <w:lang w:eastAsia="en-US"/>
        </w:rPr>
        <w:t xml:space="preserve">brand </w:t>
      </w:r>
      <w:r w:rsidRPr="00544CB6">
        <w:rPr>
          <w:rFonts w:ascii="Times" w:eastAsia="Times New Roman" w:hAnsi="Times" w:cs="Times New Roman"/>
          <w:sz w:val="20"/>
          <w:szCs w:val="20"/>
          <w:lang w:eastAsia="en-US"/>
        </w:rPr>
        <w:t xml:space="preserve">name </w:t>
      </w:r>
      <w:proofErr w:type="spellStart"/>
      <w:r w:rsidRPr="00544CB6">
        <w:rPr>
          <w:rFonts w:ascii="Times" w:eastAsia="Times New Roman" w:hAnsi="Times" w:cs="Times New Roman"/>
          <w:sz w:val="20"/>
          <w:szCs w:val="20"/>
          <w:lang w:eastAsia="en-US"/>
        </w:rPr>
        <w:t>MiraLAX</w:t>
      </w:r>
      <w:proofErr w:type="spellEnd"/>
      <w:r w:rsidRPr="00544CB6">
        <w:rPr>
          <w:rFonts w:ascii="Times" w:eastAsia="Times New Roman" w:hAnsi="Times" w:cs="Times New Roman"/>
          <w:sz w:val="20"/>
          <w:szCs w:val="20"/>
          <w:lang w:eastAsia="en-US"/>
        </w:rPr>
        <w:t xml:space="preserve">.  </w:t>
      </w:r>
    </w:p>
    <w:p w14:paraId="1A5E0222" w14:textId="77777777" w:rsidR="00544CB6" w:rsidRPr="00544CB6" w:rsidRDefault="00544CB6" w:rsidP="00544CB6">
      <w:pPr>
        <w:numPr>
          <w:ilvl w:val="2"/>
          <w:numId w:val="1"/>
        </w:numPr>
        <w:spacing w:before="100" w:beforeAutospacing="1" w:after="100" w:afterAutospacing="1"/>
        <w:contextualSpacing w:val="0"/>
        <w:rPr>
          <w:rFonts w:ascii="Times" w:eastAsia="Times New Roman" w:hAnsi="Times" w:cs="Times New Roman"/>
          <w:sz w:val="20"/>
          <w:szCs w:val="20"/>
          <w:lang w:eastAsia="en-US"/>
        </w:rPr>
      </w:pPr>
      <w:r w:rsidRPr="00544CB6">
        <w:rPr>
          <w:rFonts w:ascii="Times" w:eastAsia="Times New Roman" w:hAnsi="Times" w:cs="Times New Roman"/>
          <w:b/>
          <w:bCs/>
          <w:sz w:val="20"/>
          <w:szCs w:val="20"/>
          <w:lang w:eastAsia="en-US"/>
        </w:rPr>
        <w:t>Choice A:</w:t>
      </w:r>
      <w:r w:rsidRPr="00544CB6">
        <w:rPr>
          <w:rFonts w:ascii="Times" w:eastAsia="Times New Roman" w:hAnsi="Times" w:cs="Times New Roman"/>
          <w:sz w:val="20"/>
          <w:szCs w:val="20"/>
          <w:lang w:eastAsia="en-US"/>
        </w:rPr>
        <w:t>  Buy one (1) 238-gram bottle of polyethylene glycol 3350 powder</w:t>
      </w:r>
      <w:r w:rsidRPr="00544CB6">
        <w:rPr>
          <w:rFonts w:ascii="Times" w:eastAsia="Times New Roman" w:hAnsi="Times" w:cs="Times New Roman"/>
          <w:sz w:val="20"/>
          <w:szCs w:val="20"/>
          <w:lang w:eastAsia="en-US"/>
        </w:rPr>
        <w:br/>
      </w:r>
      <w:r w:rsidRPr="00544CB6">
        <w:rPr>
          <w:rFonts w:ascii="Times" w:eastAsia="Times New Roman" w:hAnsi="Times" w:cs="Times New Roman"/>
          <w:b/>
          <w:bCs/>
          <w:i/>
          <w:iCs/>
          <w:sz w:val="20"/>
          <w:szCs w:val="20"/>
          <w:lang w:eastAsia="en-US"/>
        </w:rPr>
        <w:t>or</w:t>
      </w:r>
    </w:p>
    <w:p w14:paraId="238494D1" w14:textId="77777777" w:rsidR="00544CB6" w:rsidRPr="00544CB6" w:rsidRDefault="00544CB6" w:rsidP="00544CB6">
      <w:pPr>
        <w:numPr>
          <w:ilvl w:val="2"/>
          <w:numId w:val="1"/>
        </w:numPr>
        <w:spacing w:before="100" w:beforeAutospacing="1" w:after="100" w:afterAutospacing="1"/>
        <w:contextualSpacing w:val="0"/>
        <w:rPr>
          <w:rFonts w:ascii="Times" w:eastAsia="Times New Roman" w:hAnsi="Times" w:cs="Times New Roman"/>
          <w:sz w:val="20"/>
          <w:szCs w:val="20"/>
          <w:lang w:eastAsia="en-US"/>
        </w:rPr>
      </w:pPr>
      <w:r w:rsidRPr="00544CB6">
        <w:rPr>
          <w:rFonts w:ascii="Times" w:eastAsia="Times New Roman" w:hAnsi="Times" w:cs="Times New Roman"/>
          <w:b/>
          <w:bCs/>
          <w:sz w:val="20"/>
          <w:szCs w:val="20"/>
          <w:lang w:eastAsia="en-US"/>
        </w:rPr>
        <w:t>Choice B:</w:t>
      </w:r>
      <w:r w:rsidRPr="00544CB6">
        <w:rPr>
          <w:rFonts w:ascii="Times" w:eastAsia="Times New Roman" w:hAnsi="Times" w:cs="Times New Roman"/>
          <w:sz w:val="20"/>
          <w:szCs w:val="20"/>
          <w:lang w:eastAsia="en-US"/>
        </w:rPr>
        <w:t xml:space="preserve"> Buy two (2) 119-gram bottles of polyethylene glycol 3350 powder </w:t>
      </w:r>
    </w:p>
    <w:p w14:paraId="304DCDD3" w14:textId="77777777" w:rsidR="00544CB6" w:rsidRPr="00544CB6" w:rsidRDefault="00544CB6" w:rsidP="00544CB6">
      <w:pPr>
        <w:spacing w:before="100" w:beforeAutospacing="1" w:after="100" w:afterAutospacing="1"/>
        <w:ind w:left="1440"/>
        <w:contextualSpacing w:val="0"/>
        <w:rPr>
          <w:rFonts w:ascii="Times" w:hAnsi="Times" w:cs="Times New Roman"/>
          <w:sz w:val="20"/>
          <w:szCs w:val="20"/>
          <w:lang w:eastAsia="en-US"/>
        </w:rPr>
      </w:pPr>
      <w:r w:rsidRPr="00544CB6">
        <w:rPr>
          <w:rFonts w:ascii="Times" w:hAnsi="Times" w:cs="Times New Roman"/>
          <w:b/>
          <w:bCs/>
          <w:i/>
          <w:iCs/>
          <w:sz w:val="20"/>
          <w:szCs w:val="20"/>
          <w:lang w:eastAsia="en-US"/>
        </w:rPr>
        <w:t>Note:</w:t>
      </w:r>
      <w:r w:rsidRPr="00544CB6">
        <w:rPr>
          <w:rFonts w:ascii="Times" w:hAnsi="Times" w:cs="Times New Roman"/>
          <w:sz w:val="20"/>
          <w:szCs w:val="20"/>
          <w:lang w:eastAsia="en-US"/>
        </w:rPr>
        <w:t xml:space="preserve"> The 255-gram bottle of generic polyethylene glycol </w:t>
      </w:r>
      <w:proofErr w:type="gramStart"/>
      <w:r w:rsidRPr="00544CB6">
        <w:rPr>
          <w:rFonts w:ascii="Times" w:hAnsi="Times" w:cs="Times New Roman"/>
          <w:sz w:val="20"/>
          <w:szCs w:val="20"/>
          <w:lang w:eastAsia="en-US"/>
        </w:rPr>
        <w:t>3350 powder</w:t>
      </w:r>
      <w:proofErr w:type="gramEnd"/>
      <w:r w:rsidRPr="00544CB6">
        <w:rPr>
          <w:rFonts w:ascii="Times" w:hAnsi="Times" w:cs="Times New Roman"/>
          <w:sz w:val="20"/>
          <w:szCs w:val="20"/>
          <w:lang w:eastAsia="en-US"/>
        </w:rPr>
        <w:t xml:space="preserve"> (or </w:t>
      </w:r>
      <w:proofErr w:type="spellStart"/>
      <w:r w:rsidRPr="00544CB6">
        <w:rPr>
          <w:rFonts w:ascii="Times" w:hAnsi="Times" w:cs="Times New Roman"/>
          <w:sz w:val="20"/>
          <w:szCs w:val="20"/>
          <w:lang w:eastAsia="en-US"/>
        </w:rPr>
        <w:t>GlycoLax</w:t>
      </w:r>
      <w:proofErr w:type="spellEnd"/>
      <w:r w:rsidRPr="00544CB6">
        <w:rPr>
          <w:rFonts w:ascii="Times" w:hAnsi="Times" w:cs="Times New Roman"/>
          <w:sz w:val="20"/>
          <w:szCs w:val="20"/>
          <w:lang w:eastAsia="en-US"/>
        </w:rPr>
        <w:t xml:space="preserve">) currently requires a prescription. Be sure to get the non-prescription polyethylene glycol 3350 </w:t>
      </w:r>
    </w:p>
    <w:p w14:paraId="33DDDE76" w14:textId="371FF2F9" w:rsidR="00544CB6" w:rsidRPr="00544CB6" w:rsidRDefault="00544CB6" w:rsidP="00544CB6">
      <w:pPr>
        <w:numPr>
          <w:ilvl w:val="1"/>
          <w:numId w:val="1"/>
        </w:numPr>
        <w:spacing w:before="100" w:beforeAutospacing="1" w:after="100" w:afterAutospacing="1"/>
        <w:contextualSpacing w:val="0"/>
        <w:rPr>
          <w:rFonts w:ascii="Times" w:eastAsia="Times New Roman" w:hAnsi="Times" w:cs="Times New Roman"/>
          <w:sz w:val="20"/>
          <w:szCs w:val="20"/>
          <w:lang w:eastAsia="en-US"/>
        </w:rPr>
      </w:pPr>
      <w:r w:rsidRPr="00544CB6">
        <w:rPr>
          <w:rFonts w:ascii="Times" w:eastAsia="Times New Roman" w:hAnsi="Times" w:cs="Times New Roman"/>
          <w:sz w:val="20"/>
          <w:szCs w:val="20"/>
          <w:lang w:eastAsia="en-US"/>
        </w:rPr>
        <w:t>Two (2) 32-ounce bottles of Gatorade G2 (64 ounces total). It must be Gatorade G2. Do not substitute. Gatorade G2 is the only acceptable drink for mixing with the bowel preparation.</w:t>
      </w:r>
      <w:r w:rsidR="00A877F3">
        <w:rPr>
          <w:rFonts w:ascii="Times" w:eastAsia="Times New Roman" w:hAnsi="Times" w:cs="Times New Roman"/>
          <w:sz w:val="20"/>
          <w:szCs w:val="20"/>
          <w:lang w:eastAsia="en-US"/>
        </w:rPr>
        <w:t xml:space="preserve"> Refrigerate the Gatorade G2 until its cold before use.</w:t>
      </w:r>
    </w:p>
    <w:p w14:paraId="61AC214B" w14:textId="77777777" w:rsidR="00544CB6" w:rsidRPr="00544CB6" w:rsidRDefault="00544CB6" w:rsidP="00544CB6">
      <w:pPr>
        <w:spacing w:before="100" w:beforeAutospacing="1" w:after="100" w:afterAutospacing="1"/>
        <w:contextualSpacing w:val="0"/>
        <w:outlineLvl w:val="3"/>
        <w:rPr>
          <w:rFonts w:ascii="Times" w:eastAsia="Times New Roman" w:hAnsi="Times" w:cs="Times New Roman"/>
          <w:b/>
          <w:bCs/>
          <w:lang w:eastAsia="en-US"/>
        </w:rPr>
      </w:pPr>
      <w:r w:rsidRPr="00544CB6">
        <w:rPr>
          <w:rFonts w:ascii="Times" w:eastAsia="Times New Roman" w:hAnsi="Times" w:cs="Times New Roman"/>
          <w:b/>
          <w:bCs/>
          <w:lang w:eastAsia="en-US"/>
        </w:rPr>
        <w:t>Optional Supplies:</w:t>
      </w:r>
    </w:p>
    <w:p w14:paraId="23861E94" w14:textId="77777777" w:rsidR="007161D3" w:rsidRPr="00544CB6" w:rsidRDefault="00544CB6" w:rsidP="007161D3">
      <w:pPr>
        <w:numPr>
          <w:ilvl w:val="1"/>
          <w:numId w:val="2"/>
        </w:numPr>
        <w:spacing w:before="100" w:beforeAutospacing="1" w:after="100" w:afterAutospacing="1"/>
        <w:contextualSpacing w:val="0"/>
        <w:rPr>
          <w:rFonts w:ascii="Times" w:eastAsia="Times New Roman" w:hAnsi="Times" w:cs="Times New Roman"/>
          <w:sz w:val="20"/>
          <w:szCs w:val="20"/>
          <w:lang w:eastAsia="en-US"/>
        </w:rPr>
      </w:pPr>
      <w:r w:rsidRPr="00544CB6">
        <w:rPr>
          <w:rFonts w:ascii="Times" w:eastAsia="Times New Roman" w:hAnsi="Times" w:cs="Times New Roman"/>
          <w:sz w:val="20"/>
          <w:szCs w:val="20"/>
          <w:lang w:eastAsia="en-US"/>
        </w:rPr>
        <w:t>A+D type ointment for rectal irritation.</w:t>
      </w:r>
    </w:p>
    <w:p w14:paraId="6B4FCF8E" w14:textId="77777777" w:rsidR="007161D3" w:rsidRPr="007161D3" w:rsidRDefault="007161D3" w:rsidP="007161D3">
      <w:pPr>
        <w:spacing w:before="100" w:beforeAutospacing="1" w:after="100" w:afterAutospacing="1"/>
        <w:contextualSpacing w:val="0"/>
        <w:outlineLvl w:val="3"/>
        <w:rPr>
          <w:rFonts w:ascii="Times" w:eastAsia="Times New Roman" w:hAnsi="Times" w:cs="Times New Roman"/>
          <w:b/>
          <w:bCs/>
          <w:lang w:eastAsia="en-US"/>
        </w:rPr>
      </w:pPr>
      <w:r w:rsidRPr="007161D3">
        <w:rPr>
          <w:rFonts w:ascii="Times" w:eastAsia="Times New Roman" w:hAnsi="Times" w:cs="Times New Roman"/>
          <w:b/>
          <w:bCs/>
          <w:lang w:eastAsia="en-US"/>
        </w:rPr>
        <w:t>One week prior to your procedure:</w:t>
      </w:r>
    </w:p>
    <w:p w14:paraId="6FDA78D6" w14:textId="77777777" w:rsidR="00696432" w:rsidRPr="00696432" w:rsidRDefault="007161D3" w:rsidP="00CE4785">
      <w:pPr>
        <w:pStyle w:val="ListParagraph"/>
        <w:numPr>
          <w:ilvl w:val="0"/>
          <w:numId w:val="3"/>
        </w:numPr>
        <w:autoSpaceDE w:val="0"/>
        <w:autoSpaceDN w:val="0"/>
        <w:adjustRightInd w:val="0"/>
        <w:spacing w:after="0"/>
        <w:rPr>
          <w:rFonts w:ascii="Times" w:eastAsia="Times New Roman" w:hAnsi="Times" w:cs="Times New Roman"/>
          <w:sz w:val="20"/>
          <w:szCs w:val="20"/>
          <w:lang w:eastAsia="en-US"/>
        </w:rPr>
      </w:pPr>
      <w:r w:rsidRPr="007161D3">
        <w:rPr>
          <w:rFonts w:ascii="Times" w:eastAsia="Times New Roman" w:hAnsi="Times" w:cs="Times New Roman"/>
          <w:sz w:val="20"/>
          <w:szCs w:val="20"/>
          <w:lang w:eastAsia="en-US"/>
        </w:rPr>
        <w:t>Do not take iron pills or medications that thin your blood (i.e., Coumadin, aspirin, ibuprofen naproxen, etc.) one week prior to your exam.</w:t>
      </w:r>
    </w:p>
    <w:p w14:paraId="2B5AAC7E" w14:textId="77777777" w:rsidR="00696432" w:rsidRPr="00696432" w:rsidRDefault="00696432" w:rsidP="00696432">
      <w:pPr>
        <w:spacing w:before="100" w:beforeAutospacing="1" w:after="100" w:afterAutospacing="1"/>
        <w:contextualSpacing w:val="0"/>
        <w:outlineLvl w:val="3"/>
        <w:rPr>
          <w:rFonts w:ascii="Times" w:eastAsia="Times New Roman" w:hAnsi="Times" w:cs="Times New Roman"/>
          <w:b/>
          <w:bCs/>
          <w:lang w:eastAsia="en-US"/>
        </w:rPr>
      </w:pPr>
      <w:r w:rsidRPr="00696432">
        <w:rPr>
          <w:rFonts w:ascii="Times" w:eastAsia="Times New Roman" w:hAnsi="Times" w:cs="Times New Roman"/>
          <w:b/>
          <w:bCs/>
          <w:lang w:eastAsia="en-US"/>
        </w:rPr>
        <w:t>Five days prior to your procedure:</w:t>
      </w:r>
    </w:p>
    <w:p w14:paraId="50983643" w14:textId="77777777" w:rsidR="00696432" w:rsidRPr="00696432" w:rsidRDefault="00696432" w:rsidP="00696432">
      <w:pPr>
        <w:pStyle w:val="ListParagraph"/>
        <w:numPr>
          <w:ilvl w:val="0"/>
          <w:numId w:val="3"/>
        </w:numPr>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 xml:space="preserve">Please begin a restricted fiber diet which will result in less waste matter being discharged from the intestines, and smaller feces, thereby making the gastrointestinal tract easier to clean. Do not eat nuts, seeds, popcorn, corn, broccoli, cabbage, salads and onion. Discontinue high fiber foods, and fiber supplements like Metamucil and </w:t>
      </w:r>
      <w:proofErr w:type="spellStart"/>
      <w:r w:rsidRPr="00696432">
        <w:rPr>
          <w:rFonts w:ascii="Times" w:eastAsia="Times New Roman" w:hAnsi="Times" w:cs="Times New Roman"/>
          <w:sz w:val="20"/>
          <w:szCs w:val="20"/>
          <w:lang w:eastAsia="en-US"/>
        </w:rPr>
        <w:t>Konsyl</w:t>
      </w:r>
      <w:proofErr w:type="spellEnd"/>
      <w:r w:rsidRPr="00696432">
        <w:rPr>
          <w:rFonts w:ascii="Times" w:eastAsia="Times New Roman" w:hAnsi="Times" w:cs="Times New Roman"/>
          <w:sz w:val="20"/>
          <w:szCs w:val="20"/>
          <w:lang w:eastAsia="en-US"/>
        </w:rPr>
        <w:t>.</w:t>
      </w:r>
    </w:p>
    <w:p w14:paraId="05381A3A" w14:textId="77777777" w:rsidR="00A877F3" w:rsidRDefault="00A877F3">
      <w:pPr>
        <w:contextualSpacing w:val="0"/>
        <w:rPr>
          <w:rFonts w:ascii="Times" w:eastAsia="Times New Roman" w:hAnsi="Times" w:cs="Times New Roman"/>
          <w:b/>
          <w:bCs/>
          <w:lang w:eastAsia="en-US"/>
        </w:rPr>
      </w:pPr>
      <w:r>
        <w:rPr>
          <w:rFonts w:ascii="Times" w:eastAsia="Times New Roman" w:hAnsi="Times" w:cs="Times New Roman"/>
          <w:b/>
          <w:bCs/>
          <w:lang w:eastAsia="en-US"/>
        </w:rPr>
        <w:br w:type="page"/>
      </w:r>
    </w:p>
    <w:p w14:paraId="7A669608" w14:textId="07989FD3" w:rsidR="00696432" w:rsidRPr="00696432" w:rsidRDefault="00696432" w:rsidP="00696432">
      <w:pPr>
        <w:spacing w:before="100" w:beforeAutospacing="1" w:after="100" w:afterAutospacing="1"/>
        <w:contextualSpacing w:val="0"/>
        <w:outlineLvl w:val="3"/>
        <w:rPr>
          <w:rFonts w:ascii="Times" w:eastAsia="Times New Roman" w:hAnsi="Times" w:cs="Times New Roman"/>
          <w:b/>
          <w:bCs/>
          <w:lang w:eastAsia="en-US"/>
        </w:rPr>
      </w:pPr>
      <w:r w:rsidRPr="00696432">
        <w:rPr>
          <w:rFonts w:ascii="Times" w:eastAsia="Times New Roman" w:hAnsi="Times" w:cs="Times New Roman"/>
          <w:b/>
          <w:bCs/>
          <w:lang w:eastAsia="en-US"/>
        </w:rPr>
        <w:lastRenderedPageBreak/>
        <w:t>The day before the procedure:</w:t>
      </w:r>
    </w:p>
    <w:p w14:paraId="4C96AE1C" w14:textId="77777777" w:rsidR="00696432" w:rsidRPr="00696432" w:rsidRDefault="00696432" w:rsidP="00696432">
      <w:pPr>
        <w:pStyle w:val="ListParagraph"/>
        <w:numPr>
          <w:ilvl w:val="0"/>
          <w:numId w:val="3"/>
        </w:numPr>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Drink only clear liquids for breakfast, lunch, and dinner. Solid foods, milk or milk products are not allowed. As a general rule, if you can see your fingers through a glass of liquid, that liquid is OK to drink. Red-colored liquids are not OK to drink because they can look like blood during the examination of your colon.</w:t>
      </w:r>
    </w:p>
    <w:p w14:paraId="4BA25617" w14:textId="77777777" w:rsidR="00696432" w:rsidRPr="00696432" w:rsidRDefault="00696432" w:rsidP="00696432">
      <w:pPr>
        <w:pStyle w:val="ListParagraph"/>
        <w:autoSpaceDE w:val="0"/>
        <w:autoSpaceDN w:val="0"/>
        <w:adjustRightInd w:val="0"/>
        <w:spacing w:after="0"/>
        <w:rPr>
          <w:rFonts w:ascii="Times" w:eastAsia="Times New Roman" w:hAnsi="Times" w:cs="Times New Roman"/>
          <w:sz w:val="20"/>
          <w:szCs w:val="20"/>
          <w:lang w:eastAsia="en-US"/>
        </w:rPr>
      </w:pPr>
    </w:p>
    <w:p w14:paraId="2DCD9C1B" w14:textId="77777777" w:rsidR="00696432" w:rsidRPr="00696432" w:rsidRDefault="00696432" w:rsidP="00696432">
      <w:pPr>
        <w:pStyle w:val="ListParagraph"/>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Clear liquids include:</w:t>
      </w:r>
    </w:p>
    <w:p w14:paraId="43EA72ED" w14:textId="77777777" w:rsidR="00696432" w:rsidRPr="00696432" w:rsidRDefault="00696432" w:rsidP="00696432">
      <w:pPr>
        <w:pStyle w:val="ListParagraph"/>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 Water</w:t>
      </w:r>
    </w:p>
    <w:p w14:paraId="1447D401" w14:textId="77777777" w:rsidR="00696432" w:rsidRPr="00696432" w:rsidRDefault="00696432" w:rsidP="00696432">
      <w:pPr>
        <w:pStyle w:val="ListParagraph"/>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 Gatorade</w:t>
      </w:r>
    </w:p>
    <w:p w14:paraId="229CDF0A" w14:textId="77777777" w:rsidR="00696432" w:rsidRPr="00696432" w:rsidRDefault="00696432" w:rsidP="00696432">
      <w:pPr>
        <w:pStyle w:val="ListParagraph"/>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 Ice Popsicle</w:t>
      </w:r>
    </w:p>
    <w:p w14:paraId="772550B4" w14:textId="77777777" w:rsidR="00696432" w:rsidRPr="00696432" w:rsidRDefault="00696432" w:rsidP="00696432">
      <w:pPr>
        <w:pStyle w:val="ListParagraph"/>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 Clear broth or bouillon</w:t>
      </w:r>
    </w:p>
    <w:p w14:paraId="6D9613EE" w14:textId="77777777" w:rsidR="00696432" w:rsidRPr="00696432" w:rsidRDefault="00696432" w:rsidP="00696432">
      <w:pPr>
        <w:pStyle w:val="ListParagraph"/>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 Kool-Aid or other fruit flavored drinks</w:t>
      </w:r>
    </w:p>
    <w:p w14:paraId="31878C1F" w14:textId="77777777" w:rsidR="00696432" w:rsidRPr="00696432" w:rsidRDefault="00696432" w:rsidP="00696432">
      <w:pPr>
        <w:pStyle w:val="ListParagraph"/>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 xml:space="preserve">􀁸 Carbonated and noncarbonated soft drinks </w:t>
      </w:r>
    </w:p>
    <w:p w14:paraId="38174213" w14:textId="77777777" w:rsidR="00696432" w:rsidRPr="00696432" w:rsidRDefault="00696432" w:rsidP="00696432">
      <w:pPr>
        <w:pStyle w:val="ListParagraph"/>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 Plain Jell-O (without added fruits or toppings)</w:t>
      </w:r>
    </w:p>
    <w:p w14:paraId="6F4EB14F" w14:textId="77777777" w:rsidR="00696432" w:rsidRPr="00696432" w:rsidRDefault="00696432" w:rsidP="00696432">
      <w:pPr>
        <w:pStyle w:val="ListParagraph"/>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 xml:space="preserve">􀁸 Coffee or tea (without milk or non-dairy creamer) </w:t>
      </w:r>
    </w:p>
    <w:p w14:paraId="38F51ECF" w14:textId="77777777" w:rsidR="00696432" w:rsidRPr="00696432" w:rsidRDefault="00696432" w:rsidP="00696432">
      <w:pPr>
        <w:pStyle w:val="ListParagraph"/>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 Stained fruit juices without pulp (apple, white grape, lemonade)</w:t>
      </w:r>
    </w:p>
    <w:p w14:paraId="2EABAF76" w14:textId="77777777" w:rsidR="00696432" w:rsidRPr="00696432" w:rsidRDefault="00696432" w:rsidP="00696432">
      <w:pPr>
        <w:spacing w:before="100" w:beforeAutospacing="1" w:after="100" w:afterAutospacing="1"/>
        <w:contextualSpacing w:val="0"/>
        <w:outlineLvl w:val="3"/>
        <w:rPr>
          <w:rFonts w:ascii="Times" w:eastAsia="Times New Roman" w:hAnsi="Times" w:cs="Times New Roman"/>
          <w:b/>
          <w:bCs/>
          <w:lang w:eastAsia="en-US"/>
        </w:rPr>
      </w:pPr>
      <w:r w:rsidRPr="00696432">
        <w:rPr>
          <w:rFonts w:ascii="Times" w:eastAsia="Times New Roman" w:hAnsi="Times" w:cs="Times New Roman"/>
          <w:b/>
          <w:bCs/>
          <w:lang w:eastAsia="en-US"/>
        </w:rPr>
        <w:t>The day before the procedure at Noon:</w:t>
      </w:r>
    </w:p>
    <w:p w14:paraId="0B77078E" w14:textId="77777777" w:rsidR="00696432" w:rsidRPr="00696432" w:rsidRDefault="00696432" w:rsidP="00696432">
      <w:pPr>
        <w:pStyle w:val="ListParagraph"/>
        <w:numPr>
          <w:ilvl w:val="0"/>
          <w:numId w:val="3"/>
        </w:numPr>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Take two 5mg Bisacodyl tablets with water. Do NOT chew or crush the tablet. No antacids should be taken within one hour of taking the bisacodyl delayed-release tablet. Wait for a bowel movement (or a maximum of six hours).</w:t>
      </w:r>
    </w:p>
    <w:p w14:paraId="70698336" w14:textId="13912747" w:rsidR="00696432" w:rsidRPr="00696432" w:rsidRDefault="003D3A77" w:rsidP="00696432">
      <w:pPr>
        <w:spacing w:before="100" w:beforeAutospacing="1" w:after="100" w:afterAutospacing="1"/>
        <w:contextualSpacing w:val="0"/>
        <w:outlineLvl w:val="3"/>
        <w:rPr>
          <w:rFonts w:ascii="Times" w:eastAsia="Times New Roman" w:hAnsi="Times" w:cs="Times New Roman"/>
          <w:b/>
          <w:bCs/>
          <w:lang w:eastAsia="en-US"/>
        </w:rPr>
      </w:pPr>
      <w:r>
        <w:rPr>
          <w:rFonts w:ascii="Times" w:eastAsia="Times New Roman" w:hAnsi="Times" w:cs="Times New Roman"/>
          <w:b/>
          <w:bCs/>
          <w:lang w:eastAsia="en-US"/>
        </w:rPr>
        <w:t xml:space="preserve">First Dose: </w:t>
      </w:r>
      <w:r w:rsidR="00696432" w:rsidRPr="00696432">
        <w:rPr>
          <w:rFonts w:ascii="Times" w:eastAsia="Times New Roman" w:hAnsi="Times" w:cs="Times New Roman"/>
          <w:b/>
          <w:bCs/>
          <w:lang w:eastAsia="en-US"/>
        </w:rPr>
        <w:t>The day before the procedure at 6:00 PM:</w:t>
      </w:r>
    </w:p>
    <w:p w14:paraId="320F8896" w14:textId="657EAE5D" w:rsidR="003D3A77" w:rsidRDefault="00544CB6" w:rsidP="003D3A77">
      <w:pPr>
        <w:pStyle w:val="ListParagraph"/>
        <w:numPr>
          <w:ilvl w:val="0"/>
          <w:numId w:val="3"/>
        </w:numPr>
        <w:autoSpaceDE w:val="0"/>
        <w:autoSpaceDN w:val="0"/>
        <w:adjustRightInd w:val="0"/>
        <w:spacing w:after="0"/>
        <w:rPr>
          <w:rFonts w:ascii="Times" w:eastAsia="Times New Roman" w:hAnsi="Times" w:cs="Times New Roman"/>
          <w:sz w:val="20"/>
          <w:szCs w:val="20"/>
          <w:lang w:eastAsia="en-US"/>
        </w:rPr>
      </w:pPr>
      <w:r w:rsidRPr="00696432">
        <w:rPr>
          <w:rFonts w:ascii="Times" w:eastAsia="Times New Roman" w:hAnsi="Times" w:cs="Times New Roman"/>
          <w:sz w:val="20"/>
          <w:szCs w:val="20"/>
          <w:lang w:eastAsia="en-US"/>
        </w:rPr>
        <w:t xml:space="preserve">After the first bowel movement, or by 6:00 pm, for Choice A, mix one-half of a 238-gram (3/4 cup) of polyethylene glycol 3350 powder in 32 ounces of </w:t>
      </w:r>
      <w:r w:rsidR="00B85BBB">
        <w:rPr>
          <w:rFonts w:ascii="Times" w:eastAsia="Times New Roman" w:hAnsi="Times" w:cs="Times New Roman"/>
          <w:sz w:val="20"/>
          <w:szCs w:val="20"/>
          <w:lang w:eastAsia="en-US"/>
        </w:rPr>
        <w:t xml:space="preserve">cold </w:t>
      </w:r>
      <w:r w:rsidRPr="00696432">
        <w:rPr>
          <w:rFonts w:ascii="Times" w:eastAsia="Times New Roman" w:hAnsi="Times" w:cs="Times New Roman"/>
          <w:sz w:val="20"/>
          <w:szCs w:val="20"/>
          <w:lang w:eastAsia="en-US"/>
        </w:rPr>
        <w:t xml:space="preserve">Gatorade G2. Drink this over one to two (1–2) hours. For Choice B, mix one (1) of the 119-gram bottles with 32 ounces of </w:t>
      </w:r>
      <w:r w:rsidR="00B85BBB">
        <w:rPr>
          <w:rFonts w:ascii="Times" w:eastAsia="Times New Roman" w:hAnsi="Times" w:cs="Times New Roman"/>
          <w:sz w:val="20"/>
          <w:szCs w:val="20"/>
          <w:lang w:eastAsia="en-US"/>
        </w:rPr>
        <w:t xml:space="preserve">cold </w:t>
      </w:r>
      <w:r w:rsidRPr="00696432">
        <w:rPr>
          <w:rFonts w:ascii="Times" w:eastAsia="Times New Roman" w:hAnsi="Times" w:cs="Times New Roman"/>
          <w:sz w:val="20"/>
          <w:szCs w:val="20"/>
          <w:lang w:eastAsia="en-US"/>
        </w:rPr>
        <w:t>Gatorade G2. Drink this over one to two (1–2) hours.</w:t>
      </w:r>
    </w:p>
    <w:p w14:paraId="47F40E63" w14:textId="77777777" w:rsidR="003D3A77" w:rsidRPr="003D3A77" w:rsidRDefault="003D3A77" w:rsidP="003D3A77">
      <w:pPr>
        <w:pStyle w:val="ListParagraph"/>
        <w:autoSpaceDE w:val="0"/>
        <w:autoSpaceDN w:val="0"/>
        <w:adjustRightInd w:val="0"/>
        <w:spacing w:after="0"/>
        <w:rPr>
          <w:rFonts w:ascii="Times" w:eastAsia="Times New Roman" w:hAnsi="Times" w:cs="Times New Roman"/>
          <w:sz w:val="20"/>
          <w:szCs w:val="20"/>
          <w:lang w:eastAsia="en-US"/>
        </w:rPr>
      </w:pPr>
    </w:p>
    <w:p w14:paraId="7BEB9F49" w14:textId="771FA1DA" w:rsidR="003D3A77" w:rsidRPr="003D3A77" w:rsidRDefault="003D3A77" w:rsidP="003D3A77">
      <w:pPr>
        <w:pStyle w:val="ListParagraph"/>
        <w:numPr>
          <w:ilvl w:val="0"/>
          <w:numId w:val="3"/>
        </w:numPr>
        <w:autoSpaceDE w:val="0"/>
        <w:autoSpaceDN w:val="0"/>
        <w:adjustRightInd w:val="0"/>
        <w:spacing w:after="0"/>
        <w:rPr>
          <w:rFonts w:ascii="Times" w:eastAsia="Times New Roman" w:hAnsi="Times" w:cs="Times New Roman"/>
          <w:sz w:val="20"/>
          <w:szCs w:val="20"/>
          <w:lang w:eastAsia="en-US"/>
        </w:rPr>
      </w:pPr>
      <w:r w:rsidRPr="00B85BBB">
        <w:rPr>
          <w:rFonts w:ascii="Times" w:eastAsia="Times New Roman" w:hAnsi="Times" w:cs="Times New Roman"/>
          <w:sz w:val="20"/>
          <w:szCs w:val="20"/>
          <w:lang w:eastAsia="en-US"/>
        </w:rPr>
        <w:t xml:space="preserve">TIP: For most patients, rapidly drinking a glassful is better than sipping an ounce or two at a time. Clear liquids are gulped faster and easier if they are </w:t>
      </w:r>
      <w:proofErr w:type="gramStart"/>
      <w:r w:rsidRPr="00B85BBB">
        <w:rPr>
          <w:rFonts w:ascii="Times" w:eastAsia="Times New Roman" w:hAnsi="Times" w:cs="Times New Roman"/>
          <w:sz w:val="20"/>
          <w:szCs w:val="20"/>
          <w:lang w:eastAsia="en-US"/>
        </w:rPr>
        <w:t>ice</w:t>
      </w:r>
      <w:proofErr w:type="gramEnd"/>
      <w:r w:rsidRPr="00B85BBB">
        <w:rPr>
          <w:rFonts w:ascii="Times" w:eastAsia="Times New Roman" w:hAnsi="Times" w:cs="Times New Roman"/>
          <w:sz w:val="20"/>
          <w:szCs w:val="20"/>
          <w:lang w:eastAsia="en-US"/>
        </w:rPr>
        <w:t xml:space="preserve"> cold, have little or no calories, and if they are sipped through a straw. Consider yourself a connoisseur and try pre-chilling your glass before using.</w:t>
      </w:r>
    </w:p>
    <w:p w14:paraId="7D10787F" w14:textId="77777777" w:rsidR="003D3A77" w:rsidRPr="00B85BBB" w:rsidRDefault="003D3A77" w:rsidP="003D3A77">
      <w:pPr>
        <w:pStyle w:val="ListParagraph"/>
        <w:autoSpaceDE w:val="0"/>
        <w:autoSpaceDN w:val="0"/>
        <w:adjustRightInd w:val="0"/>
        <w:spacing w:after="0"/>
        <w:rPr>
          <w:rFonts w:ascii="Times" w:eastAsia="Times New Roman" w:hAnsi="Times" w:cs="Times New Roman"/>
          <w:sz w:val="20"/>
          <w:szCs w:val="20"/>
          <w:lang w:eastAsia="en-US"/>
        </w:rPr>
      </w:pPr>
    </w:p>
    <w:p w14:paraId="7371314D" w14:textId="1499AEE5" w:rsidR="003D3A77" w:rsidRPr="003D3A77" w:rsidRDefault="00076F58" w:rsidP="003D3A77">
      <w:pPr>
        <w:pStyle w:val="ListParagraph"/>
        <w:numPr>
          <w:ilvl w:val="0"/>
          <w:numId w:val="3"/>
        </w:numPr>
        <w:autoSpaceDE w:val="0"/>
        <w:autoSpaceDN w:val="0"/>
        <w:adjustRightInd w:val="0"/>
        <w:spacing w:after="0"/>
        <w:contextualSpacing w:val="0"/>
        <w:rPr>
          <w:rFonts w:ascii="Times" w:eastAsia="Times New Roman" w:hAnsi="Times" w:cs="Times New Roman"/>
          <w:sz w:val="20"/>
          <w:szCs w:val="20"/>
          <w:lang w:eastAsia="en-US"/>
        </w:rPr>
      </w:pPr>
      <w:r w:rsidRPr="003D3A77">
        <w:rPr>
          <w:rFonts w:ascii="Times" w:eastAsia="Times New Roman" w:hAnsi="Times" w:cs="Times New Roman"/>
          <w:sz w:val="20"/>
          <w:szCs w:val="20"/>
          <w:lang w:eastAsia="en-US"/>
        </w:rPr>
        <w:t xml:space="preserve">Take other clear liquids between doses of the bowel preparation. Drinking at least one (1) gallon of clear liquids during the evening will improve the quality of bowel cleansing. </w:t>
      </w:r>
    </w:p>
    <w:p w14:paraId="7824E797" w14:textId="66D74E39" w:rsidR="00544CB6" w:rsidRPr="00CE4785" w:rsidRDefault="003D3A77" w:rsidP="00CE4785">
      <w:pPr>
        <w:spacing w:before="100" w:beforeAutospacing="1" w:after="100" w:afterAutospacing="1"/>
        <w:contextualSpacing w:val="0"/>
        <w:outlineLvl w:val="3"/>
        <w:rPr>
          <w:rFonts w:ascii="Times" w:eastAsia="Times New Roman" w:hAnsi="Times" w:cs="Times New Roman"/>
          <w:b/>
          <w:bCs/>
          <w:lang w:eastAsia="en-US"/>
        </w:rPr>
      </w:pPr>
      <w:r>
        <w:rPr>
          <w:rFonts w:ascii="Times" w:eastAsia="Times New Roman" w:hAnsi="Times" w:cs="Times New Roman"/>
          <w:b/>
          <w:bCs/>
          <w:lang w:eastAsia="en-US"/>
        </w:rPr>
        <w:t xml:space="preserve">Second Dose: </w:t>
      </w:r>
      <w:r w:rsidR="00544CB6" w:rsidRPr="00CE4785">
        <w:rPr>
          <w:rFonts w:ascii="Times" w:eastAsia="Times New Roman" w:hAnsi="Times" w:cs="Times New Roman"/>
          <w:b/>
          <w:bCs/>
          <w:lang w:eastAsia="en-US"/>
        </w:rPr>
        <w:t>Take the second dose the morning of your colonoscopy.</w:t>
      </w:r>
    </w:p>
    <w:p w14:paraId="3AD57235" w14:textId="77777777" w:rsidR="00544CB6" w:rsidRDefault="00544CB6" w:rsidP="00CE4785">
      <w:pPr>
        <w:pStyle w:val="ListParagraph"/>
        <w:numPr>
          <w:ilvl w:val="0"/>
          <w:numId w:val="3"/>
        </w:numPr>
        <w:autoSpaceDE w:val="0"/>
        <w:autoSpaceDN w:val="0"/>
        <w:adjustRightInd w:val="0"/>
        <w:spacing w:after="0"/>
        <w:rPr>
          <w:rFonts w:ascii="Times" w:eastAsia="Times New Roman" w:hAnsi="Times" w:cs="Times New Roman"/>
          <w:sz w:val="20"/>
          <w:szCs w:val="20"/>
          <w:lang w:eastAsia="en-US"/>
        </w:rPr>
      </w:pPr>
      <w:r w:rsidRPr="00544CB6">
        <w:rPr>
          <w:rFonts w:ascii="Times" w:eastAsia="Times New Roman" w:hAnsi="Times" w:cs="Times New Roman"/>
          <w:sz w:val="20"/>
          <w:szCs w:val="20"/>
          <w:lang w:eastAsia="en-US"/>
        </w:rPr>
        <w:t>To determine when to start the morning preparation, allow at least four (4) hours for the preparation, and add the driving time to the endoscopy unit. The closer this second dose of the preparation is taken to the actual procedure, the better the preparation will be!</w:t>
      </w:r>
    </w:p>
    <w:p w14:paraId="6A491DBD" w14:textId="77777777" w:rsidR="00B85BBB" w:rsidRPr="00544CB6" w:rsidRDefault="00B85BBB" w:rsidP="00B85BBB">
      <w:pPr>
        <w:pStyle w:val="ListParagraph"/>
        <w:autoSpaceDE w:val="0"/>
        <w:autoSpaceDN w:val="0"/>
        <w:adjustRightInd w:val="0"/>
        <w:spacing w:after="0"/>
        <w:rPr>
          <w:rFonts w:ascii="Times" w:eastAsia="Times New Roman" w:hAnsi="Times" w:cs="Times New Roman"/>
          <w:sz w:val="20"/>
          <w:szCs w:val="20"/>
          <w:lang w:eastAsia="en-US"/>
        </w:rPr>
      </w:pPr>
    </w:p>
    <w:p w14:paraId="298B39E4" w14:textId="42EF1D70" w:rsidR="00544CB6" w:rsidRDefault="00544CB6" w:rsidP="00CE4785">
      <w:pPr>
        <w:pStyle w:val="ListParagraph"/>
        <w:numPr>
          <w:ilvl w:val="0"/>
          <w:numId w:val="3"/>
        </w:numPr>
        <w:autoSpaceDE w:val="0"/>
        <w:autoSpaceDN w:val="0"/>
        <w:adjustRightInd w:val="0"/>
        <w:spacing w:after="0"/>
        <w:rPr>
          <w:rFonts w:ascii="Times" w:eastAsia="Times New Roman" w:hAnsi="Times" w:cs="Times New Roman"/>
          <w:sz w:val="20"/>
          <w:szCs w:val="20"/>
          <w:lang w:eastAsia="en-US"/>
        </w:rPr>
      </w:pPr>
      <w:r w:rsidRPr="00544CB6">
        <w:rPr>
          <w:rFonts w:ascii="Times" w:eastAsia="Times New Roman" w:hAnsi="Times" w:cs="Times New Roman"/>
          <w:sz w:val="20"/>
          <w:szCs w:val="20"/>
          <w:lang w:eastAsia="en-US"/>
        </w:rPr>
        <w:t xml:space="preserve">Mix the remaining one-half bottle of polyethylene glycol 3350 powder in another 32 ounces of </w:t>
      </w:r>
      <w:r w:rsidR="00B85BBB">
        <w:rPr>
          <w:rFonts w:ascii="Times" w:eastAsia="Times New Roman" w:hAnsi="Times" w:cs="Times New Roman"/>
          <w:sz w:val="20"/>
          <w:szCs w:val="20"/>
          <w:lang w:eastAsia="en-US"/>
        </w:rPr>
        <w:t xml:space="preserve">cold </w:t>
      </w:r>
      <w:r w:rsidRPr="00544CB6">
        <w:rPr>
          <w:rFonts w:ascii="Times" w:eastAsia="Times New Roman" w:hAnsi="Times" w:cs="Times New Roman"/>
          <w:sz w:val="20"/>
          <w:szCs w:val="20"/>
          <w:lang w:eastAsia="en-US"/>
        </w:rPr>
        <w:t xml:space="preserve">Gatorade G2 </w:t>
      </w:r>
      <w:r w:rsidRPr="00CE4785">
        <w:rPr>
          <w:rFonts w:ascii="Times" w:eastAsia="Times New Roman" w:hAnsi="Times" w:cs="Times New Roman"/>
          <w:sz w:val="20"/>
          <w:szCs w:val="20"/>
          <w:lang w:eastAsia="en-US"/>
        </w:rPr>
        <w:t>or</w:t>
      </w:r>
      <w:r w:rsidRPr="00544CB6">
        <w:rPr>
          <w:rFonts w:ascii="Times" w:eastAsia="Times New Roman" w:hAnsi="Times" w:cs="Times New Roman"/>
          <w:sz w:val="20"/>
          <w:szCs w:val="20"/>
          <w:lang w:eastAsia="en-US"/>
        </w:rPr>
        <w:t xml:space="preserve"> mix the second 119-gram bottle polyethylene glycol with 32 ounces of </w:t>
      </w:r>
      <w:r w:rsidR="00B85BBB">
        <w:rPr>
          <w:rFonts w:ascii="Times" w:eastAsia="Times New Roman" w:hAnsi="Times" w:cs="Times New Roman"/>
          <w:sz w:val="20"/>
          <w:szCs w:val="20"/>
          <w:lang w:eastAsia="en-US"/>
        </w:rPr>
        <w:t xml:space="preserve">cold </w:t>
      </w:r>
      <w:r w:rsidRPr="00544CB6">
        <w:rPr>
          <w:rFonts w:ascii="Times" w:eastAsia="Times New Roman" w:hAnsi="Times" w:cs="Times New Roman"/>
          <w:sz w:val="20"/>
          <w:szCs w:val="20"/>
          <w:lang w:eastAsia="en-US"/>
        </w:rPr>
        <w:t>Gatorade G2. Drink this over one to two (1–2) hours.</w:t>
      </w:r>
    </w:p>
    <w:p w14:paraId="61AE7193" w14:textId="77777777" w:rsidR="00076F58" w:rsidRPr="00076F58" w:rsidRDefault="00076F58" w:rsidP="00076F58">
      <w:pPr>
        <w:autoSpaceDE w:val="0"/>
        <w:autoSpaceDN w:val="0"/>
        <w:adjustRightInd w:val="0"/>
        <w:spacing w:after="0"/>
        <w:rPr>
          <w:rFonts w:ascii="Times" w:eastAsia="Times New Roman" w:hAnsi="Times" w:cs="Times New Roman"/>
          <w:sz w:val="20"/>
          <w:szCs w:val="20"/>
          <w:lang w:eastAsia="en-US"/>
        </w:rPr>
      </w:pPr>
    </w:p>
    <w:p w14:paraId="767C4100" w14:textId="59F83375" w:rsidR="00076F58" w:rsidRPr="00076F58" w:rsidRDefault="00544CB6" w:rsidP="00076F58">
      <w:pPr>
        <w:pStyle w:val="ListParagraph"/>
        <w:numPr>
          <w:ilvl w:val="0"/>
          <w:numId w:val="3"/>
        </w:numPr>
        <w:autoSpaceDE w:val="0"/>
        <w:autoSpaceDN w:val="0"/>
        <w:adjustRightInd w:val="0"/>
        <w:spacing w:after="0"/>
        <w:rPr>
          <w:rFonts w:ascii="Times" w:eastAsia="Times New Roman" w:hAnsi="Times" w:cs="Times New Roman"/>
          <w:sz w:val="20"/>
          <w:szCs w:val="20"/>
          <w:lang w:eastAsia="en-US"/>
        </w:rPr>
      </w:pPr>
      <w:r w:rsidRPr="00076F58">
        <w:rPr>
          <w:rFonts w:ascii="Times" w:eastAsia="Times New Roman" w:hAnsi="Times" w:cs="Times New Roman"/>
          <w:sz w:val="20"/>
          <w:szCs w:val="20"/>
          <w:lang w:eastAsia="en-US"/>
        </w:rPr>
        <w:t xml:space="preserve">Stop drinking liquids </w:t>
      </w:r>
      <w:r w:rsidR="00076F58" w:rsidRPr="00076F58">
        <w:rPr>
          <w:rFonts w:ascii="Times" w:eastAsia="Times New Roman" w:hAnsi="Times" w:cs="Times New Roman"/>
          <w:sz w:val="20"/>
          <w:szCs w:val="20"/>
          <w:lang w:eastAsia="en-US"/>
        </w:rPr>
        <w:t>four</w:t>
      </w:r>
      <w:r w:rsidRPr="00076F58">
        <w:rPr>
          <w:rFonts w:ascii="Times" w:eastAsia="Times New Roman" w:hAnsi="Times" w:cs="Times New Roman"/>
          <w:sz w:val="20"/>
          <w:szCs w:val="20"/>
          <w:lang w:eastAsia="en-US"/>
        </w:rPr>
        <w:t xml:space="preserve"> (</w:t>
      </w:r>
      <w:r w:rsidR="00076F58" w:rsidRPr="00076F58">
        <w:rPr>
          <w:rFonts w:ascii="Times" w:eastAsia="Times New Roman" w:hAnsi="Times" w:cs="Times New Roman"/>
          <w:sz w:val="20"/>
          <w:szCs w:val="20"/>
          <w:lang w:eastAsia="en-US"/>
        </w:rPr>
        <w:t>4</w:t>
      </w:r>
      <w:r w:rsidRPr="00076F58">
        <w:rPr>
          <w:rFonts w:ascii="Times" w:eastAsia="Times New Roman" w:hAnsi="Times" w:cs="Times New Roman"/>
          <w:sz w:val="20"/>
          <w:szCs w:val="20"/>
          <w:lang w:eastAsia="en-US"/>
        </w:rPr>
        <w:t>) hours before the scheduled appointment time.</w:t>
      </w:r>
    </w:p>
    <w:p w14:paraId="04100AD5" w14:textId="77777777" w:rsidR="00076F58" w:rsidRPr="00076F58" w:rsidRDefault="00076F58" w:rsidP="00076F58">
      <w:pPr>
        <w:pStyle w:val="ListParagraph"/>
        <w:autoSpaceDE w:val="0"/>
        <w:autoSpaceDN w:val="0"/>
        <w:adjustRightInd w:val="0"/>
        <w:spacing w:after="0"/>
        <w:rPr>
          <w:rFonts w:ascii="Times" w:eastAsia="Times New Roman" w:hAnsi="Times" w:cs="Times New Roman"/>
          <w:sz w:val="20"/>
          <w:szCs w:val="20"/>
          <w:lang w:eastAsia="en-US"/>
        </w:rPr>
      </w:pPr>
    </w:p>
    <w:p w14:paraId="60D66DB8" w14:textId="6CE0C209" w:rsidR="000B48DA" w:rsidRPr="00076F58" w:rsidRDefault="00076F58" w:rsidP="00076F58">
      <w:pPr>
        <w:pStyle w:val="ListParagraph"/>
        <w:numPr>
          <w:ilvl w:val="0"/>
          <w:numId w:val="3"/>
        </w:numPr>
        <w:autoSpaceDE w:val="0"/>
        <w:autoSpaceDN w:val="0"/>
        <w:adjustRightInd w:val="0"/>
        <w:spacing w:after="0"/>
        <w:rPr>
          <w:rFonts w:ascii="Times" w:eastAsia="Times New Roman" w:hAnsi="Times" w:cs="Times New Roman"/>
          <w:sz w:val="20"/>
          <w:szCs w:val="20"/>
          <w:lang w:eastAsia="en-US"/>
        </w:rPr>
      </w:pPr>
      <w:r w:rsidRPr="00076F58">
        <w:rPr>
          <w:rFonts w:ascii="Times" w:eastAsia="Times New Roman" w:hAnsi="Times" w:cs="Times New Roman"/>
          <w:sz w:val="20"/>
          <w:szCs w:val="20"/>
          <w:lang w:eastAsia="en-US"/>
        </w:rPr>
        <w:t>You must be accompanied by a friend or relative to drive you home</w:t>
      </w:r>
      <w:bookmarkStart w:id="0" w:name="_GoBack"/>
      <w:bookmarkEnd w:id="0"/>
      <w:r w:rsidRPr="00076F58">
        <w:rPr>
          <w:rFonts w:ascii="Times" w:eastAsia="Times New Roman" w:hAnsi="Times" w:cs="Times New Roman"/>
          <w:sz w:val="20"/>
          <w:szCs w:val="20"/>
          <w:lang w:eastAsia="en-US"/>
        </w:rPr>
        <w:t xml:space="preserve">. </w:t>
      </w:r>
    </w:p>
    <w:sectPr w:rsidR="000B48DA" w:rsidRPr="00076F58" w:rsidSect="000B48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3A82"/>
    <w:multiLevelType w:val="multilevel"/>
    <w:tmpl w:val="A1B6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366F5"/>
    <w:multiLevelType w:val="multilevel"/>
    <w:tmpl w:val="37588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F53996"/>
    <w:multiLevelType w:val="multilevel"/>
    <w:tmpl w:val="E5BE4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7B645B"/>
    <w:multiLevelType w:val="multilevel"/>
    <w:tmpl w:val="87CA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C72B7C"/>
    <w:multiLevelType w:val="hybridMultilevel"/>
    <w:tmpl w:val="D082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B6"/>
    <w:rsid w:val="00076F58"/>
    <w:rsid w:val="000B48DA"/>
    <w:rsid w:val="003647D3"/>
    <w:rsid w:val="003D3A77"/>
    <w:rsid w:val="00544CB6"/>
    <w:rsid w:val="00696432"/>
    <w:rsid w:val="007161D3"/>
    <w:rsid w:val="00A877F3"/>
    <w:rsid w:val="00AF0CCA"/>
    <w:rsid w:val="00B85BBB"/>
    <w:rsid w:val="00CE4785"/>
    <w:rsid w:val="00DF10D6"/>
    <w:rsid w:val="00ED5550"/>
    <w:rsid w:val="00F43D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8D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D3"/>
    <w:pPr>
      <w:contextualSpacing/>
    </w:pPr>
  </w:style>
  <w:style w:type="paragraph" w:styleId="Heading2">
    <w:name w:val="heading 2"/>
    <w:basedOn w:val="Normal"/>
    <w:link w:val="Heading2Char"/>
    <w:uiPriority w:val="9"/>
    <w:qFormat/>
    <w:rsid w:val="00544CB6"/>
    <w:pPr>
      <w:spacing w:before="100" w:beforeAutospacing="1" w:after="100" w:afterAutospacing="1"/>
      <w:contextualSpacing w:val="0"/>
      <w:outlineLvl w:val="1"/>
    </w:pPr>
    <w:rPr>
      <w:rFonts w:ascii="Times" w:hAnsi="Times"/>
      <w:b/>
      <w:bCs/>
      <w:sz w:val="36"/>
      <w:szCs w:val="36"/>
      <w:lang w:eastAsia="en-US"/>
    </w:rPr>
  </w:style>
  <w:style w:type="paragraph" w:styleId="Heading4">
    <w:name w:val="heading 4"/>
    <w:basedOn w:val="Normal"/>
    <w:link w:val="Heading4Char"/>
    <w:uiPriority w:val="9"/>
    <w:qFormat/>
    <w:rsid w:val="00544CB6"/>
    <w:pPr>
      <w:spacing w:before="100" w:beforeAutospacing="1" w:after="100" w:afterAutospacing="1"/>
      <w:contextualSpacing w:val="0"/>
      <w:outlineLvl w:val="3"/>
    </w:pPr>
    <w:rPr>
      <w:rFonts w:ascii="Times" w:hAnsi="Times"/>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4CB6"/>
    <w:rPr>
      <w:rFonts w:ascii="Times" w:hAnsi="Times"/>
      <w:b/>
      <w:bCs/>
      <w:sz w:val="36"/>
      <w:szCs w:val="36"/>
      <w:lang w:eastAsia="en-US"/>
    </w:rPr>
  </w:style>
  <w:style w:type="character" w:customStyle="1" w:styleId="Heading4Char">
    <w:name w:val="Heading 4 Char"/>
    <w:basedOn w:val="DefaultParagraphFont"/>
    <w:link w:val="Heading4"/>
    <w:uiPriority w:val="9"/>
    <w:rsid w:val="00544CB6"/>
    <w:rPr>
      <w:rFonts w:ascii="Times" w:hAnsi="Times"/>
      <w:b/>
      <w:bCs/>
      <w:lang w:eastAsia="en-US"/>
    </w:rPr>
  </w:style>
  <w:style w:type="paragraph" w:styleId="NormalWeb">
    <w:name w:val="Normal (Web)"/>
    <w:basedOn w:val="Normal"/>
    <w:uiPriority w:val="99"/>
    <w:semiHidden/>
    <w:unhideWhenUsed/>
    <w:rsid w:val="00544CB6"/>
    <w:pPr>
      <w:spacing w:before="100" w:beforeAutospacing="1" w:after="100" w:afterAutospacing="1"/>
      <w:contextualSpacing w:val="0"/>
    </w:pPr>
    <w:rPr>
      <w:rFonts w:ascii="Times" w:hAnsi="Times" w:cs="Times New Roman"/>
      <w:sz w:val="20"/>
      <w:szCs w:val="20"/>
      <w:lang w:eastAsia="en-US"/>
    </w:rPr>
  </w:style>
  <w:style w:type="character" w:styleId="Strong">
    <w:name w:val="Strong"/>
    <w:basedOn w:val="DefaultParagraphFont"/>
    <w:uiPriority w:val="22"/>
    <w:qFormat/>
    <w:rsid w:val="00544CB6"/>
    <w:rPr>
      <w:b/>
      <w:bCs/>
    </w:rPr>
  </w:style>
  <w:style w:type="character" w:styleId="Emphasis">
    <w:name w:val="Emphasis"/>
    <w:basedOn w:val="DefaultParagraphFont"/>
    <w:uiPriority w:val="20"/>
    <w:qFormat/>
    <w:rsid w:val="00544CB6"/>
    <w:rPr>
      <w:i/>
      <w:iCs/>
    </w:rPr>
  </w:style>
  <w:style w:type="paragraph" w:styleId="ListParagraph">
    <w:name w:val="List Paragraph"/>
    <w:basedOn w:val="Normal"/>
    <w:uiPriority w:val="34"/>
    <w:qFormat/>
    <w:rsid w:val="00696432"/>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D3"/>
    <w:pPr>
      <w:contextualSpacing/>
    </w:pPr>
  </w:style>
  <w:style w:type="paragraph" w:styleId="Heading2">
    <w:name w:val="heading 2"/>
    <w:basedOn w:val="Normal"/>
    <w:link w:val="Heading2Char"/>
    <w:uiPriority w:val="9"/>
    <w:qFormat/>
    <w:rsid w:val="00544CB6"/>
    <w:pPr>
      <w:spacing w:before="100" w:beforeAutospacing="1" w:after="100" w:afterAutospacing="1"/>
      <w:contextualSpacing w:val="0"/>
      <w:outlineLvl w:val="1"/>
    </w:pPr>
    <w:rPr>
      <w:rFonts w:ascii="Times" w:hAnsi="Times"/>
      <w:b/>
      <w:bCs/>
      <w:sz w:val="36"/>
      <w:szCs w:val="36"/>
      <w:lang w:eastAsia="en-US"/>
    </w:rPr>
  </w:style>
  <w:style w:type="paragraph" w:styleId="Heading4">
    <w:name w:val="heading 4"/>
    <w:basedOn w:val="Normal"/>
    <w:link w:val="Heading4Char"/>
    <w:uiPriority w:val="9"/>
    <w:qFormat/>
    <w:rsid w:val="00544CB6"/>
    <w:pPr>
      <w:spacing w:before="100" w:beforeAutospacing="1" w:after="100" w:afterAutospacing="1"/>
      <w:contextualSpacing w:val="0"/>
      <w:outlineLvl w:val="3"/>
    </w:pPr>
    <w:rPr>
      <w:rFonts w:ascii="Times" w:hAnsi="Times"/>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4CB6"/>
    <w:rPr>
      <w:rFonts w:ascii="Times" w:hAnsi="Times"/>
      <w:b/>
      <w:bCs/>
      <w:sz w:val="36"/>
      <w:szCs w:val="36"/>
      <w:lang w:eastAsia="en-US"/>
    </w:rPr>
  </w:style>
  <w:style w:type="character" w:customStyle="1" w:styleId="Heading4Char">
    <w:name w:val="Heading 4 Char"/>
    <w:basedOn w:val="DefaultParagraphFont"/>
    <w:link w:val="Heading4"/>
    <w:uiPriority w:val="9"/>
    <w:rsid w:val="00544CB6"/>
    <w:rPr>
      <w:rFonts w:ascii="Times" w:hAnsi="Times"/>
      <w:b/>
      <w:bCs/>
      <w:lang w:eastAsia="en-US"/>
    </w:rPr>
  </w:style>
  <w:style w:type="paragraph" w:styleId="NormalWeb">
    <w:name w:val="Normal (Web)"/>
    <w:basedOn w:val="Normal"/>
    <w:uiPriority w:val="99"/>
    <w:semiHidden/>
    <w:unhideWhenUsed/>
    <w:rsid w:val="00544CB6"/>
    <w:pPr>
      <w:spacing w:before="100" w:beforeAutospacing="1" w:after="100" w:afterAutospacing="1"/>
      <w:contextualSpacing w:val="0"/>
    </w:pPr>
    <w:rPr>
      <w:rFonts w:ascii="Times" w:hAnsi="Times" w:cs="Times New Roman"/>
      <w:sz w:val="20"/>
      <w:szCs w:val="20"/>
      <w:lang w:eastAsia="en-US"/>
    </w:rPr>
  </w:style>
  <w:style w:type="character" w:styleId="Strong">
    <w:name w:val="Strong"/>
    <w:basedOn w:val="DefaultParagraphFont"/>
    <w:uiPriority w:val="22"/>
    <w:qFormat/>
    <w:rsid w:val="00544CB6"/>
    <w:rPr>
      <w:b/>
      <w:bCs/>
    </w:rPr>
  </w:style>
  <w:style w:type="character" w:styleId="Emphasis">
    <w:name w:val="Emphasis"/>
    <w:basedOn w:val="DefaultParagraphFont"/>
    <w:uiPriority w:val="20"/>
    <w:qFormat/>
    <w:rsid w:val="00544CB6"/>
    <w:rPr>
      <w:i/>
      <w:iCs/>
    </w:rPr>
  </w:style>
  <w:style w:type="paragraph" w:styleId="ListParagraph">
    <w:name w:val="List Paragraph"/>
    <w:basedOn w:val="Normal"/>
    <w:uiPriority w:val="34"/>
    <w:qFormat/>
    <w:rsid w:val="006964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81395">
      <w:bodyDiv w:val="1"/>
      <w:marLeft w:val="0"/>
      <w:marRight w:val="0"/>
      <w:marTop w:val="0"/>
      <w:marBottom w:val="0"/>
      <w:divBdr>
        <w:top w:val="none" w:sz="0" w:space="0" w:color="auto"/>
        <w:left w:val="none" w:sz="0" w:space="0" w:color="auto"/>
        <w:bottom w:val="none" w:sz="0" w:space="0" w:color="auto"/>
        <w:right w:val="none" w:sz="0" w:space="0" w:color="auto"/>
      </w:divBdr>
      <w:divsChild>
        <w:div w:id="288754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699</Words>
  <Characters>3985</Characters>
  <Application>Microsoft Macintosh Word</Application>
  <DocSecurity>0</DocSecurity>
  <Lines>33</Lines>
  <Paragraphs>9</Paragraphs>
  <ScaleCrop>false</ScaleCrop>
  <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Shacket</dc:creator>
  <cp:keywords/>
  <dc:description/>
  <cp:lastModifiedBy>Rick Shacket</cp:lastModifiedBy>
  <cp:revision>5</cp:revision>
  <dcterms:created xsi:type="dcterms:W3CDTF">2012-03-10T02:16:00Z</dcterms:created>
  <dcterms:modified xsi:type="dcterms:W3CDTF">2012-03-10T02:59:00Z</dcterms:modified>
</cp:coreProperties>
</file>