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6E88" w:rsidRPr="00176E88" w14:paraId="74E532E2" w14:textId="77777777" w:rsidTr="00176E88">
        <w:tc>
          <w:tcPr>
            <w:tcW w:w="0" w:type="auto"/>
            <w:shd w:val="clear" w:color="auto" w:fill="FAFAFA"/>
            <w:hideMark/>
          </w:tcPr>
          <w:tbl>
            <w:tblPr>
              <w:tblW w:w="9000" w:type="dxa"/>
              <w:jc w:val="center"/>
              <w:shd w:val="clear" w:color="auto" w:fill="FAFAF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76E88" w:rsidRPr="00176E88" w14:paraId="31E8EC09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0"/>
                    <w:gridCol w:w="2850"/>
                  </w:tblGrid>
                  <w:tr w:rsidR="00176E88" w:rsidRPr="00176E88" w14:paraId="734C8589" w14:textId="77777777">
                    <w:tc>
                      <w:tcPr>
                        <w:tcW w:w="0" w:type="auto"/>
                        <w:hideMark/>
                      </w:tcPr>
                      <w:p w14:paraId="015F969F" w14:textId="77777777" w:rsidR="00176E88" w:rsidRPr="00176E88" w:rsidRDefault="00176E88" w:rsidP="00176E88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</w:pPr>
                        <w:r w:rsidRPr="00176E88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  <w:t>Complimentary CME/CE Programs</w:t>
                        </w:r>
                      </w:p>
                    </w:tc>
                    <w:tc>
                      <w:tcPr>
                        <w:tcW w:w="2850" w:type="dxa"/>
                        <w:hideMark/>
                      </w:tcPr>
                      <w:p w14:paraId="4B2205FD" w14:textId="77777777" w:rsidR="00176E88" w:rsidRPr="00176E88" w:rsidRDefault="00176E88" w:rsidP="00176E88">
                        <w:pPr>
                          <w:spacing w:after="0" w:line="150" w:lineRule="atLeast"/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</w:pPr>
                        <w:r w:rsidRPr="00176E88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  <w:t>Is this email not displaying correctly?</w:t>
                        </w:r>
                        <w:r w:rsidRPr="00176E88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  <w:br/>
                        </w:r>
                        <w:hyperlink r:id="rId4" w:tgtFrame="_blank" w:history="1">
                          <w:r w:rsidRPr="00176E88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</w:rPr>
                            <w:t>View it in your browser</w:t>
                          </w:r>
                        </w:hyperlink>
                        <w:r w:rsidRPr="00176E88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</w:tr>
                </w:tbl>
                <w:p w14:paraId="59ABE123" w14:textId="77777777" w:rsidR="00176E88" w:rsidRPr="00176E88" w:rsidRDefault="00176E88" w:rsidP="00176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B3D376" w14:textId="77777777" w:rsidR="00176E88" w:rsidRPr="00176E88" w:rsidRDefault="00176E88" w:rsidP="001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176E88" w:rsidRPr="00176E88" w14:paraId="1B1859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76E88" w:rsidRPr="00176E88" w14:paraId="400854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0C42691" w14:textId="7409D089" w:rsidR="00176E88" w:rsidRPr="00176E88" w:rsidRDefault="00176E88" w:rsidP="00176E88">
                        <w:pPr>
                          <w:spacing w:after="0" w:line="5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 w:rsidRPr="00176E88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FF"/>
                            <w:sz w:val="51"/>
                            <w:szCs w:val="51"/>
                          </w:rPr>
                          <w:drawing>
                            <wp:inline distT="0" distB="0" distL="0" distR="0" wp14:anchorId="7D52B421" wp14:editId="5D5A80BE">
                              <wp:extent cx="5715000" cy="1816100"/>
                              <wp:effectExtent l="0" t="0" r="0" b="0"/>
                              <wp:docPr id="8" name="Picture 8" descr="Graphical user interface, website&#10;&#10;Description automatically generated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8" descr="Graphical user interface, website&#10;&#10;Description automatically generated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932C54" w14:textId="77777777" w:rsidR="00176E88" w:rsidRPr="00176E88" w:rsidRDefault="00176E88" w:rsidP="00176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E88" w:rsidRPr="00176E88" w14:paraId="33A37B9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0"/>
                  </w:tblGrid>
                  <w:tr w:rsidR="00176E88" w:rsidRPr="00176E88" w14:paraId="2CEBD05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top w:w="200" w:type="dxa"/>
                            <w:left w:w="200" w:type="dxa"/>
                            <w:bottom w:w="200" w:type="dxa"/>
                            <w:right w:w="2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90"/>
                        </w:tblGrid>
                        <w:tr w:rsidR="00176E88" w:rsidRPr="00176E88" w14:paraId="58171AFE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790" w:type="dxa"/>
                                <w:jc w:val="center"/>
                                <w:tblCellMar>
                                  <w:top w:w="40" w:type="dxa"/>
                                  <w:left w:w="40" w:type="dxa"/>
                                  <w:bottom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176E88" w:rsidRPr="00176E88" w14:paraId="3DD1052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4170" w:type="dxa"/>
                                    <w:vAlign w:val="center"/>
                                    <w:hideMark/>
                                  </w:tcPr>
                                  <w:p w14:paraId="102A7174" w14:textId="0A740E8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Pr="00176E8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33"/>
                                          <w:szCs w:val="33"/>
                                        </w:rPr>
                                        <w:t>Nonmelanoma Skin Cancers: Current and Emerging Checkpoint Inhibitors for Treating Advanced Basal Cell and Squamous Cell Carcinomas</w:t>
                                      </w:r>
                                    </w:hyperlink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Course Type: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On-Demand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Webcourse</w:t>
                                    </w:r>
                                    <w:proofErr w:type="spellEnd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Number of Credits: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Credit Type: 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CME/ANCC/MOC/MIPS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Expires: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August 18, 2022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br/>
                                      <w:t>​​​​​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68D54F25" wp14:editId="2CFD3F59">
                                          <wp:extent cx="1466850" cy="342900"/>
                                          <wp:effectExtent l="0" t="0" r="0" b="0"/>
                                          <wp:docPr id="7" name="Picture 7" descr="A picture containing text&#10;&#10;Description automatically generated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A picture containing text&#10;&#10;Description automatically generated">
                                                    <a:hlinkClick r:id="rId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6685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74F28FC" w14:textId="7777777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The CME program, Nonmelanoma Skin Cancers: Current and Emerging Checkpoint Inhibitors for Treating Advanced Basal Cell and Squamous Cell Carcinomas, will provide oncologists with current guideline-based diagnostic, staging, and treatment strategies for patients with advanced BCC and CSCC as well as how newly approved and agents in development fit into treatment strategies.</w:t>
                                    </w:r>
                                  </w:p>
                                  <w:p w14:paraId="42E42E14" w14:textId="77777777" w:rsidR="00176E88" w:rsidRPr="00176E88" w:rsidRDefault="00176E88" w:rsidP="00176E8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FACULTY</w:t>
                                    </w:r>
                                  </w:p>
                                  <w:p w14:paraId="46C889A3" w14:textId="5C0F6498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A4A33B4" wp14:editId="689CA268">
                                          <wp:extent cx="1377950" cy="1720850"/>
                                          <wp:effectExtent l="0" t="0" r="0" b="0"/>
                                          <wp:docPr id="6" name="Picture 6" descr="A person wearing a bow ti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erson wearing a bow ti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7950" cy="1720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Roman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Groisberg</w:t>
                                    </w:r>
                                    <w:proofErr w:type="spellEnd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, MD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Assistant Professor, Medical Oncology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Department of Melanoma and Sarcoma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Rutgers Cancer Institute of New Jersey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New Brunswick, NJ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BAE647E" wp14:editId="3E1318C8">
                                          <wp:extent cx="1377950" cy="1377950"/>
                                          <wp:effectExtent l="0" t="0" r="0" b="0"/>
                                          <wp:docPr id="5" name="Picture 5" descr="A person smiling for the camera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person smiling for the camera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7950" cy="1377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Max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Lenowitz</w:t>
                                    </w:r>
                                    <w:proofErr w:type="spellEnd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, CRNP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Jefferson Medical Oncology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Philadelphia, PA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C522964" wp14:editId="5FA0B0F4">
                                          <wp:extent cx="1377950" cy="2063750"/>
                                          <wp:effectExtent l="0" t="0" r="0" b="0"/>
                                          <wp:docPr id="4" name="Picture 4" descr="A person wearing a white shir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erson wearing a white shir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7950" cy="2063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Melissa Wilson, MD, PhD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t>Medical Oncology Fellowship Program Director/Melanoma Program Director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St. Luke’s Cancer Center – St. Luke’s University Health Network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</w:rPr>
                                      <w:br/>
                                      <w:t>Easton, PA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170A9F4C" wp14:editId="78085EBB">
                                          <wp:extent cx="1466850" cy="342900"/>
                                          <wp:effectExtent l="0" t="0" r="0" b="0"/>
                                          <wp:docPr id="3" name="Picture 3" descr="A picture containing text&#10;&#10;Description automatically generated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A picture containing text&#10;&#10;Description automatically generated">
                                                    <a:hlinkClick r:id="rId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6685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654F9ED" w14:textId="77777777" w:rsidR="00176E88" w:rsidRPr="00176E88" w:rsidRDefault="00176E88" w:rsidP="00176E8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 w14:anchorId="0D8DE268">
                                        <v:rect id="_x0000_i1031" style="width:0;height:1.5pt" o:hralign="center" o:hrstd="t" o:hr="t" fillcolor="#a0a0a0" stroked="f"/>
                                      </w:pict>
                                    </w:r>
                                  </w:p>
                                  <w:p w14:paraId="5504A60E" w14:textId="7777777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PROVIDER</w:t>
                                    </w:r>
                                  </w:p>
                                  <w:p w14:paraId="2E634054" w14:textId="7777777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Jointly provided by the Potomac Center for Medical Education and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Rockpointe</w:t>
                                    </w:r>
                                    <w:proofErr w:type="spellEnd"/>
                                  </w:p>
                                  <w:p w14:paraId="30A796CE" w14:textId="03BA5402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7336150" wp14:editId="78CA4B5E">
                                          <wp:extent cx="1574800" cy="819150"/>
                                          <wp:effectExtent l="0" t="0" r="0" b="0"/>
                                          <wp:docPr id="2" name="Picture 2" descr="Logo, company nam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Logo, company nam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74800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928F003" wp14:editId="5276A9E3">
                                          <wp:extent cx="1905000" cy="571500"/>
                                          <wp:effectExtent l="0" t="0" r="0" b="0"/>
                                          <wp:docPr id="1" name="Picture 1" descr="A picture containing logo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A picture containing logo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85130D5" w14:textId="7777777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Nursing credit provided by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Amedco</w:t>
                                    </w:r>
                                    <w:proofErr w:type="spellEnd"/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SUPPORTER</w:t>
                                    </w:r>
                                  </w:p>
                                  <w:p w14:paraId="4DCB269B" w14:textId="77777777" w:rsidR="00176E88" w:rsidRPr="00176E88" w:rsidRDefault="00176E88" w:rsidP="00176E88">
                                    <w:pPr>
                                      <w:spacing w:before="240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This activity is supported by an independent medical education grant from Regeneron Pharmaceuticals, Inc and Sanofi Genzyme.</w:t>
                                    </w:r>
                                  </w:p>
                                  <w:p w14:paraId="0594F03D" w14:textId="77777777" w:rsidR="00176E88" w:rsidRPr="00176E88" w:rsidRDefault="00176E88" w:rsidP="00176E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76E88" w:rsidRPr="00176E88" w14:paraId="5BBC631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4170" w:type="dxa"/>
                                    <w:vAlign w:val="center"/>
                                    <w:hideMark/>
                                  </w:tcPr>
                                  <w:p w14:paraId="16BFEE28" w14:textId="77777777" w:rsidR="00176E88" w:rsidRPr="00176E88" w:rsidRDefault="00176E88" w:rsidP="00176E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pict w14:anchorId="228C748A">
                                        <v:rect id="_x0000_i1034" style="width:0;height:1.5pt" o:hralign="center" o:hrstd="t" o:hr="t" fillcolor="#a0a0a0" stroked="f"/>
                                      </w:pict>
                                    </w:r>
                                  </w:p>
                                  <w:p w14:paraId="5C203C76" w14:textId="77777777" w:rsidR="00176E88" w:rsidRPr="00176E88" w:rsidRDefault="00176E88" w:rsidP="00176E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76E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Thank you for choosing </w:t>
                                    </w:r>
                                    <w:proofErr w:type="spellStart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Rockpointe</w:t>
                                    </w:r>
                                    <w:proofErr w:type="spellEnd"/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for your CME activities.</w:t>
                                    </w:r>
                                    <w:r w:rsidRPr="00176E8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We appreciate your participation in our programs.</w:t>
                                    </w:r>
                                  </w:p>
                                </w:tc>
                              </w:tr>
                            </w:tbl>
                            <w:p w14:paraId="65325C98" w14:textId="77777777" w:rsidR="00176E88" w:rsidRPr="00176E88" w:rsidRDefault="00176E88" w:rsidP="00176E88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09737212" w14:textId="77777777" w:rsidR="00176E88" w:rsidRPr="00176E88" w:rsidRDefault="00176E88" w:rsidP="00176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A37A9B" w14:textId="77777777" w:rsidR="00176E88" w:rsidRPr="00176E88" w:rsidRDefault="00176E88" w:rsidP="00176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E88" w:rsidRPr="00176E88" w14:paraId="079B1B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76E88" w:rsidRPr="00176E88" w14:paraId="027538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3550"/>
                        </w:tblGrid>
                        <w:tr w:rsidR="00176E88" w:rsidRPr="00176E88" w14:paraId="2A90FB50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AFAFA"/>
                              <w:vAlign w:val="center"/>
                              <w:hideMark/>
                            </w:tcPr>
                            <w:p w14:paraId="21C8AC91" w14:textId="77777777" w:rsidR="00176E88" w:rsidRPr="00176E88" w:rsidRDefault="00176E88" w:rsidP="00176E88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176E88">
                                  <w:rPr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  <w:u w:val="single"/>
                                  </w:rPr>
                                  <w:t>follow on Twitter</w:t>
                                </w:r>
                              </w:hyperlink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15" w:history="1">
                                <w:r w:rsidRPr="00176E88">
                                  <w:rPr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  <w:u w:val="single"/>
                                  </w:rPr>
                                  <w:t>friend on Facebook</w:t>
                                </w:r>
                              </w:hyperlink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16" w:history="1">
                                <w:r w:rsidRPr="00176E88">
                                  <w:rPr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  <w:u w:val="single"/>
                                  </w:rPr>
                                  <w:t>forward to a friend</w:t>
                                </w:r>
                              </w:hyperlink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" w:history="1">
                                <w:r w:rsidRPr="00176E8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www.Rockpointe.com</w:t>
                                </w:r>
                              </w:hyperlink>
                            </w:p>
                          </w:tc>
                        </w:tr>
                        <w:tr w:rsidR="00176E88" w:rsidRPr="00176E88" w14:paraId="275904CC" w14:textId="77777777">
                          <w:tc>
                            <w:tcPr>
                              <w:tcW w:w="5250" w:type="dxa"/>
                              <w:hideMark/>
                            </w:tcPr>
                            <w:p w14:paraId="1705EE3A" w14:textId="790E3EA6" w:rsidR="00176E88" w:rsidRPr="00176E88" w:rsidRDefault="00176E88" w:rsidP="00176E88">
                              <w:pPr>
                                <w:spacing w:after="0" w:line="225" w:lineRule="atLeast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 w:rsidRPr="00176E8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707070"/>
                                  <w:sz w:val="18"/>
                                  <w:szCs w:val="18"/>
                                </w:rPr>
                                <w:t xml:space="preserve">Copyright © </w:t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707070"/>
                                  <w:sz w:val="18"/>
                                  <w:szCs w:val="18"/>
                                </w:rPr>
                                <w:t>2021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707070"/>
                                  <w:sz w:val="18"/>
                                  <w:szCs w:val="18"/>
                                </w:rPr>
                                <w:t xml:space="preserve"> All rights reserved.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Our mailing address is: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Rockpointe</w:t>
                              </w:r>
                              <w:proofErr w:type="spellEnd"/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 xml:space="preserve"> Corporation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8335 Guilford Road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Suite A</w:t>
                              </w:r>
                              <w:r w:rsidRPr="00176E88"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Columbia, MD 21046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90E975" w14:textId="77777777" w:rsidR="00176E88" w:rsidRPr="00176E88" w:rsidRDefault="00176E88" w:rsidP="00176E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19D10A" w14:textId="77777777" w:rsidR="00176E88" w:rsidRPr="00176E88" w:rsidRDefault="00176E88" w:rsidP="00176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0C796C" w14:textId="77777777" w:rsidR="00176E88" w:rsidRPr="00176E88" w:rsidRDefault="00176E88" w:rsidP="00176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6795A8" w14:textId="77777777" w:rsidR="00176E88" w:rsidRPr="00176E88" w:rsidRDefault="00176E88" w:rsidP="0017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C96E0B8" w14:textId="77777777" w:rsidR="004C65A7" w:rsidRDefault="004C65A7"/>
    <w:sectPr w:rsidR="004C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8"/>
    <w:rsid w:val="00176E88"/>
    <w:rsid w:val="004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657E"/>
  <w15:chartTrackingRefBased/>
  <w15:docId w15:val="{3CF42A78-36E2-4EF5-BB09-82BBBACA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E88"/>
    <w:rPr>
      <w:b/>
      <w:bCs/>
    </w:rPr>
  </w:style>
  <w:style w:type="character" w:styleId="Emphasis">
    <w:name w:val="Emphasis"/>
    <w:basedOn w:val="DefaultParagraphFont"/>
    <w:uiPriority w:val="20"/>
    <w:qFormat/>
    <w:rsid w:val="00176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me.rockpointe.com/1087-nonmelanoma-skin-cancers-wbc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rockpointe.co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Niki%20Bossonis\OneDrive%20-%20Rockpointe%20Corporation\Documents\Campaigns2021\1085-6-7-cSCC-BCC\%7b%7baddthis_url_email%7d%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cme.rockpointe.com/1082-obesity-the-disease-and-its-management-wbc-rp-em" TargetMode="External"/><Relationship Id="rId15" Type="http://schemas.openxmlformats.org/officeDocument/2006/relationships/hyperlink" Target="https://www.facebook.com/RockpointeCorp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file:///C:\Users\Niki%20Bossonis\OneDrive%20-%20Rockpointe%20Corporation\Documents\Campaigns2021\1085-6-7-cSCC-BCC\%7b%7bView_Online%7d%7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witter.com/Rockpointe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Bossonis</dc:creator>
  <cp:keywords/>
  <dc:description/>
  <cp:lastModifiedBy>Niki Bossonis</cp:lastModifiedBy>
  <cp:revision>1</cp:revision>
  <dcterms:created xsi:type="dcterms:W3CDTF">2021-10-07T14:38:00Z</dcterms:created>
  <dcterms:modified xsi:type="dcterms:W3CDTF">2021-10-07T14:39:00Z</dcterms:modified>
</cp:coreProperties>
</file>