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118D1" w14:textId="19367B33" w:rsidR="00533857" w:rsidRPr="00533857" w:rsidRDefault="00533857" w:rsidP="00533857">
      <w:pPr>
        <w:pStyle w:val="Heading3"/>
        <w:ind w:right="-720"/>
        <w:jc w:val="center"/>
        <w:rPr>
          <w:rFonts w:cs="Times New Roman"/>
          <w:b/>
          <w:bCs/>
        </w:rPr>
      </w:pPr>
      <w:r w:rsidRPr="00533857">
        <w:rPr>
          <w:rFonts w:cs="Times New Roman"/>
          <w:b/>
          <w:bCs/>
          <w:color w:val="auto"/>
        </w:rPr>
        <w:t>MINUTES OF THE REGULAR COUNCIL MEETING</w:t>
      </w:r>
    </w:p>
    <w:p w14:paraId="1D95DC70" w14:textId="0D3E144C" w:rsidR="00533857" w:rsidRDefault="00971440" w:rsidP="0053385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 14, 2025 @ 6:30 P.M.</w:t>
      </w:r>
    </w:p>
    <w:p w14:paraId="00172BB0" w14:textId="206D5656" w:rsidR="00533857" w:rsidRDefault="00533857" w:rsidP="00533857">
      <w:pPr>
        <w:jc w:val="center"/>
        <w:rPr>
          <w:b/>
          <w:bCs/>
          <w:sz w:val="28"/>
          <w:szCs w:val="28"/>
        </w:rPr>
      </w:pPr>
      <w:r w:rsidRPr="00533857">
        <w:rPr>
          <w:b/>
          <w:bCs/>
          <w:sz w:val="28"/>
          <w:szCs w:val="28"/>
        </w:rPr>
        <w:t>CITY OF SUNRAY, TEXAS</w:t>
      </w:r>
    </w:p>
    <w:p w14:paraId="2D3807B1" w14:textId="77777777" w:rsidR="00533857" w:rsidRPr="00533857" w:rsidRDefault="00533857" w:rsidP="00533857">
      <w:pPr>
        <w:jc w:val="center"/>
        <w:rPr>
          <w:b/>
          <w:sz w:val="28"/>
          <w:szCs w:val="28"/>
        </w:rPr>
      </w:pPr>
    </w:p>
    <w:p w14:paraId="13F3B6B0" w14:textId="77777777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Pr="002758B6">
        <w:rPr>
          <w:sz w:val="22"/>
          <w:szCs w:val="22"/>
        </w:rPr>
        <w:t>The City Council of the City of Sunray, Texas</w:t>
      </w:r>
      <w:r>
        <w:rPr>
          <w:sz w:val="22"/>
          <w:szCs w:val="22"/>
        </w:rPr>
        <w:t>,</w:t>
      </w:r>
      <w:r w:rsidRPr="002758B6">
        <w:rPr>
          <w:sz w:val="22"/>
          <w:szCs w:val="22"/>
        </w:rPr>
        <w:t xml:space="preserve"> met in regular session in the Council Chambers.</w:t>
      </w:r>
    </w:p>
    <w:p w14:paraId="07B436D0" w14:textId="4755DE6F" w:rsidR="00533857" w:rsidRDefault="00533857" w:rsidP="00533857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Members Present: Mayor Bruce Broxson, </w:t>
      </w:r>
      <w:r w:rsidR="000A6189">
        <w:rPr>
          <w:sz w:val="22"/>
          <w:szCs w:val="22"/>
        </w:rPr>
        <w:t>James Walker, Mason Overstreet, Melvin Weatherford, Alfredo Ruiz</w:t>
      </w:r>
    </w:p>
    <w:p w14:paraId="6CAAA96C" w14:textId="77777777" w:rsidR="008C19F8" w:rsidRDefault="00533857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Others present: K.J. Perry/City Manager, </w:t>
      </w:r>
      <w:r w:rsidR="00971440">
        <w:rPr>
          <w:sz w:val="22"/>
          <w:szCs w:val="22"/>
        </w:rPr>
        <w:t xml:space="preserve">Cindy Morton, </w:t>
      </w:r>
      <w:r w:rsidR="000A6189">
        <w:rPr>
          <w:sz w:val="22"/>
          <w:szCs w:val="22"/>
        </w:rPr>
        <w:t>Hartlyn Smith,</w:t>
      </w:r>
      <w:r w:rsidR="00971440">
        <w:rPr>
          <w:sz w:val="22"/>
          <w:szCs w:val="22"/>
        </w:rPr>
        <w:t xml:space="preserve"> </w:t>
      </w:r>
      <w:r w:rsidR="008C19F8">
        <w:rPr>
          <w:sz w:val="22"/>
          <w:szCs w:val="22"/>
        </w:rPr>
        <w:t xml:space="preserve">Police Chief Colt Farni, </w:t>
      </w:r>
    </w:p>
    <w:p w14:paraId="35C66ACD" w14:textId="77777777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</w:t>
      </w:r>
      <w:r w:rsidR="000A6189">
        <w:rPr>
          <w:sz w:val="22"/>
          <w:szCs w:val="22"/>
        </w:rPr>
        <w:t>Marc Kliewer/Skyland Grain</w:t>
      </w:r>
      <w:r>
        <w:rPr>
          <w:sz w:val="22"/>
          <w:szCs w:val="22"/>
        </w:rPr>
        <w:t>, Melissa Corbin/Skyland Grain, Kelly Melies/</w:t>
      </w:r>
      <w:proofErr w:type="spellStart"/>
      <w:r>
        <w:rPr>
          <w:sz w:val="22"/>
          <w:szCs w:val="22"/>
        </w:rPr>
        <w:t>Newspress</w:t>
      </w:r>
      <w:proofErr w:type="spellEnd"/>
      <w:r>
        <w:rPr>
          <w:sz w:val="22"/>
          <w:szCs w:val="22"/>
        </w:rPr>
        <w:t>,</w:t>
      </w:r>
    </w:p>
    <w:p w14:paraId="3FFF3C75" w14:textId="15A0E8F9" w:rsidR="008C19F8" w:rsidRDefault="008C19F8" w:rsidP="000A6189">
      <w:pPr>
        <w:ind w:right="-720"/>
        <w:rPr>
          <w:sz w:val="22"/>
          <w:szCs w:val="22"/>
        </w:rPr>
      </w:pPr>
      <w:r>
        <w:rPr>
          <w:sz w:val="22"/>
          <w:szCs w:val="22"/>
        </w:rPr>
        <w:t xml:space="preserve">               Fire Dept: Troy Turley, Parker Garmany, Susan Garmany, Anel Matthyson</w:t>
      </w:r>
    </w:p>
    <w:p w14:paraId="12E23FCB" w14:textId="77777777" w:rsidR="00533857" w:rsidRDefault="00533857" w:rsidP="00533857">
      <w:pPr>
        <w:ind w:right="-720"/>
        <w:rPr>
          <w:sz w:val="22"/>
          <w:szCs w:val="22"/>
        </w:rPr>
      </w:pPr>
    </w:p>
    <w:p w14:paraId="0CB615EE" w14:textId="502339C7" w:rsidR="00533857" w:rsidRPr="002E3F26" w:rsidRDefault="00533857" w:rsidP="00533857">
      <w:pPr>
        <w:ind w:right="-720"/>
        <w:rPr>
          <w:b/>
          <w:szCs w:val="24"/>
        </w:rPr>
      </w:pPr>
      <w:r w:rsidRPr="00BF45B9">
        <w:rPr>
          <w:b/>
          <w:szCs w:val="24"/>
        </w:rPr>
        <w:t xml:space="preserve">    </w:t>
      </w:r>
      <w:r w:rsidRPr="002E3F26">
        <w:rPr>
          <w:b/>
          <w:szCs w:val="24"/>
        </w:rPr>
        <w:t xml:space="preserve">1.  CALL TO ORDER:  Meeting called to order at </w:t>
      </w:r>
      <w:r>
        <w:rPr>
          <w:b/>
          <w:szCs w:val="24"/>
        </w:rPr>
        <w:t>6:30 p.m.</w:t>
      </w:r>
    </w:p>
    <w:p w14:paraId="4074145E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403E29DF" w14:textId="0C60A455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2.  INVOCATION LED BY</w:t>
      </w:r>
      <w:r>
        <w:rPr>
          <w:b/>
          <w:szCs w:val="24"/>
        </w:rPr>
        <w:t xml:space="preserve"> </w:t>
      </w:r>
      <w:r w:rsidR="008C19F8">
        <w:rPr>
          <w:b/>
          <w:szCs w:val="24"/>
        </w:rPr>
        <w:t>JAMES WALKER</w:t>
      </w:r>
    </w:p>
    <w:p w14:paraId="2BD9340B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284A9C2B" w14:textId="006BDC81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3.</w:t>
      </w:r>
      <w:r w:rsidR="00506F07">
        <w:rPr>
          <w:b/>
          <w:szCs w:val="24"/>
        </w:rPr>
        <w:t xml:space="preserve">  </w:t>
      </w:r>
      <w:r w:rsidRPr="002E3F26">
        <w:rPr>
          <w:b/>
          <w:szCs w:val="24"/>
        </w:rPr>
        <w:t>CITIZEN COMMENTS:</w:t>
      </w:r>
      <w:r w:rsidR="000A6189">
        <w:rPr>
          <w:b/>
          <w:szCs w:val="24"/>
        </w:rPr>
        <w:t xml:space="preserve"> </w:t>
      </w:r>
      <w:r w:rsidRPr="002E3F26">
        <w:rPr>
          <w:b/>
          <w:szCs w:val="24"/>
        </w:rPr>
        <w:tab/>
        <w:t xml:space="preserve">  </w:t>
      </w:r>
    </w:p>
    <w:p w14:paraId="5155F86F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6A2899DB" w14:textId="77777777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4.  PUBLIC COMMENTS:</w:t>
      </w:r>
    </w:p>
    <w:p w14:paraId="32A3571A" w14:textId="14A5FF27" w:rsidR="00533857" w:rsidRDefault="008C19F8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>Marc Kliewer of Skyland Grain reported that demolition of the grain elevator is continuing</w:t>
      </w:r>
    </w:p>
    <w:p w14:paraId="3724B5B7" w14:textId="1E0A8726" w:rsidR="008C19F8" w:rsidRDefault="008C19F8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>east until stable structure is found.  The air quality is being tested as demolition continues and</w:t>
      </w:r>
    </w:p>
    <w:p w14:paraId="08A21BB5" w14:textId="77777777" w:rsidR="008F2350" w:rsidRDefault="008C19F8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>all tests have been clean</w:t>
      </w:r>
      <w:r w:rsidR="008F2350">
        <w:rPr>
          <w:b/>
          <w:szCs w:val="24"/>
        </w:rPr>
        <w:t xml:space="preserve">, so the community and the employees are safe.  </w:t>
      </w:r>
      <w:r>
        <w:rPr>
          <w:b/>
          <w:szCs w:val="24"/>
        </w:rPr>
        <w:t xml:space="preserve">  Skyland Grain has</w:t>
      </w:r>
    </w:p>
    <w:p w14:paraId="67AE59FA" w14:textId="1CE595A0" w:rsidR="008C19F8" w:rsidRDefault="008C19F8" w:rsidP="008F2350">
      <w:pPr>
        <w:ind w:left="720" w:right="-720"/>
        <w:rPr>
          <w:b/>
          <w:szCs w:val="24"/>
        </w:rPr>
      </w:pPr>
      <w:r>
        <w:rPr>
          <w:b/>
          <w:szCs w:val="24"/>
        </w:rPr>
        <w:t>definite plans to rebuild, but no details are</w:t>
      </w:r>
      <w:r w:rsidR="008F2350">
        <w:rPr>
          <w:b/>
          <w:szCs w:val="24"/>
        </w:rPr>
        <w:t xml:space="preserve"> a</w:t>
      </w:r>
      <w:r>
        <w:rPr>
          <w:b/>
          <w:szCs w:val="24"/>
        </w:rPr>
        <w:t xml:space="preserve">vailable at this time as they are waiting on engineering reports.   The water has been removed from the basement and placed in containers to </w:t>
      </w:r>
    </w:p>
    <w:p w14:paraId="320BC60B" w14:textId="70E9D0A0" w:rsidR="008C19F8" w:rsidRDefault="008C19F8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 xml:space="preserve">either be hauled away or treated for land application.  </w:t>
      </w:r>
      <w:r w:rsidR="008F2350">
        <w:rPr>
          <w:b/>
          <w:szCs w:val="24"/>
        </w:rPr>
        <w:t>A communications spokesperson will be</w:t>
      </w:r>
    </w:p>
    <w:p w14:paraId="43CF36F6" w14:textId="42D6FAB7" w:rsidR="008F2350" w:rsidRDefault="008F2350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  <w:t>appointed to address citizen concerns and relay information as soon as they are able to do so.</w:t>
      </w:r>
    </w:p>
    <w:p w14:paraId="6BB9FF66" w14:textId="5987CB83" w:rsidR="008F2350" w:rsidRPr="002E3F26" w:rsidRDefault="008F2350" w:rsidP="00533857">
      <w:pPr>
        <w:ind w:right="-720"/>
        <w:rPr>
          <w:b/>
          <w:szCs w:val="24"/>
        </w:rPr>
      </w:pPr>
      <w:r>
        <w:rPr>
          <w:b/>
          <w:szCs w:val="24"/>
        </w:rPr>
        <w:tab/>
      </w:r>
    </w:p>
    <w:p w14:paraId="3F51538B" w14:textId="77777777" w:rsidR="00533857" w:rsidRPr="002E3F26" w:rsidRDefault="00533857" w:rsidP="00533857">
      <w:pPr>
        <w:ind w:right="-720"/>
        <w:rPr>
          <w:szCs w:val="24"/>
        </w:rPr>
      </w:pPr>
    </w:p>
    <w:p w14:paraId="2DFEBFD5" w14:textId="1338F2C7" w:rsidR="00533857" w:rsidRPr="002E3F26" w:rsidRDefault="00533857" w:rsidP="00533857">
      <w:pPr>
        <w:ind w:right="-720"/>
        <w:rPr>
          <w:b/>
          <w:szCs w:val="24"/>
        </w:rPr>
      </w:pPr>
      <w:r w:rsidRPr="002E3F26">
        <w:rPr>
          <w:b/>
          <w:szCs w:val="24"/>
        </w:rPr>
        <w:t xml:space="preserve">     5. </w:t>
      </w:r>
      <w:r w:rsidRPr="002E3F26">
        <w:rPr>
          <w:b/>
          <w:szCs w:val="24"/>
          <w:u w:val="single"/>
        </w:rPr>
        <w:t>DISCUSS/CONSIDER CONSENT AGENDA:</w:t>
      </w:r>
    </w:p>
    <w:p w14:paraId="21121B08" w14:textId="428D41CE" w:rsidR="00533857" w:rsidRPr="002E3F26" w:rsidRDefault="00533857" w:rsidP="00533857">
      <w:pPr>
        <w:ind w:right="-720"/>
        <w:rPr>
          <w:szCs w:val="24"/>
        </w:rPr>
      </w:pPr>
      <w:r w:rsidRPr="002E3F26">
        <w:rPr>
          <w:b/>
          <w:szCs w:val="24"/>
        </w:rPr>
        <w:tab/>
      </w:r>
      <w:r w:rsidRPr="002E3F26">
        <w:rPr>
          <w:szCs w:val="24"/>
        </w:rPr>
        <w:t xml:space="preserve">A.  MINUTES OF THE </w:t>
      </w:r>
      <w:r>
        <w:rPr>
          <w:szCs w:val="24"/>
        </w:rPr>
        <w:t>JU</w:t>
      </w:r>
      <w:r w:rsidR="00971440">
        <w:rPr>
          <w:szCs w:val="24"/>
        </w:rPr>
        <w:t>LY 10</w:t>
      </w:r>
      <w:r>
        <w:rPr>
          <w:szCs w:val="24"/>
        </w:rPr>
        <w:t>, 2025 REGULAR MEETING</w:t>
      </w:r>
    </w:p>
    <w:p w14:paraId="4EA3D4C7" w14:textId="77777777" w:rsidR="00533857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 xml:space="preserve">            B.  STAFF TRAINING </w:t>
      </w:r>
      <w:r>
        <w:rPr>
          <w:szCs w:val="24"/>
        </w:rPr>
        <w:t>–</w:t>
      </w:r>
      <w:r w:rsidRPr="002E3F26">
        <w:rPr>
          <w:szCs w:val="24"/>
        </w:rPr>
        <w:t xml:space="preserve"> </w:t>
      </w:r>
    </w:p>
    <w:p w14:paraId="7E26AC15" w14:textId="45EBFB3B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1) </w:t>
      </w:r>
      <w:r w:rsidR="008C19F8">
        <w:rPr>
          <w:szCs w:val="24"/>
        </w:rPr>
        <w:t>Utilities: Javier Morales</w:t>
      </w:r>
      <w:r w:rsidR="008F2350">
        <w:rPr>
          <w:szCs w:val="24"/>
        </w:rPr>
        <w:t xml:space="preserve"> has scheduled 2</w:t>
      </w:r>
      <w:r w:rsidR="008F2350" w:rsidRPr="008F2350">
        <w:rPr>
          <w:szCs w:val="24"/>
          <w:vertAlign w:val="superscript"/>
        </w:rPr>
        <w:t>nd</w:t>
      </w:r>
      <w:r w:rsidR="008F2350">
        <w:rPr>
          <w:szCs w:val="24"/>
        </w:rPr>
        <w:t xml:space="preserve"> wastewater class</w:t>
      </w:r>
    </w:p>
    <w:p w14:paraId="2CA4A102" w14:textId="2A76D5C8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2) </w:t>
      </w:r>
      <w:r w:rsidR="008F2350">
        <w:rPr>
          <w:szCs w:val="24"/>
        </w:rPr>
        <w:t>Council:  Open Meetings Act certifications are needed</w:t>
      </w:r>
    </w:p>
    <w:p w14:paraId="4AB9EC86" w14:textId="2B60C38D" w:rsidR="009364A2" w:rsidRDefault="00533857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3) </w:t>
      </w:r>
      <w:r w:rsidR="008F2350">
        <w:rPr>
          <w:szCs w:val="24"/>
        </w:rPr>
        <w:t>Fire:  8 members have completed the live fire burn training; Parker Garmany has</w:t>
      </w:r>
    </w:p>
    <w:p w14:paraId="78E517AB" w14:textId="691D47A1" w:rsidR="008F2350" w:rsidRDefault="008F2350" w:rsidP="00533857">
      <w:pPr>
        <w:ind w:right="-720"/>
        <w:rPr>
          <w:szCs w:val="24"/>
        </w:rPr>
      </w:pPr>
      <w:r>
        <w:rPr>
          <w:szCs w:val="24"/>
        </w:rPr>
        <w:t xml:space="preserve">                                      completed First Aid Provider and Structural Search &amp; Rescue training</w:t>
      </w:r>
    </w:p>
    <w:p w14:paraId="144DEAB5" w14:textId="57ED90F9" w:rsidR="008F2350" w:rsidRDefault="008F2350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>4) Police:  all TCOLE training has been completed for the year</w:t>
      </w:r>
    </w:p>
    <w:p w14:paraId="18765151" w14:textId="77777777" w:rsidR="00533857" w:rsidRPr="002E3F26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C.  BILLS           </w:t>
      </w:r>
      <w:r>
        <w:rPr>
          <w:szCs w:val="24"/>
        </w:rPr>
        <w:tab/>
        <w:t xml:space="preserve">        </w:t>
      </w:r>
    </w:p>
    <w:p w14:paraId="560344A7" w14:textId="0A4F3F02" w:rsidR="008F2350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ab/>
      </w:r>
      <w:r>
        <w:rPr>
          <w:szCs w:val="24"/>
        </w:rPr>
        <w:t>D.  FIRE DEPARTMENT REPORT – see attached</w:t>
      </w:r>
      <w:r w:rsidR="008F2350">
        <w:rPr>
          <w:szCs w:val="24"/>
        </w:rPr>
        <w:tab/>
      </w:r>
    </w:p>
    <w:p w14:paraId="751C2F7E" w14:textId="16E5769A" w:rsidR="008F2350" w:rsidRDefault="008F2350" w:rsidP="00533857">
      <w:pPr>
        <w:ind w:right="-720"/>
        <w:rPr>
          <w:szCs w:val="24"/>
        </w:rPr>
      </w:pPr>
      <w:r>
        <w:rPr>
          <w:szCs w:val="24"/>
        </w:rPr>
        <w:tab/>
        <w:t xml:space="preserve">      </w:t>
      </w:r>
      <w:r w:rsidR="006F2EE9">
        <w:rPr>
          <w:szCs w:val="24"/>
        </w:rPr>
        <w:t>a) The pump on Unit 64 is broken.  Replacement estimate of $8000 - $10,000</w:t>
      </w:r>
    </w:p>
    <w:p w14:paraId="3DB4BB84" w14:textId="1103D7D9" w:rsidR="003B4865" w:rsidRDefault="006F2EE9" w:rsidP="00533857">
      <w:pPr>
        <w:ind w:right="-720"/>
        <w:rPr>
          <w:szCs w:val="24"/>
        </w:rPr>
      </w:pPr>
      <w:r>
        <w:rPr>
          <w:szCs w:val="24"/>
        </w:rPr>
        <w:t xml:space="preserve">                  b) Declare 1998 Ford Excursion as surplus to be sold through bids.  Set minimum bid of $200</w:t>
      </w:r>
    </w:p>
    <w:p w14:paraId="4A5B7D78" w14:textId="5E989827" w:rsidR="003B4865" w:rsidRDefault="003B4865" w:rsidP="00533857">
      <w:pPr>
        <w:ind w:right="-720"/>
        <w:rPr>
          <w:szCs w:val="24"/>
        </w:rPr>
      </w:pPr>
      <w:r>
        <w:rPr>
          <w:szCs w:val="24"/>
        </w:rPr>
        <w:tab/>
        <w:t xml:space="preserve">      c) The Fire Department has extra radios to loan to the Police Department</w:t>
      </w:r>
    </w:p>
    <w:p w14:paraId="112AD3C9" w14:textId="1F1AA625" w:rsidR="003B4865" w:rsidRPr="002E3F26" w:rsidRDefault="003B4865" w:rsidP="00533857">
      <w:pPr>
        <w:ind w:right="-720"/>
        <w:rPr>
          <w:szCs w:val="24"/>
        </w:rPr>
      </w:pPr>
      <w:r>
        <w:rPr>
          <w:szCs w:val="24"/>
        </w:rPr>
        <w:t xml:space="preserve">                  d) Implement a controlled burn program requiring a signed controlled burn sheet checklist</w:t>
      </w:r>
    </w:p>
    <w:p w14:paraId="240FDF89" w14:textId="77777777" w:rsidR="00533857" w:rsidRDefault="00533857" w:rsidP="00533857">
      <w:pPr>
        <w:ind w:right="-720"/>
        <w:rPr>
          <w:szCs w:val="24"/>
        </w:rPr>
      </w:pPr>
      <w:r w:rsidRPr="002E3F26">
        <w:rPr>
          <w:szCs w:val="24"/>
        </w:rPr>
        <w:tab/>
      </w:r>
      <w:r>
        <w:rPr>
          <w:szCs w:val="24"/>
        </w:rPr>
        <w:t>E.  POLICE REPORT – see attached</w:t>
      </w:r>
    </w:p>
    <w:p w14:paraId="3588D3E7" w14:textId="5EE469F6" w:rsidR="006F2EE9" w:rsidRDefault="006F2EE9" w:rsidP="00533857">
      <w:pPr>
        <w:ind w:right="-720"/>
        <w:rPr>
          <w:szCs w:val="24"/>
        </w:rPr>
      </w:pPr>
      <w:r>
        <w:rPr>
          <w:szCs w:val="24"/>
        </w:rPr>
        <w:t xml:space="preserve">                  a) Declare 2005 Ford pickup and the Harley Davidson motorcycle as surplus to be sold</w:t>
      </w:r>
    </w:p>
    <w:p w14:paraId="57466DA2" w14:textId="4BA76096" w:rsidR="006F2EE9" w:rsidRDefault="006F2EE9" w:rsidP="00533857">
      <w:pPr>
        <w:ind w:right="-720"/>
        <w:rPr>
          <w:szCs w:val="24"/>
        </w:rPr>
      </w:pPr>
      <w:r>
        <w:rPr>
          <w:szCs w:val="24"/>
        </w:rPr>
        <w:tab/>
        <w:t xml:space="preserve">          through bids.  Set minimums on the pickup of $200 and the motorcycle of $2850</w:t>
      </w:r>
    </w:p>
    <w:p w14:paraId="0FFF533A" w14:textId="77777777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F.  OPERATIONS AND INFORMATION:</w:t>
      </w:r>
    </w:p>
    <w:p w14:paraId="5128A459" w14:textId="628399AC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1) </w:t>
      </w:r>
      <w:r w:rsidR="00971440">
        <w:rPr>
          <w:szCs w:val="24"/>
        </w:rPr>
        <w:t>AUGUST</w:t>
      </w:r>
      <w:r>
        <w:rPr>
          <w:szCs w:val="24"/>
        </w:rPr>
        <w:t xml:space="preserve"> 2025 UTILITY BILLING REPORT</w:t>
      </w:r>
    </w:p>
    <w:p w14:paraId="1F35C0BA" w14:textId="4B230519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2) HAPPY STATE BANK BALANCES AS OF </w:t>
      </w:r>
      <w:r w:rsidR="00971440">
        <w:rPr>
          <w:szCs w:val="24"/>
        </w:rPr>
        <w:t>8/14/25</w:t>
      </w:r>
    </w:p>
    <w:p w14:paraId="6C2F639A" w14:textId="77777777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3) CITY MANAGER REPORT</w:t>
      </w:r>
    </w:p>
    <w:p w14:paraId="2E1012CC" w14:textId="77777777" w:rsidR="00087E04" w:rsidRDefault="00533857" w:rsidP="00533857">
      <w:pPr>
        <w:ind w:right="-720"/>
        <w:rPr>
          <w:szCs w:val="24"/>
        </w:rPr>
      </w:pPr>
      <w:r>
        <w:rPr>
          <w:szCs w:val="24"/>
        </w:rPr>
        <w:t xml:space="preserve">                     (1)</w:t>
      </w:r>
      <w:r w:rsidR="008F2350">
        <w:rPr>
          <w:szCs w:val="24"/>
        </w:rPr>
        <w:t xml:space="preserve"> </w:t>
      </w:r>
      <w:r w:rsidR="006F2EE9">
        <w:rPr>
          <w:szCs w:val="24"/>
        </w:rPr>
        <w:t xml:space="preserve">Storm damage </w:t>
      </w:r>
      <w:r w:rsidR="00087E04">
        <w:rPr>
          <w:szCs w:val="24"/>
        </w:rPr>
        <w:t>–</w:t>
      </w:r>
      <w:r w:rsidR="006F2EE9">
        <w:rPr>
          <w:szCs w:val="24"/>
        </w:rPr>
        <w:t xml:space="preserve"> </w:t>
      </w:r>
      <w:r w:rsidR="00087E04">
        <w:rPr>
          <w:szCs w:val="24"/>
        </w:rPr>
        <w:t xml:space="preserve">The roof at City Hall was damaged but has been repaired. </w:t>
      </w:r>
    </w:p>
    <w:p w14:paraId="6D0E3889" w14:textId="77777777" w:rsidR="00087E04" w:rsidRDefault="00087E04" w:rsidP="00533857">
      <w:pPr>
        <w:ind w:right="-720"/>
        <w:rPr>
          <w:szCs w:val="24"/>
        </w:rPr>
      </w:pPr>
      <w:r>
        <w:rPr>
          <w:szCs w:val="24"/>
        </w:rPr>
        <w:t xml:space="preserve">                           Painter Park suffered the most damage of City property.  The storm uprooted four</w:t>
      </w:r>
    </w:p>
    <w:p w14:paraId="0C3426D4" w14:textId="7EF82AA6" w:rsidR="00087E04" w:rsidRDefault="00087E04" w:rsidP="00533857">
      <w:pPr>
        <w:ind w:right="-720"/>
        <w:rPr>
          <w:szCs w:val="24"/>
        </w:rPr>
      </w:pPr>
      <w:r>
        <w:rPr>
          <w:szCs w:val="24"/>
        </w:rPr>
        <w:t xml:space="preserve">                           60+ year old pine trees, the fence was damaged, the scoreboard and lights were</w:t>
      </w:r>
    </w:p>
    <w:p w14:paraId="553CE421" w14:textId="4FA5A228" w:rsidR="00087E04" w:rsidRDefault="00087E04" w:rsidP="00533857">
      <w:pPr>
        <w:ind w:right="-720"/>
        <w:rPr>
          <w:szCs w:val="24"/>
        </w:rPr>
      </w:pPr>
      <w:r>
        <w:rPr>
          <w:szCs w:val="24"/>
        </w:rPr>
        <w:tab/>
      </w:r>
      <w:r>
        <w:rPr>
          <w:szCs w:val="24"/>
        </w:rPr>
        <w:tab/>
        <w:t xml:space="preserve">   damaged, and a set of bleachers at the softball field were damaged</w:t>
      </w:r>
      <w:r w:rsidR="003B4865">
        <w:rPr>
          <w:szCs w:val="24"/>
        </w:rPr>
        <w:t xml:space="preserve">.  The </w:t>
      </w:r>
      <w:proofErr w:type="gramStart"/>
      <w:r w:rsidR="003B4865">
        <w:rPr>
          <w:szCs w:val="24"/>
        </w:rPr>
        <w:t>City</w:t>
      </w:r>
      <w:proofErr w:type="gramEnd"/>
      <w:r w:rsidR="003B4865">
        <w:rPr>
          <w:szCs w:val="24"/>
        </w:rPr>
        <w:t xml:space="preserve"> received</w:t>
      </w:r>
    </w:p>
    <w:p w14:paraId="6B9004DB" w14:textId="3DC97BC6" w:rsidR="003B4865" w:rsidRDefault="003B4865" w:rsidP="00533857">
      <w:pPr>
        <w:ind w:right="-720"/>
        <w:rPr>
          <w:szCs w:val="24"/>
        </w:rPr>
      </w:pPr>
      <w:r>
        <w:rPr>
          <w:szCs w:val="24"/>
        </w:rPr>
        <w:lastRenderedPageBreak/>
        <w:tab/>
      </w:r>
      <w:r>
        <w:rPr>
          <w:szCs w:val="24"/>
        </w:rPr>
        <w:tab/>
        <w:t xml:space="preserve">   help from area communities including Dumas, Dalhart, Stratford, and Moore County</w:t>
      </w:r>
    </w:p>
    <w:p w14:paraId="7E5AA160" w14:textId="3C392C1F" w:rsidR="003B4865" w:rsidRDefault="003B4865" w:rsidP="00533857">
      <w:pPr>
        <w:ind w:right="-720"/>
        <w:rPr>
          <w:szCs w:val="24"/>
        </w:rPr>
      </w:pPr>
      <w:r>
        <w:rPr>
          <w:szCs w:val="24"/>
        </w:rPr>
        <w:tab/>
        <w:t xml:space="preserve"> </w:t>
      </w:r>
      <w:r>
        <w:rPr>
          <w:szCs w:val="24"/>
        </w:rPr>
        <w:tab/>
        <w:t xml:space="preserve">   Road &amp; Bridge as well as the citizens of Sunray in the cleanup effort.</w:t>
      </w:r>
    </w:p>
    <w:p w14:paraId="3C67BBA7" w14:textId="77777777" w:rsidR="0010152D" w:rsidRDefault="0010152D" w:rsidP="00533857">
      <w:pPr>
        <w:ind w:right="-720"/>
        <w:rPr>
          <w:szCs w:val="24"/>
        </w:rPr>
      </w:pPr>
    </w:p>
    <w:p w14:paraId="1C02DE2A" w14:textId="3FA56FC7" w:rsidR="0010152D" w:rsidRDefault="0010152D" w:rsidP="00533857">
      <w:pPr>
        <w:ind w:right="-720"/>
        <w:rPr>
          <w:szCs w:val="24"/>
        </w:rPr>
      </w:pPr>
      <w:r>
        <w:rPr>
          <w:szCs w:val="24"/>
        </w:rPr>
        <w:tab/>
        <w:t xml:space="preserve">        2)   Alley work – an estimate from Gates Utilities was presented</w:t>
      </w:r>
    </w:p>
    <w:p w14:paraId="2C0425CE" w14:textId="27147E3E" w:rsidR="00533857" w:rsidRDefault="00533857" w:rsidP="00533857">
      <w:pPr>
        <w:ind w:right="-720"/>
        <w:rPr>
          <w:szCs w:val="24"/>
        </w:rPr>
      </w:pPr>
      <w:r>
        <w:rPr>
          <w:szCs w:val="24"/>
        </w:rPr>
        <w:tab/>
        <w:t xml:space="preserve">       </w:t>
      </w:r>
      <w:r>
        <w:rPr>
          <w:szCs w:val="24"/>
        </w:rPr>
        <w:tab/>
      </w:r>
      <w:r>
        <w:rPr>
          <w:szCs w:val="24"/>
        </w:rPr>
        <w:tab/>
      </w:r>
    </w:p>
    <w:p w14:paraId="4F6F750E" w14:textId="5619D456" w:rsidR="00971440" w:rsidRDefault="00533857" w:rsidP="009364A2">
      <w:pPr>
        <w:ind w:left="720" w:right="-720"/>
        <w:rPr>
          <w:b/>
          <w:bCs/>
          <w:szCs w:val="24"/>
        </w:rPr>
      </w:pPr>
      <w:r>
        <w:rPr>
          <w:b/>
          <w:bCs/>
          <w:szCs w:val="24"/>
        </w:rPr>
        <w:t>Motion to approve the consent agenda was made by</w:t>
      </w:r>
      <w:r w:rsidR="009364A2">
        <w:rPr>
          <w:b/>
          <w:bCs/>
          <w:szCs w:val="24"/>
        </w:rPr>
        <w:t xml:space="preserve"> </w:t>
      </w:r>
      <w:r w:rsidR="00F175C6">
        <w:rPr>
          <w:b/>
          <w:bCs/>
          <w:szCs w:val="24"/>
        </w:rPr>
        <w:t>Ruiz</w:t>
      </w:r>
      <w:r>
        <w:rPr>
          <w:b/>
          <w:bCs/>
          <w:szCs w:val="24"/>
        </w:rPr>
        <w:t xml:space="preserve">; second by </w:t>
      </w:r>
      <w:r w:rsidR="00F175C6">
        <w:rPr>
          <w:b/>
          <w:bCs/>
          <w:szCs w:val="24"/>
        </w:rPr>
        <w:t>Overstreet</w:t>
      </w:r>
      <w:r>
        <w:rPr>
          <w:b/>
          <w:bCs/>
          <w:szCs w:val="24"/>
        </w:rPr>
        <w:t>.</w:t>
      </w:r>
    </w:p>
    <w:p w14:paraId="1838C9FE" w14:textId="415B2AC3" w:rsidR="009364A2" w:rsidRDefault="00971440" w:rsidP="00533857">
      <w:pPr>
        <w:ind w:right="-720"/>
        <w:rPr>
          <w:b/>
          <w:szCs w:val="24"/>
        </w:rPr>
      </w:pPr>
      <w:r>
        <w:rPr>
          <w:b/>
          <w:bCs/>
          <w:szCs w:val="24"/>
        </w:rPr>
        <w:t xml:space="preserve">           </w:t>
      </w:r>
      <w:r w:rsidR="009364A2">
        <w:rPr>
          <w:b/>
          <w:bCs/>
          <w:szCs w:val="24"/>
        </w:rPr>
        <w:t xml:space="preserve"> </w:t>
      </w:r>
      <w:r w:rsidR="00533857">
        <w:rPr>
          <w:b/>
          <w:bCs/>
          <w:szCs w:val="24"/>
        </w:rPr>
        <w:t>Motion carried with</w:t>
      </w:r>
      <w:r w:rsidR="009364A2">
        <w:rPr>
          <w:b/>
          <w:bCs/>
          <w:szCs w:val="24"/>
        </w:rPr>
        <w:t xml:space="preserve"> </w:t>
      </w:r>
      <w:r w:rsidR="00F175C6">
        <w:rPr>
          <w:b/>
          <w:bCs/>
          <w:szCs w:val="24"/>
        </w:rPr>
        <w:t>4</w:t>
      </w:r>
      <w:r w:rsidR="009364A2">
        <w:rPr>
          <w:b/>
          <w:bCs/>
          <w:szCs w:val="24"/>
        </w:rPr>
        <w:t xml:space="preserve"> </w:t>
      </w:r>
      <w:r w:rsidR="00533857">
        <w:rPr>
          <w:b/>
          <w:bCs/>
          <w:szCs w:val="24"/>
        </w:rPr>
        <w:t>ayes.</w:t>
      </w:r>
    </w:p>
    <w:p w14:paraId="710AF6F1" w14:textId="77777777" w:rsidR="009364A2" w:rsidRDefault="009364A2" w:rsidP="00533857">
      <w:pPr>
        <w:ind w:right="-720"/>
        <w:rPr>
          <w:b/>
          <w:szCs w:val="24"/>
        </w:rPr>
      </w:pPr>
    </w:p>
    <w:p w14:paraId="08312674" w14:textId="77777777" w:rsidR="003C0DA0" w:rsidRPr="002E3F26" w:rsidRDefault="003C0DA0" w:rsidP="00533857">
      <w:pPr>
        <w:ind w:right="-720"/>
        <w:rPr>
          <w:b/>
          <w:szCs w:val="24"/>
        </w:rPr>
      </w:pPr>
    </w:p>
    <w:p w14:paraId="5BF0F3AD" w14:textId="77777777" w:rsidR="00533857" w:rsidRPr="002E3F26" w:rsidRDefault="00533857" w:rsidP="00533857">
      <w:pPr>
        <w:ind w:right="-720"/>
        <w:rPr>
          <w:b/>
          <w:szCs w:val="24"/>
        </w:rPr>
      </w:pPr>
    </w:p>
    <w:p w14:paraId="0EBA5217" w14:textId="4A42040E" w:rsidR="00FC2655" w:rsidRDefault="00533857" w:rsidP="00533857">
      <w:pPr>
        <w:ind w:right="-720"/>
        <w:rPr>
          <w:b/>
          <w:szCs w:val="24"/>
          <w:u w:val="single"/>
        </w:rPr>
      </w:pPr>
      <w:r w:rsidRPr="002E3F26">
        <w:rPr>
          <w:b/>
          <w:szCs w:val="24"/>
        </w:rPr>
        <w:t xml:space="preserve">  6.   </w:t>
      </w:r>
      <w:r>
        <w:rPr>
          <w:b/>
          <w:szCs w:val="24"/>
          <w:u w:val="single"/>
        </w:rPr>
        <w:t>DISCUSS/CONSIDER</w:t>
      </w:r>
      <w:r w:rsidR="00971440">
        <w:rPr>
          <w:b/>
          <w:szCs w:val="24"/>
          <w:u w:val="single"/>
        </w:rPr>
        <w:t xml:space="preserve"> J.D. STONE’S CONCERNS ABOUT POOL MANAGEMENT</w:t>
      </w:r>
    </w:p>
    <w:p w14:paraId="6AC46CC2" w14:textId="77777777" w:rsidR="00971440" w:rsidRDefault="00971440" w:rsidP="00533857">
      <w:pPr>
        <w:ind w:right="-720"/>
        <w:rPr>
          <w:b/>
          <w:szCs w:val="24"/>
          <w:u w:val="single"/>
        </w:rPr>
      </w:pPr>
    </w:p>
    <w:p w14:paraId="3F81457F" w14:textId="7863DA2F" w:rsidR="00971440" w:rsidRDefault="00F175C6" w:rsidP="00533857">
      <w:pPr>
        <w:ind w:right="-720"/>
        <w:rPr>
          <w:b/>
          <w:szCs w:val="24"/>
          <w:u w:val="single"/>
        </w:rPr>
      </w:pPr>
      <w:r>
        <w:rPr>
          <w:bCs/>
          <w:szCs w:val="24"/>
        </w:rPr>
        <w:tab/>
        <w:t>J.D. Stone did not appear to address the Council.  No Action</w:t>
      </w:r>
    </w:p>
    <w:p w14:paraId="7A8B9C3F" w14:textId="77777777" w:rsidR="00971440" w:rsidRDefault="00971440" w:rsidP="00533857">
      <w:pPr>
        <w:ind w:right="-720"/>
        <w:rPr>
          <w:b/>
          <w:szCs w:val="24"/>
          <w:u w:val="single"/>
        </w:rPr>
      </w:pPr>
    </w:p>
    <w:p w14:paraId="71F82D6E" w14:textId="77777777" w:rsidR="00971440" w:rsidRPr="00971440" w:rsidRDefault="00971440" w:rsidP="00533857">
      <w:pPr>
        <w:ind w:right="-720"/>
        <w:rPr>
          <w:b/>
          <w:szCs w:val="24"/>
          <w:u w:val="single"/>
        </w:rPr>
      </w:pPr>
    </w:p>
    <w:p w14:paraId="7D36DD2E" w14:textId="77777777" w:rsidR="003C0DA0" w:rsidRPr="003C0DA0" w:rsidRDefault="003C0DA0" w:rsidP="00533857">
      <w:pPr>
        <w:ind w:right="-720"/>
        <w:rPr>
          <w:bCs/>
          <w:szCs w:val="24"/>
        </w:rPr>
      </w:pPr>
    </w:p>
    <w:p w14:paraId="382A0B4D" w14:textId="77777777" w:rsidR="00971440" w:rsidRDefault="009364A2" w:rsidP="00971440">
      <w:pPr>
        <w:ind w:right="-720"/>
        <w:rPr>
          <w:b/>
          <w:szCs w:val="24"/>
        </w:rPr>
      </w:pPr>
      <w:r>
        <w:rPr>
          <w:b/>
          <w:szCs w:val="24"/>
        </w:rPr>
        <w:tab/>
      </w:r>
    </w:p>
    <w:p w14:paraId="2213EA19" w14:textId="647A054B" w:rsidR="00533857" w:rsidRDefault="003909FF" w:rsidP="00971440">
      <w:pPr>
        <w:ind w:right="-720"/>
        <w:rPr>
          <w:szCs w:val="24"/>
          <w:u w:val="single"/>
        </w:rPr>
      </w:pPr>
      <w:r>
        <w:rPr>
          <w:szCs w:val="24"/>
        </w:rPr>
        <w:t xml:space="preserve"> </w:t>
      </w:r>
      <w:r w:rsidR="00533857">
        <w:rPr>
          <w:szCs w:val="24"/>
        </w:rPr>
        <w:t xml:space="preserve"> 7.   </w:t>
      </w:r>
      <w:r w:rsidR="00533857">
        <w:rPr>
          <w:szCs w:val="24"/>
          <w:u w:val="single"/>
        </w:rPr>
        <w:t>DISCUSS/CONSIDER</w:t>
      </w:r>
      <w:r w:rsidR="00971440">
        <w:rPr>
          <w:szCs w:val="24"/>
          <w:u w:val="single"/>
        </w:rPr>
        <w:t xml:space="preserve"> 2025 CERTIFIED VALUES AND PROPOSE TAX RATE</w:t>
      </w:r>
    </w:p>
    <w:p w14:paraId="1EDF8A62" w14:textId="77777777" w:rsidR="00971440" w:rsidRDefault="00971440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1A260072" w14:textId="51620ADE" w:rsidR="00971440" w:rsidRDefault="00971440" w:rsidP="00971440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     The 202</w:t>
      </w:r>
      <w:r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Certified Total Taxable Value was assessed at $1</w:t>
      </w:r>
      <w:r>
        <w:rPr>
          <w:b w:val="0"/>
          <w:sz w:val="24"/>
          <w:szCs w:val="24"/>
        </w:rPr>
        <w:t>10,348,098</w:t>
      </w:r>
      <w:r>
        <w:rPr>
          <w:b w:val="0"/>
          <w:sz w:val="24"/>
          <w:szCs w:val="24"/>
        </w:rPr>
        <w:t>.  The Moore County</w:t>
      </w:r>
    </w:p>
    <w:p w14:paraId="3EEBDB9F" w14:textId="127678A7" w:rsidR="00971440" w:rsidRDefault="00971440" w:rsidP="00971440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  <w:t>Tax Assessor/Collector’s office calculated the 202</w:t>
      </w:r>
      <w:r>
        <w:rPr>
          <w:b w:val="0"/>
          <w:sz w:val="24"/>
          <w:szCs w:val="24"/>
        </w:rPr>
        <w:t>5</w:t>
      </w:r>
      <w:r>
        <w:rPr>
          <w:b w:val="0"/>
          <w:sz w:val="24"/>
          <w:szCs w:val="24"/>
        </w:rPr>
        <w:t xml:space="preserve"> property tax rates:</w:t>
      </w:r>
    </w:p>
    <w:p w14:paraId="7955442A" w14:textId="77777777" w:rsidR="00971440" w:rsidRDefault="00971440" w:rsidP="00971440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</w:p>
    <w:p w14:paraId="5725048E" w14:textId="7DFEAC3C" w:rsidR="00971440" w:rsidRDefault="00971440" w:rsidP="00971440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Last Year’s Tax Rate</w:t>
      </w:r>
      <w:r>
        <w:rPr>
          <w:b w:val="0"/>
          <w:sz w:val="24"/>
          <w:szCs w:val="24"/>
        </w:rPr>
        <w:tab/>
        <w:t xml:space="preserve">           $0.</w:t>
      </w:r>
      <w:r>
        <w:rPr>
          <w:b w:val="0"/>
          <w:sz w:val="24"/>
          <w:szCs w:val="24"/>
        </w:rPr>
        <w:t>308446</w:t>
      </w:r>
      <w:r>
        <w:rPr>
          <w:b w:val="0"/>
          <w:sz w:val="24"/>
          <w:szCs w:val="24"/>
        </w:rPr>
        <w:t>/$100</w:t>
      </w:r>
    </w:p>
    <w:p w14:paraId="422C9AD2" w14:textId="218FA314" w:rsidR="00971440" w:rsidRDefault="00971440" w:rsidP="00971440">
      <w:pPr>
        <w:pStyle w:val="BodyText"/>
        <w:tabs>
          <w:tab w:val="left" w:pos="720"/>
          <w:tab w:val="left" w:pos="825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No-New-Revenue Rate    </w:t>
      </w:r>
      <w:r>
        <w:rPr>
          <w:b w:val="0"/>
          <w:sz w:val="24"/>
          <w:szCs w:val="24"/>
        </w:rPr>
        <w:tab/>
        <w:t xml:space="preserve"> 0.</w:t>
      </w:r>
      <w:r>
        <w:rPr>
          <w:b w:val="0"/>
          <w:sz w:val="24"/>
          <w:szCs w:val="24"/>
        </w:rPr>
        <w:t>288309</w:t>
      </w:r>
      <w:r>
        <w:rPr>
          <w:b w:val="0"/>
          <w:sz w:val="24"/>
          <w:szCs w:val="24"/>
        </w:rPr>
        <w:t>/$100</w:t>
      </w:r>
    </w:p>
    <w:p w14:paraId="443C3EF5" w14:textId="0BAC9C77" w:rsidR="00971440" w:rsidRDefault="00971440" w:rsidP="0097144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Voter Approval Rate</w:t>
      </w:r>
      <w:r>
        <w:rPr>
          <w:b w:val="0"/>
          <w:sz w:val="24"/>
          <w:szCs w:val="24"/>
        </w:rPr>
        <w:tab/>
        <w:t xml:space="preserve">             0.</w:t>
      </w:r>
      <w:r>
        <w:rPr>
          <w:b w:val="0"/>
          <w:sz w:val="24"/>
          <w:szCs w:val="24"/>
        </w:rPr>
        <w:t>302340</w:t>
      </w:r>
      <w:r>
        <w:rPr>
          <w:b w:val="0"/>
          <w:sz w:val="24"/>
          <w:szCs w:val="24"/>
        </w:rPr>
        <w:t>/$100</w:t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 xml:space="preserve">    </w:t>
      </w:r>
      <w:r>
        <w:rPr>
          <w:sz w:val="24"/>
          <w:szCs w:val="24"/>
        </w:rPr>
        <w:t>Motion to accept the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Certified Values as presented and propose a 202</w:t>
      </w:r>
      <w:r>
        <w:rPr>
          <w:sz w:val="24"/>
          <w:szCs w:val="24"/>
        </w:rPr>
        <w:t>5</w:t>
      </w:r>
      <w:r>
        <w:rPr>
          <w:sz w:val="24"/>
          <w:szCs w:val="24"/>
        </w:rPr>
        <w:t xml:space="preserve"> tax rate of</w:t>
      </w:r>
    </w:p>
    <w:p w14:paraId="56482095" w14:textId="5DD8570B" w:rsidR="00971440" w:rsidRDefault="00971440" w:rsidP="0097144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  <w:t xml:space="preserve">    $0.30</w:t>
      </w:r>
      <w:r>
        <w:rPr>
          <w:sz w:val="24"/>
          <w:szCs w:val="24"/>
        </w:rPr>
        <w:t>2340</w:t>
      </w:r>
      <w:r>
        <w:rPr>
          <w:sz w:val="24"/>
          <w:szCs w:val="24"/>
        </w:rPr>
        <w:t>/$100 was made by</w:t>
      </w:r>
      <w:r w:rsidR="00F175C6">
        <w:rPr>
          <w:sz w:val="24"/>
          <w:szCs w:val="24"/>
        </w:rPr>
        <w:t xml:space="preserve"> Ruiz</w:t>
      </w:r>
      <w:r>
        <w:rPr>
          <w:sz w:val="24"/>
          <w:szCs w:val="24"/>
        </w:rPr>
        <w:t xml:space="preserve">; second by </w:t>
      </w:r>
      <w:r w:rsidR="00F175C6">
        <w:rPr>
          <w:sz w:val="24"/>
          <w:szCs w:val="24"/>
        </w:rPr>
        <w:t>Overstreet</w:t>
      </w:r>
      <w:r>
        <w:rPr>
          <w:sz w:val="24"/>
          <w:szCs w:val="24"/>
        </w:rPr>
        <w:t>.  Motion carried with</w:t>
      </w:r>
      <w:r w:rsidR="00F175C6">
        <w:rPr>
          <w:sz w:val="24"/>
          <w:szCs w:val="24"/>
        </w:rPr>
        <w:t xml:space="preserve"> 4</w:t>
      </w:r>
      <w:r>
        <w:rPr>
          <w:sz w:val="24"/>
          <w:szCs w:val="24"/>
        </w:rPr>
        <w:t xml:space="preserve"> ayes.</w:t>
      </w:r>
    </w:p>
    <w:p w14:paraId="389941EC" w14:textId="17B04A3D" w:rsidR="00FC2655" w:rsidRPr="008F4777" w:rsidRDefault="00105D44" w:rsidP="00FC2655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FC2655">
        <w:rPr>
          <w:sz w:val="24"/>
          <w:szCs w:val="24"/>
        </w:rPr>
        <w:t xml:space="preserve">           </w:t>
      </w:r>
    </w:p>
    <w:p w14:paraId="6775688C" w14:textId="77777777" w:rsidR="00533857" w:rsidRPr="008F4777" w:rsidRDefault="00533857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ab/>
      </w:r>
    </w:p>
    <w:p w14:paraId="1E38BC05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0191DAA5" w14:textId="7D47A783" w:rsidR="00533857" w:rsidRPr="00F5425F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8.   </w:t>
      </w:r>
      <w:r>
        <w:rPr>
          <w:sz w:val="24"/>
          <w:szCs w:val="24"/>
          <w:u w:val="single"/>
        </w:rPr>
        <w:t>DISCUSS/CONSIDER</w:t>
      </w:r>
      <w:r w:rsidR="00F5425F">
        <w:rPr>
          <w:sz w:val="24"/>
          <w:szCs w:val="24"/>
          <w:u w:val="single"/>
        </w:rPr>
        <w:t xml:space="preserve"> CONTRACT WITH SUNRAY ISD FOR SCHOOL RESOURCE OFFICER</w:t>
      </w:r>
    </w:p>
    <w:p w14:paraId="5D10CE00" w14:textId="77777777" w:rsidR="00105D44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4DBFDE08" w14:textId="596ECB07" w:rsidR="009C21A5" w:rsidRDefault="00105D44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</w:t>
      </w:r>
      <w:r w:rsidR="00F5425F">
        <w:rPr>
          <w:b w:val="0"/>
          <w:bCs/>
          <w:sz w:val="24"/>
          <w:szCs w:val="24"/>
        </w:rPr>
        <w:t>A contract for an interlocal agreement between the Sunray Independent School District and the</w:t>
      </w:r>
    </w:p>
    <w:p w14:paraId="79C09FE8" w14:textId="2BC0332B" w:rsidR="00F5425F" w:rsidRDefault="00F5425F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Sunray Police Department for services of a school resource officer was presented to the Council</w:t>
      </w:r>
    </w:p>
    <w:p w14:paraId="17BB4E1B" w14:textId="138B9B70" w:rsidR="00F5425F" w:rsidRDefault="00F5425F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ab/>
        <w:t>for approval.</w:t>
      </w:r>
    </w:p>
    <w:p w14:paraId="6508F2BF" w14:textId="77777777" w:rsidR="00F5425F" w:rsidRDefault="00F5425F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1FE321B1" w14:textId="2A13097C" w:rsidR="00F5425F" w:rsidRDefault="00F5425F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ab/>
      </w:r>
      <w:r>
        <w:rPr>
          <w:sz w:val="24"/>
          <w:szCs w:val="24"/>
        </w:rPr>
        <w:t>Motion to approve the interlocal agreement between the Sunray Independent School District</w:t>
      </w:r>
    </w:p>
    <w:p w14:paraId="6A1B0473" w14:textId="6C5160CB" w:rsidR="00F5425F" w:rsidRDefault="00F5425F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  <w:t>and the Sunray Police Department for services of a school resource officer was made by</w:t>
      </w:r>
    </w:p>
    <w:p w14:paraId="2A168C9D" w14:textId="0CD82D0F" w:rsidR="00F5425F" w:rsidRDefault="00F5425F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</w:r>
      <w:r w:rsidR="00F175C6">
        <w:rPr>
          <w:sz w:val="24"/>
          <w:szCs w:val="24"/>
        </w:rPr>
        <w:t>Cadena</w:t>
      </w:r>
      <w:r>
        <w:rPr>
          <w:sz w:val="24"/>
          <w:szCs w:val="24"/>
        </w:rPr>
        <w:t xml:space="preserve">; second by </w:t>
      </w:r>
      <w:r w:rsidR="00F175C6">
        <w:rPr>
          <w:sz w:val="24"/>
          <w:szCs w:val="24"/>
        </w:rPr>
        <w:t>Ruiz</w:t>
      </w:r>
      <w:r>
        <w:rPr>
          <w:sz w:val="24"/>
          <w:szCs w:val="24"/>
        </w:rPr>
        <w:t xml:space="preserve">.  Motion carried with </w:t>
      </w:r>
      <w:r w:rsidR="00F175C6">
        <w:rPr>
          <w:sz w:val="24"/>
          <w:szCs w:val="24"/>
        </w:rPr>
        <w:t xml:space="preserve">4 </w:t>
      </w:r>
      <w:r>
        <w:rPr>
          <w:sz w:val="24"/>
          <w:szCs w:val="24"/>
        </w:rPr>
        <w:t>ayes.</w:t>
      </w:r>
    </w:p>
    <w:p w14:paraId="1F26B968" w14:textId="5FA3C7B2" w:rsidR="00F5425F" w:rsidRDefault="00F5425F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09FF682" w14:textId="2198FC05" w:rsidR="00F5425F" w:rsidRPr="00F5425F" w:rsidRDefault="00F5425F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ab/>
        <w:t>(see attached contract)</w:t>
      </w:r>
    </w:p>
    <w:p w14:paraId="2500C5AB" w14:textId="37AEA397" w:rsidR="00105D44" w:rsidRPr="009C21A5" w:rsidRDefault="00105D44" w:rsidP="0053385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  <w:u w:val="single"/>
        </w:rPr>
        <w:t xml:space="preserve">  </w:t>
      </w:r>
      <w:r w:rsidR="009C21A5">
        <w:rPr>
          <w:sz w:val="24"/>
          <w:szCs w:val="24"/>
          <w:u w:val="single"/>
        </w:rPr>
        <w:t xml:space="preserve">           </w:t>
      </w:r>
    </w:p>
    <w:p w14:paraId="537DA2B7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6ED6D19A" w14:textId="0E47D230" w:rsidR="00337410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9.   </w:t>
      </w:r>
      <w:r>
        <w:rPr>
          <w:sz w:val="24"/>
          <w:szCs w:val="24"/>
          <w:u w:val="single"/>
        </w:rPr>
        <w:t>DISCUSS</w:t>
      </w:r>
      <w:r w:rsidR="00337410">
        <w:rPr>
          <w:sz w:val="24"/>
          <w:szCs w:val="24"/>
          <w:u w:val="single"/>
        </w:rPr>
        <w:t xml:space="preserve">/CONSIDER </w:t>
      </w:r>
      <w:r w:rsidR="00F5425F">
        <w:rPr>
          <w:sz w:val="24"/>
          <w:szCs w:val="24"/>
          <w:u w:val="single"/>
        </w:rPr>
        <w:t>2025-26 PRELIMINARY BUDGET</w:t>
      </w:r>
    </w:p>
    <w:p w14:paraId="6B26A333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1D1A835F" w14:textId="7F796BFB" w:rsidR="00337410" w:rsidRDefault="00337410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 w:rsidRPr="00337410">
        <w:rPr>
          <w:sz w:val="24"/>
          <w:szCs w:val="24"/>
        </w:rPr>
        <w:t xml:space="preserve">             </w:t>
      </w:r>
      <w:r w:rsidR="00F5425F" w:rsidRPr="00F5425F">
        <w:rPr>
          <w:sz w:val="24"/>
          <w:szCs w:val="24"/>
        </w:rPr>
        <w:t>Discussion item only – No Action</w:t>
      </w:r>
    </w:p>
    <w:p w14:paraId="6AFCE391" w14:textId="77777777" w:rsidR="00F175C6" w:rsidRDefault="00F175C6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2DD58A59" w14:textId="77777777" w:rsidR="00F175C6" w:rsidRDefault="00F175C6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6F08F8C1" w14:textId="77777777" w:rsidR="00F175C6" w:rsidRPr="00F5425F" w:rsidRDefault="00F175C6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18D24CD8" w14:textId="77777777" w:rsidR="00FA193B" w:rsidRPr="00F5425F" w:rsidRDefault="00FA193B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61DBC96F" w14:textId="703087C6" w:rsidR="003909FF" w:rsidRDefault="00337410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</w:t>
      </w:r>
    </w:p>
    <w:p w14:paraId="1A01F265" w14:textId="03BFE4B1" w:rsidR="007371EB" w:rsidRPr="007371EB" w:rsidRDefault="007371EB" w:rsidP="0033741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7F2F3870" w14:textId="07FA3032" w:rsidR="00DB7CC0" w:rsidRDefault="00533857" w:rsidP="00F5425F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10. </w:t>
      </w:r>
      <w:r w:rsidR="007371EB">
        <w:rPr>
          <w:sz w:val="24"/>
          <w:szCs w:val="24"/>
        </w:rPr>
        <w:t xml:space="preserve"> </w:t>
      </w:r>
      <w:r>
        <w:rPr>
          <w:sz w:val="24"/>
          <w:szCs w:val="24"/>
          <w:u w:val="single"/>
        </w:rPr>
        <w:t xml:space="preserve">DISCUSS/CONSIDER </w:t>
      </w:r>
      <w:r w:rsidR="00F5425F">
        <w:rPr>
          <w:sz w:val="24"/>
          <w:szCs w:val="24"/>
          <w:u w:val="single"/>
        </w:rPr>
        <w:t>DATE(S) FOR BUDGET WORKSHOP IF NECESSARY</w:t>
      </w:r>
      <w:r>
        <w:rPr>
          <w:b w:val="0"/>
          <w:bCs/>
          <w:sz w:val="24"/>
          <w:szCs w:val="24"/>
        </w:rPr>
        <w:tab/>
      </w:r>
    </w:p>
    <w:p w14:paraId="126A0600" w14:textId="77777777" w:rsidR="00DB7CC0" w:rsidRDefault="00DB7CC0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3FF60360" w14:textId="018A6A40" w:rsidR="00DB7CC0" w:rsidRDefault="00DB7CC0" w:rsidP="00F5425F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 w:rsidRPr="00DB7CC0">
        <w:rPr>
          <w:sz w:val="24"/>
          <w:szCs w:val="24"/>
        </w:rPr>
        <w:t xml:space="preserve">       </w:t>
      </w:r>
      <w:r w:rsidR="00F374B7">
        <w:rPr>
          <w:sz w:val="24"/>
          <w:szCs w:val="24"/>
        </w:rPr>
        <w:t xml:space="preserve">      </w:t>
      </w:r>
      <w:r w:rsidR="00F175C6">
        <w:rPr>
          <w:sz w:val="24"/>
          <w:szCs w:val="24"/>
        </w:rPr>
        <w:t>No Action</w:t>
      </w:r>
    </w:p>
    <w:p w14:paraId="4A616D8D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292AF547" w14:textId="5805E2C5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</w:t>
      </w:r>
    </w:p>
    <w:p w14:paraId="1A032502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9BB855A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5C5ECA64" w14:textId="6B04FD7F" w:rsidR="00F374B7" w:rsidRPr="00F374B7" w:rsidRDefault="00F374B7" w:rsidP="00DB7CC0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  <w:r>
        <w:rPr>
          <w:sz w:val="24"/>
          <w:szCs w:val="24"/>
        </w:rPr>
        <w:t xml:space="preserve">12.  </w:t>
      </w:r>
      <w:r w:rsidRPr="00F374B7">
        <w:rPr>
          <w:sz w:val="24"/>
          <w:szCs w:val="24"/>
          <w:u w:val="single"/>
        </w:rPr>
        <w:t>ADJOURNMENT</w:t>
      </w:r>
    </w:p>
    <w:p w14:paraId="400D75BD" w14:textId="77777777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</w:p>
    <w:p w14:paraId="2C420F27" w14:textId="2796A9E4" w:rsidR="00F374B7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      Being no further business, the meeting was adjourned at </w:t>
      </w:r>
      <w:r w:rsidR="00F175C6">
        <w:rPr>
          <w:b w:val="0"/>
          <w:bCs/>
          <w:sz w:val="24"/>
          <w:szCs w:val="24"/>
        </w:rPr>
        <w:t>8:00 p.m.</w:t>
      </w:r>
    </w:p>
    <w:p w14:paraId="18B1AEA5" w14:textId="050A8E3A" w:rsidR="00F374B7" w:rsidRPr="00DB7CC0" w:rsidRDefault="00F374B7" w:rsidP="00DB7CC0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b w:val="0"/>
          <w:bCs/>
          <w:sz w:val="24"/>
          <w:szCs w:val="24"/>
        </w:rPr>
        <w:t xml:space="preserve">       </w:t>
      </w:r>
    </w:p>
    <w:p w14:paraId="299B3996" w14:textId="77777777" w:rsidR="00DB7CC0" w:rsidRDefault="00DB7CC0" w:rsidP="00DB7CC0">
      <w:pPr>
        <w:pStyle w:val="ListParagraph"/>
        <w:rPr>
          <w:b/>
          <w:bCs/>
          <w:szCs w:val="24"/>
        </w:rPr>
      </w:pPr>
    </w:p>
    <w:p w14:paraId="01873484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3AF650F8" w14:textId="77777777" w:rsidR="00533857" w:rsidRPr="00414ED3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  <w:u w:val="single"/>
        </w:rPr>
      </w:pPr>
    </w:p>
    <w:p w14:paraId="168D0999" w14:textId="77777777" w:rsidR="00533857" w:rsidRDefault="00533857" w:rsidP="00533857">
      <w:pPr>
        <w:pStyle w:val="BodyText"/>
        <w:tabs>
          <w:tab w:val="left" w:pos="720"/>
          <w:tab w:val="left" w:pos="825"/>
        </w:tabs>
        <w:rPr>
          <w:sz w:val="24"/>
          <w:szCs w:val="24"/>
        </w:rPr>
      </w:pPr>
    </w:p>
    <w:p w14:paraId="3EF785DF" w14:textId="3CB542FE" w:rsidR="00533857" w:rsidRPr="00F374B7" w:rsidRDefault="00533857" w:rsidP="00F374B7">
      <w:pPr>
        <w:pStyle w:val="BodyText"/>
        <w:tabs>
          <w:tab w:val="left" w:pos="720"/>
          <w:tab w:val="left" w:pos="825"/>
        </w:tabs>
        <w:rPr>
          <w:b w:val="0"/>
          <w:bCs/>
          <w:sz w:val="24"/>
          <w:szCs w:val="24"/>
        </w:rPr>
      </w:pPr>
      <w:r>
        <w:rPr>
          <w:sz w:val="24"/>
          <w:szCs w:val="24"/>
        </w:rPr>
        <w:t xml:space="preserve"> </w:t>
      </w:r>
      <w:r w:rsidRPr="002E3F26">
        <w:rPr>
          <w:b w:val="0"/>
          <w:sz w:val="24"/>
          <w:szCs w:val="24"/>
        </w:rPr>
        <w:t>_______________________________</w:t>
      </w:r>
      <w:r w:rsidRPr="002E3F26">
        <w:rPr>
          <w:b w:val="0"/>
          <w:sz w:val="24"/>
          <w:szCs w:val="24"/>
        </w:rPr>
        <w:tab/>
      </w:r>
      <w:r w:rsidRPr="002E3F26">
        <w:rPr>
          <w:b w:val="0"/>
          <w:sz w:val="24"/>
          <w:szCs w:val="24"/>
        </w:rPr>
        <w:tab/>
        <w:t>_______________________________</w:t>
      </w:r>
      <w:r w:rsidRPr="002E3F26">
        <w:rPr>
          <w:b w:val="0"/>
          <w:sz w:val="24"/>
          <w:szCs w:val="24"/>
        </w:rPr>
        <w:tab/>
      </w:r>
    </w:p>
    <w:p w14:paraId="6E6B73F9" w14:textId="346FD6DD" w:rsidR="0035096C" w:rsidRPr="00FA193B" w:rsidRDefault="00533857" w:rsidP="00FA193B">
      <w:pPr>
        <w:pStyle w:val="BodyText"/>
        <w:tabs>
          <w:tab w:val="left" w:pos="720"/>
          <w:tab w:val="left" w:pos="825"/>
        </w:tabs>
        <w:textAlignment w:val="auto"/>
        <w:rPr>
          <w:sz w:val="24"/>
          <w:szCs w:val="24"/>
        </w:rPr>
      </w:pPr>
      <w:r w:rsidRPr="002E3F26">
        <w:rPr>
          <w:b w:val="0"/>
          <w:sz w:val="24"/>
          <w:szCs w:val="24"/>
        </w:rPr>
        <w:t xml:space="preserve">             </w:t>
      </w:r>
      <w:r w:rsidRPr="002E3F26">
        <w:rPr>
          <w:sz w:val="24"/>
          <w:szCs w:val="24"/>
        </w:rPr>
        <w:t>Bruce Broxson, Mayor</w:t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</w:r>
      <w:r w:rsidRPr="002E3F26">
        <w:rPr>
          <w:sz w:val="24"/>
          <w:szCs w:val="24"/>
        </w:rPr>
        <w:tab/>
        <w:t xml:space="preserve">   K.J. Perry, City Secretary</w:t>
      </w:r>
    </w:p>
    <w:sectPr w:rsidR="0035096C" w:rsidRPr="00FA193B" w:rsidSect="0097144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2F315B"/>
    <w:multiLevelType w:val="hybridMultilevel"/>
    <w:tmpl w:val="D4AA1DC4"/>
    <w:lvl w:ilvl="0" w:tplc="BED0B1AE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" w15:restartNumberingAfterBreak="0">
    <w:nsid w:val="509C26DC"/>
    <w:multiLevelType w:val="hybridMultilevel"/>
    <w:tmpl w:val="27483870"/>
    <w:lvl w:ilvl="0" w:tplc="F9306C48">
      <w:start w:val="1"/>
      <w:numFmt w:val="decimal"/>
      <w:lvlText w:val="(%1)"/>
      <w:lvlJc w:val="left"/>
      <w:pPr>
        <w:ind w:left="1188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908" w:hanging="360"/>
      </w:pPr>
    </w:lvl>
    <w:lvl w:ilvl="2" w:tplc="0409001B" w:tentative="1">
      <w:start w:val="1"/>
      <w:numFmt w:val="lowerRoman"/>
      <w:lvlText w:val="%3."/>
      <w:lvlJc w:val="right"/>
      <w:pPr>
        <w:ind w:left="2628" w:hanging="180"/>
      </w:pPr>
    </w:lvl>
    <w:lvl w:ilvl="3" w:tplc="0409000F" w:tentative="1">
      <w:start w:val="1"/>
      <w:numFmt w:val="decimal"/>
      <w:lvlText w:val="%4."/>
      <w:lvlJc w:val="left"/>
      <w:pPr>
        <w:ind w:left="3348" w:hanging="360"/>
      </w:pPr>
    </w:lvl>
    <w:lvl w:ilvl="4" w:tplc="04090019" w:tentative="1">
      <w:start w:val="1"/>
      <w:numFmt w:val="lowerLetter"/>
      <w:lvlText w:val="%5."/>
      <w:lvlJc w:val="left"/>
      <w:pPr>
        <w:ind w:left="4068" w:hanging="360"/>
      </w:pPr>
    </w:lvl>
    <w:lvl w:ilvl="5" w:tplc="0409001B" w:tentative="1">
      <w:start w:val="1"/>
      <w:numFmt w:val="lowerRoman"/>
      <w:lvlText w:val="%6."/>
      <w:lvlJc w:val="right"/>
      <w:pPr>
        <w:ind w:left="4788" w:hanging="180"/>
      </w:pPr>
    </w:lvl>
    <w:lvl w:ilvl="6" w:tplc="0409000F" w:tentative="1">
      <w:start w:val="1"/>
      <w:numFmt w:val="decimal"/>
      <w:lvlText w:val="%7."/>
      <w:lvlJc w:val="left"/>
      <w:pPr>
        <w:ind w:left="5508" w:hanging="360"/>
      </w:pPr>
    </w:lvl>
    <w:lvl w:ilvl="7" w:tplc="04090019" w:tentative="1">
      <w:start w:val="1"/>
      <w:numFmt w:val="lowerLetter"/>
      <w:lvlText w:val="%8."/>
      <w:lvlJc w:val="left"/>
      <w:pPr>
        <w:ind w:left="6228" w:hanging="360"/>
      </w:pPr>
    </w:lvl>
    <w:lvl w:ilvl="8" w:tplc="04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2" w15:restartNumberingAfterBreak="0">
    <w:nsid w:val="6EB43D79"/>
    <w:multiLevelType w:val="hybridMultilevel"/>
    <w:tmpl w:val="3A2407E6"/>
    <w:lvl w:ilvl="0" w:tplc="6C4E6014">
      <w:start w:val="1"/>
      <w:numFmt w:val="decimal"/>
      <w:lvlText w:val="%1)"/>
      <w:lvlJc w:val="left"/>
      <w:pPr>
        <w:ind w:left="16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num w:numId="1" w16cid:durableId="38016265">
    <w:abstractNumId w:val="1"/>
  </w:num>
  <w:num w:numId="2" w16cid:durableId="1966766379">
    <w:abstractNumId w:val="2"/>
  </w:num>
  <w:num w:numId="3" w16cid:durableId="3911930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857"/>
    <w:rsid w:val="00087E04"/>
    <w:rsid w:val="000A6189"/>
    <w:rsid w:val="0010152D"/>
    <w:rsid w:val="00105D44"/>
    <w:rsid w:val="00230A5D"/>
    <w:rsid w:val="003343D3"/>
    <w:rsid w:val="00337410"/>
    <w:rsid w:val="0035096C"/>
    <w:rsid w:val="003657B8"/>
    <w:rsid w:val="003909FF"/>
    <w:rsid w:val="003B4865"/>
    <w:rsid w:val="003C0DA0"/>
    <w:rsid w:val="00481258"/>
    <w:rsid w:val="00506F07"/>
    <w:rsid w:val="00533857"/>
    <w:rsid w:val="00687619"/>
    <w:rsid w:val="006F2EE9"/>
    <w:rsid w:val="007371EB"/>
    <w:rsid w:val="00796730"/>
    <w:rsid w:val="00873C50"/>
    <w:rsid w:val="008C19F8"/>
    <w:rsid w:val="008F2350"/>
    <w:rsid w:val="009364A2"/>
    <w:rsid w:val="00971440"/>
    <w:rsid w:val="009C21A5"/>
    <w:rsid w:val="00A05503"/>
    <w:rsid w:val="00A4066A"/>
    <w:rsid w:val="00B40C40"/>
    <w:rsid w:val="00C866A5"/>
    <w:rsid w:val="00D11AFA"/>
    <w:rsid w:val="00DB7CC0"/>
    <w:rsid w:val="00DF2EEF"/>
    <w:rsid w:val="00EF3995"/>
    <w:rsid w:val="00F175C6"/>
    <w:rsid w:val="00F374B7"/>
    <w:rsid w:val="00F53079"/>
    <w:rsid w:val="00F5425F"/>
    <w:rsid w:val="00FA193B"/>
    <w:rsid w:val="00FC2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ED597F"/>
  <w15:chartTrackingRefBased/>
  <w15:docId w15:val="{CB1BE9D1-4CE9-43D4-84FB-519A3182C2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3857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Cs w:val="20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5338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338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3385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338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3385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338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338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338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338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3385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3385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3385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3385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3385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338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338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338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338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338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338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338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338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338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338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338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3385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3385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3385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33857"/>
    <w:rPr>
      <w:b/>
      <w:bCs/>
      <w:smallCaps/>
      <w:color w:val="2F5496" w:themeColor="accent1" w:themeShade="BF"/>
      <w:spacing w:val="5"/>
    </w:rPr>
  </w:style>
  <w:style w:type="paragraph" w:styleId="BodyText">
    <w:name w:val="Body Text"/>
    <w:basedOn w:val="Normal"/>
    <w:link w:val="BodyTextChar"/>
    <w:semiHidden/>
    <w:rsid w:val="00533857"/>
    <w:rPr>
      <w:b/>
      <w:sz w:val="28"/>
    </w:rPr>
  </w:style>
  <w:style w:type="character" w:customStyle="1" w:styleId="BodyTextChar">
    <w:name w:val="Body Text Char"/>
    <w:basedOn w:val="DefaultParagraphFont"/>
    <w:link w:val="BodyText"/>
    <w:semiHidden/>
    <w:rsid w:val="00533857"/>
    <w:rPr>
      <w:rFonts w:ascii="Times New Roman" w:eastAsia="Times New Roman" w:hAnsi="Times New Roman" w:cs="Times New Roman"/>
      <w:b/>
      <w:kern w:val="0"/>
      <w:sz w:val="28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798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of Sunray</dc:creator>
  <cp:keywords/>
  <dc:description/>
  <cp:lastModifiedBy>City of Sunray</cp:lastModifiedBy>
  <cp:revision>2</cp:revision>
  <cp:lastPrinted>2025-08-15T13:54:00Z</cp:lastPrinted>
  <dcterms:created xsi:type="dcterms:W3CDTF">2025-08-15T14:07:00Z</dcterms:created>
  <dcterms:modified xsi:type="dcterms:W3CDTF">2025-08-15T14:07:00Z</dcterms:modified>
</cp:coreProperties>
</file>