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8571" w14:textId="77777777" w:rsidR="00D64987" w:rsidRPr="00D64987" w:rsidRDefault="00D64987" w:rsidP="00D64987">
      <w:pPr>
        <w:jc w:val="center"/>
        <w:rPr>
          <w:b/>
          <w:bCs/>
          <w:sz w:val="28"/>
          <w:szCs w:val="28"/>
        </w:rPr>
      </w:pPr>
      <w:r w:rsidRPr="00D64987">
        <w:rPr>
          <w:b/>
          <w:bCs/>
          <w:sz w:val="28"/>
          <w:szCs w:val="28"/>
        </w:rPr>
        <w:t>Canterbury Glen Architectural Control Committee (ACC)</w:t>
      </w:r>
    </w:p>
    <w:p w14:paraId="4FC99CFA" w14:textId="7956B8E9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Date: </w:t>
      </w:r>
    </w:p>
    <w:p w14:paraId="7CD6F643" w14:textId="2DC93A5B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>Homeowner Nam</w:t>
      </w:r>
      <w:r w:rsidR="00345385">
        <w:rPr>
          <w:sz w:val="22"/>
          <w:szCs w:val="22"/>
        </w:rPr>
        <w:t>e:</w:t>
      </w:r>
      <w:r w:rsidR="00A10287">
        <w:rPr>
          <w:sz w:val="22"/>
          <w:szCs w:val="22"/>
        </w:rPr>
        <w:fldChar w:fldCharType="begin"/>
      </w:r>
      <w:r w:rsidR="00A10287">
        <w:rPr>
          <w:sz w:val="22"/>
          <w:szCs w:val="22"/>
        </w:rPr>
        <w:instrText xml:space="preserve"> MERGEFIELD Last_Name </w:instrText>
      </w:r>
      <w:r w:rsidR="00A10287">
        <w:rPr>
          <w:sz w:val="22"/>
          <w:szCs w:val="22"/>
        </w:rPr>
        <w:fldChar w:fldCharType="end"/>
      </w:r>
    </w:p>
    <w:p w14:paraId="4492DC5B" w14:textId="73B0100F" w:rsidR="00A102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Property Address: </w:t>
      </w:r>
      <w:r w:rsidR="00946F35">
        <w:rPr>
          <w:sz w:val="22"/>
          <w:szCs w:val="22"/>
        </w:rPr>
        <w:fldChar w:fldCharType="begin"/>
      </w:r>
      <w:r w:rsidR="00946F35">
        <w:rPr>
          <w:sz w:val="22"/>
          <w:szCs w:val="22"/>
        </w:rPr>
        <w:instrText xml:space="preserve"> MERGEFIELD AutoMergeField </w:instrText>
      </w:r>
      <w:r w:rsidR="00946F35">
        <w:rPr>
          <w:sz w:val="22"/>
          <w:szCs w:val="22"/>
        </w:rPr>
        <w:fldChar w:fldCharType="separate"/>
      </w:r>
      <w:r w:rsidR="00946F35">
        <w:rPr>
          <w:sz w:val="22"/>
          <w:szCs w:val="22"/>
        </w:rPr>
        <w:fldChar w:fldCharType="end"/>
      </w:r>
    </w:p>
    <w:p w14:paraId="32FEB574" w14:textId="77777777" w:rsidR="00D64987" w:rsidRPr="00D64987" w:rsidRDefault="00D64987" w:rsidP="00D64987">
      <w:pPr>
        <w:rPr>
          <w:sz w:val="22"/>
          <w:szCs w:val="22"/>
        </w:rPr>
      </w:pPr>
    </w:p>
    <w:p w14:paraId="0497FA31" w14:textId="002AEE7C" w:rsidR="00D64987" w:rsidRPr="00D64987" w:rsidRDefault="00D64987" w:rsidP="007D660E">
      <w:pPr>
        <w:tabs>
          <w:tab w:val="left" w:pos="8664"/>
        </w:tabs>
        <w:rPr>
          <w:sz w:val="22"/>
          <w:szCs w:val="22"/>
        </w:rPr>
      </w:pPr>
      <w:r w:rsidRPr="00D64987">
        <w:rPr>
          <w:sz w:val="22"/>
          <w:szCs w:val="22"/>
        </w:rPr>
        <w:t xml:space="preserve">Dear Canterbury Glen Homeowner: </w:t>
      </w:r>
      <w:r w:rsidR="007D660E">
        <w:rPr>
          <w:sz w:val="22"/>
          <w:szCs w:val="22"/>
        </w:rPr>
        <w:tab/>
      </w:r>
    </w:p>
    <w:p w14:paraId="0852FA06" w14:textId="77777777" w:rsidR="00495CA3" w:rsidRDefault="00495CA3" w:rsidP="00D64987">
      <w:pPr>
        <w:rPr>
          <w:sz w:val="10"/>
          <w:szCs w:val="10"/>
        </w:rPr>
      </w:pPr>
    </w:p>
    <w:p w14:paraId="5565D555" w14:textId="2D8969FA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Periodic curbside inspections of all structures and grounds within the community </w:t>
      </w:r>
      <w:r w:rsidR="00A10287">
        <w:rPr>
          <w:sz w:val="22"/>
          <w:szCs w:val="22"/>
        </w:rPr>
        <w:t>help</w:t>
      </w:r>
      <w:r w:rsidRPr="00D64987">
        <w:rPr>
          <w:sz w:val="22"/>
          <w:szCs w:val="22"/>
        </w:rPr>
        <w:t xml:space="preserve"> ensure that the aesthetic character of the neighborhood </w:t>
      </w:r>
      <w:proofErr w:type="gramStart"/>
      <w:r w:rsidRPr="00D64987">
        <w:rPr>
          <w:sz w:val="22"/>
          <w:szCs w:val="22"/>
        </w:rPr>
        <w:t>is in compliance with</w:t>
      </w:r>
      <w:proofErr w:type="gramEnd"/>
      <w:r w:rsidRPr="00D64987">
        <w:rPr>
          <w:sz w:val="22"/>
          <w:szCs w:val="22"/>
        </w:rPr>
        <w:t xml:space="preserve"> Canterbury Glen's governing documents and community standards. </w:t>
      </w:r>
    </w:p>
    <w:p w14:paraId="1F553E3F" w14:textId="77777777" w:rsidR="00D64987" w:rsidRPr="00D64987" w:rsidRDefault="00D64987" w:rsidP="00D64987">
      <w:pPr>
        <w:rPr>
          <w:sz w:val="10"/>
          <w:szCs w:val="10"/>
        </w:rPr>
      </w:pPr>
    </w:p>
    <w:p w14:paraId="55D44681" w14:textId="19F1FBF1" w:rsid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The Canterbury Glen Architectural Control Committee (ACC) has recently performed a walk-through inspection of the community and noticed the following items requiring attention at the </w:t>
      </w:r>
      <w:r w:rsidR="00495CA3">
        <w:rPr>
          <w:sz w:val="22"/>
          <w:szCs w:val="22"/>
        </w:rPr>
        <w:t>above-referenced</w:t>
      </w:r>
      <w:r w:rsidRPr="00D64987">
        <w:rPr>
          <w:sz w:val="22"/>
          <w:szCs w:val="22"/>
        </w:rPr>
        <w:t xml:space="preserve"> property address:</w:t>
      </w:r>
    </w:p>
    <w:p w14:paraId="3E6F441B" w14:textId="77777777" w:rsidR="00B51A49" w:rsidRDefault="00B51A49" w:rsidP="00D64987">
      <w:pPr>
        <w:rPr>
          <w:sz w:val="22"/>
          <w:szCs w:val="22"/>
        </w:rPr>
      </w:pPr>
    </w:p>
    <w:p w14:paraId="5564CEAE" w14:textId="446513FF" w:rsidR="00B51A49" w:rsidRPr="00D64987" w:rsidRDefault="00B51A49" w:rsidP="00D64987">
      <w:pPr>
        <w:rPr>
          <w:sz w:val="22"/>
          <w:szCs w:val="22"/>
        </w:rPr>
      </w:pPr>
      <w:r>
        <w:rPr>
          <w:sz w:val="22"/>
          <w:szCs w:val="22"/>
        </w:rPr>
        <w:t xml:space="preserve">Date Inspected: </w:t>
      </w:r>
    </w:p>
    <w:p w14:paraId="6DF5D07E" w14:textId="77777777" w:rsidR="00D64987" w:rsidRPr="00D64987" w:rsidRDefault="00D64987" w:rsidP="00D64987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2592"/>
        <w:gridCol w:w="720"/>
        <w:gridCol w:w="2592"/>
        <w:gridCol w:w="720"/>
        <w:gridCol w:w="2592"/>
      </w:tblGrid>
      <w:tr w:rsidR="00D64987" w:rsidRPr="00D64987" w14:paraId="12F66D7C" w14:textId="533EA76E" w:rsidTr="00A10287">
        <w:trPr>
          <w:trHeight w:val="432"/>
        </w:trPr>
        <w:tc>
          <w:tcPr>
            <w:tcW w:w="720" w:type="dxa"/>
            <w:vAlign w:val="center"/>
          </w:tcPr>
          <w:p w14:paraId="5028B552" w14:textId="74BD03E9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C0DA37" w14:textId="10C3B03A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Pressure wash driveway and/or sidewalks</w:t>
            </w:r>
          </w:p>
        </w:tc>
        <w:tc>
          <w:tcPr>
            <w:tcW w:w="720" w:type="dxa"/>
            <w:vAlign w:val="center"/>
          </w:tcPr>
          <w:p w14:paraId="35803823" w14:textId="023F7698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Mulch_needed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25AA15A2" w14:textId="46D158DF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Much needed</w:t>
            </w:r>
          </w:p>
        </w:tc>
        <w:tc>
          <w:tcPr>
            <w:tcW w:w="720" w:type="dxa"/>
            <w:vAlign w:val="center"/>
          </w:tcPr>
          <w:p w14:paraId="090CA632" w14:textId="6454A81C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Trash_andor_recycling_containers_visibl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4550846F" w14:textId="6CF9BDBF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Trash and/or recycling containers visible</w:t>
            </w:r>
          </w:p>
        </w:tc>
      </w:tr>
      <w:tr w:rsidR="00D64987" w:rsidRPr="00D64987" w14:paraId="5BCCD67F" w14:textId="3CF57FF9" w:rsidTr="00A10287">
        <w:trPr>
          <w:trHeight w:val="432"/>
        </w:trPr>
        <w:tc>
          <w:tcPr>
            <w:tcW w:w="720" w:type="dxa"/>
            <w:vAlign w:val="center"/>
          </w:tcPr>
          <w:p w14:paraId="12D2EE90" w14:textId="124BFF87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116CCD9" w14:textId="10D26555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Pressure wash house</w:t>
            </w:r>
          </w:p>
        </w:tc>
        <w:tc>
          <w:tcPr>
            <w:tcW w:w="720" w:type="dxa"/>
            <w:vAlign w:val="center"/>
          </w:tcPr>
          <w:p w14:paraId="22BD8610" w14:textId="48D2B7C0" w:rsidR="00D64987" w:rsidRPr="00D64987" w:rsidRDefault="00A10287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Weed_flower_beds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313B51A5" w14:textId="29043C34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Weeds in flower beds</w:t>
            </w:r>
          </w:p>
        </w:tc>
        <w:tc>
          <w:tcPr>
            <w:tcW w:w="720" w:type="dxa"/>
            <w:vAlign w:val="center"/>
          </w:tcPr>
          <w:p w14:paraId="4BB7E6C8" w14:textId="708DEBD3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House_needs_to_be_painted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691D5734" w14:textId="7783AE81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House needs to be painted</w:t>
            </w:r>
          </w:p>
        </w:tc>
      </w:tr>
      <w:tr w:rsidR="00D64987" w:rsidRPr="00D64987" w14:paraId="367C9005" w14:textId="25A749D9" w:rsidTr="00A10287">
        <w:trPr>
          <w:trHeight w:val="432"/>
        </w:trPr>
        <w:tc>
          <w:tcPr>
            <w:tcW w:w="720" w:type="dxa"/>
            <w:vAlign w:val="center"/>
          </w:tcPr>
          <w:p w14:paraId="5C4DB94D" w14:textId="08969784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CCA9FC8" w14:textId="03EA6274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Pressure wash fence</w:t>
            </w:r>
          </w:p>
        </w:tc>
        <w:tc>
          <w:tcPr>
            <w:tcW w:w="720" w:type="dxa"/>
            <w:vAlign w:val="center"/>
          </w:tcPr>
          <w:p w14:paraId="74608934" w14:textId="1DBBD8FA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Clean_mildew_on_mailbox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1DC8C926" w14:textId="6CD806EE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Clean mildew on mailbox</w:t>
            </w:r>
          </w:p>
        </w:tc>
        <w:tc>
          <w:tcPr>
            <w:tcW w:w="720" w:type="dxa"/>
            <w:vAlign w:val="center"/>
          </w:tcPr>
          <w:p w14:paraId="3AD97CF0" w14:textId="225BD76A" w:rsidR="00D64987" w:rsidRPr="00D64987" w:rsidRDefault="00495CA3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Remove_items_from_front_of_house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449ADDA0" w14:textId="408C8FC5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Remove items from front of house</w:t>
            </w:r>
          </w:p>
        </w:tc>
      </w:tr>
      <w:tr w:rsidR="00D64987" w:rsidRPr="00D64987" w14:paraId="08F76355" w14:textId="0435262F" w:rsidTr="00A10287">
        <w:trPr>
          <w:trHeight w:val="432"/>
        </w:trPr>
        <w:tc>
          <w:tcPr>
            <w:tcW w:w="720" w:type="dxa"/>
            <w:vAlign w:val="center"/>
          </w:tcPr>
          <w:p w14:paraId="63ADDAAB" w14:textId="143F62A5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1FAABD92" w14:textId="523EDAE5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Turf/Lawn in poor condition</w:t>
            </w:r>
          </w:p>
        </w:tc>
        <w:tc>
          <w:tcPr>
            <w:tcW w:w="720" w:type="dxa"/>
            <w:vAlign w:val="center"/>
          </w:tcPr>
          <w:p w14:paraId="74374FA5" w14:textId="55F1C06B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Repairpaint_mailbox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06069180" w14:textId="04BE1B5D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Repair/pain</w:t>
            </w:r>
            <w:r w:rsidR="003A7D60">
              <w:rPr>
                <w:sz w:val="22"/>
                <w:szCs w:val="22"/>
              </w:rPr>
              <w:t>t</w:t>
            </w:r>
            <w:r w:rsidRPr="00D64987">
              <w:rPr>
                <w:sz w:val="22"/>
                <w:szCs w:val="22"/>
              </w:rPr>
              <w:t xml:space="preserve"> mailbox</w:t>
            </w:r>
          </w:p>
        </w:tc>
        <w:tc>
          <w:tcPr>
            <w:tcW w:w="720" w:type="dxa"/>
            <w:vAlign w:val="center"/>
          </w:tcPr>
          <w:p w14:paraId="4508865C" w14:textId="77FAC129" w:rsidR="00D64987" w:rsidRPr="00D64987" w:rsidRDefault="00B51A49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Trim_overgrown_grass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73174D5D" w14:textId="5519A0DD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Trim overgrown grass</w:t>
            </w:r>
          </w:p>
        </w:tc>
      </w:tr>
      <w:tr w:rsidR="00D64987" w:rsidRPr="00D64987" w14:paraId="4A101791" w14:textId="5FFFCFBC" w:rsidTr="00A10287">
        <w:trPr>
          <w:trHeight w:val="432"/>
        </w:trPr>
        <w:tc>
          <w:tcPr>
            <w:tcW w:w="720" w:type="dxa"/>
            <w:vAlign w:val="center"/>
          </w:tcPr>
          <w:p w14:paraId="15AA670F" w14:textId="5EB8168D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540603F" w14:textId="647341F3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Trees need to be trimmed</w:t>
            </w:r>
          </w:p>
        </w:tc>
        <w:tc>
          <w:tcPr>
            <w:tcW w:w="720" w:type="dxa"/>
            <w:vAlign w:val="center"/>
          </w:tcPr>
          <w:p w14:paraId="51B93AC2" w14:textId="505FEE35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Fascia_clean_or_repair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73D14F50" w14:textId="62086320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Fascia, clean repair</w:t>
            </w:r>
          </w:p>
        </w:tc>
        <w:tc>
          <w:tcPr>
            <w:tcW w:w="720" w:type="dxa"/>
            <w:vAlign w:val="center"/>
          </w:tcPr>
          <w:p w14:paraId="3FDC9F1B" w14:textId="3530ECCD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DD0B025" w14:textId="30F941A6" w:rsidR="00D64987" w:rsidRPr="00D64987" w:rsidRDefault="00B7494D" w:rsidP="00D6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–</w:t>
            </w:r>
          </w:p>
        </w:tc>
      </w:tr>
      <w:tr w:rsidR="00D64987" w:rsidRPr="00D64987" w14:paraId="4B11092E" w14:textId="1A022D0C" w:rsidTr="00A10287">
        <w:trPr>
          <w:trHeight w:val="432"/>
        </w:trPr>
        <w:tc>
          <w:tcPr>
            <w:tcW w:w="720" w:type="dxa"/>
            <w:vAlign w:val="center"/>
          </w:tcPr>
          <w:p w14:paraId="6664EF83" w14:textId="57460B6B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9456CA0" w14:textId="15156BF2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Shrubs need to be trimmed</w:t>
            </w:r>
          </w:p>
        </w:tc>
        <w:tc>
          <w:tcPr>
            <w:tcW w:w="720" w:type="dxa"/>
            <w:vAlign w:val="center"/>
          </w:tcPr>
          <w:p w14:paraId="07650F85" w14:textId="41FD3469" w:rsidR="00D64987" w:rsidRPr="00D64987" w:rsidRDefault="003A7D60" w:rsidP="00A1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Clean_mildew_on_gutters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</w:tcPr>
          <w:p w14:paraId="6086E246" w14:textId="5CEC1E00" w:rsidR="00D64987" w:rsidRPr="00D64987" w:rsidRDefault="00D64987" w:rsidP="00D64987">
            <w:pPr>
              <w:rPr>
                <w:sz w:val="22"/>
                <w:szCs w:val="22"/>
              </w:rPr>
            </w:pPr>
            <w:r w:rsidRPr="00D64987">
              <w:rPr>
                <w:sz w:val="22"/>
                <w:szCs w:val="22"/>
              </w:rPr>
              <w:t>Clean mildew on gutters</w:t>
            </w:r>
          </w:p>
        </w:tc>
        <w:tc>
          <w:tcPr>
            <w:tcW w:w="720" w:type="dxa"/>
            <w:vAlign w:val="center"/>
          </w:tcPr>
          <w:p w14:paraId="31A38B1F" w14:textId="77777777" w:rsidR="00D64987" w:rsidRPr="00D64987" w:rsidRDefault="00D64987" w:rsidP="00A1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A1CE91E" w14:textId="77777777" w:rsidR="00D64987" w:rsidRPr="00D64987" w:rsidRDefault="00D64987" w:rsidP="00D64987">
            <w:pPr>
              <w:rPr>
                <w:sz w:val="22"/>
                <w:szCs w:val="22"/>
              </w:rPr>
            </w:pPr>
          </w:p>
        </w:tc>
      </w:tr>
    </w:tbl>
    <w:p w14:paraId="2E143FBB" w14:textId="77777777" w:rsidR="00D64987" w:rsidRPr="00D64987" w:rsidRDefault="00D64987" w:rsidP="00D64987">
      <w:pPr>
        <w:rPr>
          <w:sz w:val="22"/>
          <w:szCs w:val="22"/>
        </w:rPr>
      </w:pPr>
    </w:p>
    <w:p w14:paraId="0550DC61" w14:textId="5AA39C0B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Additional Notes: </w:t>
      </w:r>
    </w:p>
    <w:p w14:paraId="74AA68A4" w14:textId="77777777" w:rsidR="00B7095D" w:rsidRPr="00D64987" w:rsidRDefault="00B7095D" w:rsidP="001C65C4">
      <w:pPr>
        <w:rPr>
          <w:sz w:val="22"/>
          <w:szCs w:val="22"/>
        </w:rPr>
      </w:pPr>
    </w:p>
    <w:p w14:paraId="42217B6F" w14:textId="77777777" w:rsidR="00D64987" w:rsidRPr="00D64987" w:rsidRDefault="00D64987" w:rsidP="001C65C4">
      <w:pPr>
        <w:rPr>
          <w:sz w:val="22"/>
          <w:szCs w:val="22"/>
        </w:rPr>
      </w:pPr>
    </w:p>
    <w:p w14:paraId="04D17366" w14:textId="77777777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Please resolve these items as soon as possible. If identified items have already been corrected, thank you and please disregard this notice. </w:t>
      </w:r>
    </w:p>
    <w:p w14:paraId="74FD870F" w14:textId="77777777" w:rsidR="00D64987" w:rsidRPr="00D64987" w:rsidRDefault="00D64987" w:rsidP="00D64987">
      <w:pPr>
        <w:rPr>
          <w:sz w:val="10"/>
          <w:szCs w:val="10"/>
        </w:rPr>
      </w:pPr>
    </w:p>
    <w:p w14:paraId="1406A0A7" w14:textId="739FFFD7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The ACC typically performs a follow-up walk-through inspection of the community six weeks after initial notification letters are issued to verify all concerns have been addressed and your home is brought into compliance. </w:t>
      </w:r>
    </w:p>
    <w:p w14:paraId="55DB63EF" w14:textId="77777777" w:rsidR="00D64987" w:rsidRPr="00D64987" w:rsidRDefault="00D64987" w:rsidP="00D64987">
      <w:pPr>
        <w:rPr>
          <w:sz w:val="10"/>
          <w:szCs w:val="10"/>
        </w:rPr>
      </w:pPr>
    </w:p>
    <w:p w14:paraId="40711DAE" w14:textId="4AC863D7" w:rsidR="00D64987" w:rsidRPr="00D64987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 xml:space="preserve">For any questions, please contact the HOA ACC at </w:t>
      </w:r>
      <w:hyperlink r:id="rId7" w:history="1">
        <w:r w:rsidRPr="00D64987">
          <w:rPr>
            <w:rStyle w:val="Hyperlink"/>
            <w:sz w:val="22"/>
            <w:szCs w:val="22"/>
          </w:rPr>
          <w:t>canterburyglenacc@googlegroups.com</w:t>
        </w:r>
      </w:hyperlink>
    </w:p>
    <w:p w14:paraId="7244C733" w14:textId="26B31D20" w:rsidR="00D64987" w:rsidRPr="00D64987" w:rsidRDefault="00D64987" w:rsidP="00D64987">
      <w:pPr>
        <w:rPr>
          <w:sz w:val="10"/>
          <w:szCs w:val="10"/>
        </w:rPr>
      </w:pPr>
      <w:r w:rsidRPr="00D64987">
        <w:rPr>
          <w:sz w:val="22"/>
          <w:szCs w:val="22"/>
        </w:rPr>
        <w:t xml:space="preserve"> </w:t>
      </w:r>
    </w:p>
    <w:p w14:paraId="0891C0D1" w14:textId="4CFB70A2" w:rsidR="004752FF" w:rsidRDefault="00D64987" w:rsidP="00D64987">
      <w:pPr>
        <w:rPr>
          <w:sz w:val="22"/>
          <w:szCs w:val="22"/>
        </w:rPr>
      </w:pPr>
      <w:r w:rsidRPr="00D64987">
        <w:rPr>
          <w:sz w:val="22"/>
          <w:szCs w:val="22"/>
        </w:rPr>
        <w:t>Thank you for your cooperation and for continuing to make Canterbury Glen such a wonderful community to call home.</w:t>
      </w:r>
    </w:p>
    <w:p w14:paraId="1994803F" w14:textId="77777777" w:rsidR="004752FF" w:rsidRDefault="004752FF" w:rsidP="00D64987">
      <w:pPr>
        <w:rPr>
          <w:sz w:val="22"/>
          <w:szCs w:val="22"/>
        </w:rPr>
      </w:pPr>
    </w:p>
    <w:sectPr w:rsidR="004752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EE564" w14:textId="77777777" w:rsidR="00BE12E0" w:rsidRDefault="00BE12E0" w:rsidP="00B7095D">
      <w:r>
        <w:separator/>
      </w:r>
    </w:p>
  </w:endnote>
  <w:endnote w:type="continuationSeparator" w:id="0">
    <w:p w14:paraId="6051B04A" w14:textId="77777777" w:rsidR="00BE12E0" w:rsidRDefault="00BE12E0" w:rsidP="00B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D764" w14:textId="230EDE63" w:rsidR="00B7095D" w:rsidRDefault="00D649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763656" wp14:editId="005F845E">
              <wp:simplePos x="0" y="0"/>
              <wp:positionH relativeFrom="column">
                <wp:posOffset>-179882</wp:posOffset>
              </wp:positionH>
              <wp:positionV relativeFrom="paragraph">
                <wp:posOffset>157397</wp:posOffset>
              </wp:positionV>
              <wp:extent cx="6326372" cy="0"/>
              <wp:effectExtent l="0" t="0" r="1143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637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AD59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2.4pt" to="484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" strokecolor="black [3200]" strokeweight="1pt">
              <v:stroke joinstyle="miter"/>
            </v:line>
          </w:pict>
        </mc:Fallback>
      </mc:AlternateContent>
    </w:r>
  </w:p>
  <w:tbl>
    <w:tblPr>
      <w:tblStyle w:val="TableGrid"/>
      <w:tblW w:w="10435" w:type="dxa"/>
      <w:tblInd w:w="-5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0"/>
      <w:gridCol w:w="5115"/>
    </w:tblGrid>
    <w:tr w:rsidR="00B7095D" w14:paraId="3FFA6C62" w14:textId="77777777" w:rsidTr="00B7095D">
      <w:tc>
        <w:tcPr>
          <w:tcW w:w="5320" w:type="dxa"/>
        </w:tcPr>
        <w:p w14:paraId="752154BD" w14:textId="77777777" w:rsidR="00B7095D" w:rsidRDefault="00B7095D" w:rsidP="00D64987">
          <w:pPr>
            <w:pStyle w:val="Footer"/>
            <w:ind w:left="695"/>
          </w:pPr>
          <w:r w:rsidRPr="00B7095D">
            <w:t>17633 Gunn Hwy, Suite 195</w:t>
          </w:r>
        </w:p>
        <w:p w14:paraId="32514034" w14:textId="1ABCCB53" w:rsidR="00B7095D" w:rsidRDefault="00B7095D" w:rsidP="00D64987">
          <w:pPr>
            <w:pStyle w:val="Footer"/>
            <w:ind w:left="695"/>
          </w:pPr>
          <w:r w:rsidRPr="00B7095D">
            <w:t>Odessa, FL 33556</w:t>
          </w:r>
        </w:p>
      </w:tc>
      <w:tc>
        <w:tcPr>
          <w:tcW w:w="5115" w:type="dxa"/>
        </w:tcPr>
        <w:p w14:paraId="315A8D67" w14:textId="7F07BB9F" w:rsidR="00B7095D" w:rsidRDefault="00B7095D" w:rsidP="00D64987">
          <w:pPr>
            <w:pStyle w:val="Footer"/>
            <w:ind w:left="412"/>
          </w:pPr>
          <w:hyperlink r:id="rId1" w:history="1">
            <w:r w:rsidRPr="00764D17">
              <w:rPr>
                <w:rStyle w:val="Hyperlink"/>
              </w:rPr>
              <w:t>canterburyglenhoa@googlegroups.com</w:t>
            </w:r>
          </w:hyperlink>
        </w:p>
        <w:p w14:paraId="7218E447" w14:textId="342A8398" w:rsidR="00B7095D" w:rsidRDefault="00B7095D" w:rsidP="00D64987">
          <w:pPr>
            <w:pStyle w:val="Footer"/>
            <w:ind w:left="412"/>
          </w:pPr>
          <w:r>
            <w:t>www.canterburyglen.com</w:t>
          </w:r>
        </w:p>
      </w:tc>
    </w:tr>
  </w:tbl>
  <w:p w14:paraId="55459ECC" w14:textId="7A5D500C" w:rsidR="00B7095D" w:rsidRDefault="00B7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8AD8" w14:textId="77777777" w:rsidR="00BE12E0" w:rsidRDefault="00BE12E0" w:rsidP="00B7095D">
      <w:r>
        <w:separator/>
      </w:r>
    </w:p>
  </w:footnote>
  <w:footnote w:type="continuationSeparator" w:id="0">
    <w:p w14:paraId="60B0D2AB" w14:textId="77777777" w:rsidR="00BE12E0" w:rsidRDefault="00BE12E0" w:rsidP="00B7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C271" w14:textId="639F4932" w:rsidR="00B7095D" w:rsidRDefault="00684529" w:rsidP="00B7095D">
    <w:pPr>
      <w:pStyle w:val="Header"/>
      <w:jc w:val="center"/>
    </w:pPr>
    <w:r>
      <w:rPr>
        <w:noProof/>
      </w:rPr>
      <w:drawing>
        <wp:inline distT="0" distB="0" distL="0" distR="0" wp14:anchorId="70C7E53E" wp14:editId="27F18C94">
          <wp:extent cx="995597" cy="810700"/>
          <wp:effectExtent l="0" t="0" r="0" b="0"/>
          <wp:docPr id="3" name="Picture 3" descr="A picture containing text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63" cy="8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FD681F" w14:textId="2C610083" w:rsidR="00B7095D" w:rsidRDefault="00B7095D" w:rsidP="00B7095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D5E0F" wp14:editId="48548834">
              <wp:simplePos x="0" y="0"/>
              <wp:positionH relativeFrom="column">
                <wp:posOffset>-181787</wp:posOffset>
              </wp:positionH>
              <wp:positionV relativeFrom="paragraph">
                <wp:posOffset>95250</wp:posOffset>
              </wp:positionV>
              <wp:extent cx="6326372" cy="0"/>
              <wp:effectExtent l="0" t="0" r="1143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637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AD44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7.5pt" to="483.8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&#13;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241"/>
    <w:multiLevelType w:val="hybridMultilevel"/>
    <w:tmpl w:val="66C6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439B"/>
    <w:multiLevelType w:val="hybridMultilevel"/>
    <w:tmpl w:val="9728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60161">
    <w:abstractNumId w:val="1"/>
  </w:num>
  <w:num w:numId="2" w16cid:durableId="11802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mailMerge>
    <w:mainDocumentType w:val="formLetters"/>
    <w:linkToQuery/>
    <w:dataType w:val="textFile"/>
    <w:query w:val="SELECT * FROM /Users/jamesatkinson/Library/CloudStorage/OneDrive-Personal/HOA - Canterbury/ACC Violations Report (5.9.24).xlsx"/>
    <w:dataSource r:id="rId1"/>
    <w:viewMergedData/>
    <w:activeRecord w:val="45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4"/>
    <w:rsid w:val="0012550F"/>
    <w:rsid w:val="001C65C4"/>
    <w:rsid w:val="00345385"/>
    <w:rsid w:val="003456F2"/>
    <w:rsid w:val="00354F86"/>
    <w:rsid w:val="003A7D60"/>
    <w:rsid w:val="003F2A9B"/>
    <w:rsid w:val="004752FF"/>
    <w:rsid w:val="00495CA3"/>
    <w:rsid w:val="004D66BD"/>
    <w:rsid w:val="005172E9"/>
    <w:rsid w:val="005374D7"/>
    <w:rsid w:val="00684529"/>
    <w:rsid w:val="0074259E"/>
    <w:rsid w:val="007D660E"/>
    <w:rsid w:val="00811644"/>
    <w:rsid w:val="008C4747"/>
    <w:rsid w:val="00946F35"/>
    <w:rsid w:val="00987940"/>
    <w:rsid w:val="009C74FD"/>
    <w:rsid w:val="00A10287"/>
    <w:rsid w:val="00A44DEC"/>
    <w:rsid w:val="00AF5388"/>
    <w:rsid w:val="00B51A49"/>
    <w:rsid w:val="00B7095D"/>
    <w:rsid w:val="00B7494D"/>
    <w:rsid w:val="00BE12E0"/>
    <w:rsid w:val="00C26581"/>
    <w:rsid w:val="00D20413"/>
    <w:rsid w:val="00D64987"/>
    <w:rsid w:val="00DD1B36"/>
    <w:rsid w:val="00F33D23"/>
    <w:rsid w:val="00F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CDD0F"/>
  <w15:chartTrackingRefBased/>
  <w15:docId w15:val="{92773AE1-DFA9-964D-86FB-6DB0A9E6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5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95D"/>
  </w:style>
  <w:style w:type="paragraph" w:styleId="Footer">
    <w:name w:val="footer"/>
    <w:basedOn w:val="Normal"/>
    <w:link w:val="FooterChar"/>
    <w:uiPriority w:val="99"/>
    <w:unhideWhenUsed/>
    <w:rsid w:val="00B70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95D"/>
  </w:style>
  <w:style w:type="table" w:styleId="TableGrid">
    <w:name w:val="Table Grid"/>
    <w:basedOn w:val="TableNormal"/>
    <w:uiPriority w:val="39"/>
    <w:rsid w:val="00B7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terburyglenacc@googlegrou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terburyglenhoa@googlegroup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jamesatkinson/Library/CloudStorage/OneDrive-Personal/HOA%20-%20Canterbury/ACC%20Violations%20Report%20(5.9.24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Herron Associates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Atkinson</dc:creator>
  <cp:keywords/>
  <dc:description/>
  <cp:lastModifiedBy>James Atkinson</cp:lastModifiedBy>
  <cp:revision>2</cp:revision>
  <cp:lastPrinted>2024-05-09T12:22:00Z</cp:lastPrinted>
  <dcterms:created xsi:type="dcterms:W3CDTF">2024-12-30T16:52:00Z</dcterms:created>
  <dcterms:modified xsi:type="dcterms:W3CDTF">2024-12-30T16:52:00Z</dcterms:modified>
</cp:coreProperties>
</file>