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20300" w14:textId="77777777" w:rsidR="004C102E" w:rsidRPr="000237B7" w:rsidRDefault="004C102E" w:rsidP="004C102E">
      <w:pPr>
        <w:pStyle w:val="NoSpacing"/>
        <w:ind w:leftChars="0" w:left="-120"/>
        <w:jc w:val="center"/>
        <w:rPr>
          <w:rFonts w:ascii="Times New Roman" w:hAnsi="Times New Roman" w:cs="Times New Roman"/>
        </w:rPr>
      </w:pPr>
      <w:bookmarkStart w:id="0" w:name="_Hlk148814796"/>
      <w:r w:rsidRPr="000237B7">
        <w:rPr>
          <w:rFonts w:ascii="Times New Roman" w:hAnsi="Times New Roman" w:cs="Times New Roman"/>
        </w:rPr>
        <w:t>Skagit County Fire Protection District #4</w:t>
      </w:r>
    </w:p>
    <w:p w14:paraId="1079E6F4"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2F9DCADA"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Agenda – BUSINESS MEETING</w:t>
      </w:r>
    </w:p>
    <w:p w14:paraId="537BC71D" w14:textId="1F1F205E" w:rsidR="004C102E" w:rsidRPr="000237B7" w:rsidRDefault="007840A3" w:rsidP="004C102E">
      <w:pPr>
        <w:pStyle w:val="NoSpacing"/>
        <w:ind w:leftChars="0" w:left="-120"/>
        <w:jc w:val="center"/>
        <w:rPr>
          <w:rFonts w:ascii="Times New Roman" w:hAnsi="Times New Roman" w:cs="Times New Roman"/>
        </w:rPr>
      </w:pPr>
      <w:r>
        <w:rPr>
          <w:rFonts w:ascii="Times New Roman" w:hAnsi="Times New Roman" w:cs="Times New Roman"/>
        </w:rPr>
        <w:t>JU</w:t>
      </w:r>
      <w:r w:rsidR="00396E21">
        <w:rPr>
          <w:rFonts w:ascii="Times New Roman" w:hAnsi="Times New Roman" w:cs="Times New Roman"/>
        </w:rPr>
        <w:t>LY 11</w:t>
      </w:r>
      <w:r w:rsidR="009B6E3A">
        <w:rPr>
          <w:rFonts w:ascii="Times New Roman" w:hAnsi="Times New Roman" w:cs="Times New Roman"/>
        </w:rPr>
        <w:t>,202</w:t>
      </w:r>
      <w:r w:rsidR="00547413">
        <w:rPr>
          <w:rFonts w:ascii="Times New Roman" w:hAnsi="Times New Roman" w:cs="Times New Roman"/>
        </w:rPr>
        <w:t>4</w:t>
      </w:r>
      <w:r w:rsidR="004C102E" w:rsidRPr="000237B7">
        <w:rPr>
          <w:rFonts w:ascii="Times New Roman" w:hAnsi="Times New Roman" w:cs="Times New Roman"/>
        </w:rPr>
        <w:t xml:space="preserve">, </w:t>
      </w:r>
      <w:r w:rsidR="006B097F">
        <w:rPr>
          <w:rFonts w:ascii="Times New Roman" w:hAnsi="Times New Roman" w:cs="Times New Roman"/>
        </w:rPr>
        <w:t>7</w:t>
      </w:r>
      <w:r w:rsidR="004C102E" w:rsidRPr="000237B7">
        <w:rPr>
          <w:rFonts w:ascii="Times New Roman" w:hAnsi="Times New Roman" w:cs="Times New Roman"/>
        </w:rPr>
        <w:t>:00 pm</w:t>
      </w:r>
    </w:p>
    <w:bookmarkEnd w:id="0"/>
    <w:p w14:paraId="4E928D09" w14:textId="77777777" w:rsidR="004C102E" w:rsidRPr="000237B7" w:rsidRDefault="004C102E" w:rsidP="004C102E">
      <w:pPr>
        <w:ind w:left="360"/>
      </w:pPr>
    </w:p>
    <w:p w14:paraId="67396284" w14:textId="6C8CDC92" w:rsidR="004C102E" w:rsidRDefault="004C102E" w:rsidP="00A355ED">
      <w:pPr>
        <w:pStyle w:val="NoSpacing"/>
        <w:numPr>
          <w:ilvl w:val="0"/>
          <w:numId w:val="1"/>
        </w:numPr>
        <w:ind w:leftChars="0"/>
        <w:rPr>
          <w:rFonts w:ascii="Times New Roman" w:hAnsi="Times New Roman" w:cs="Times New Roman"/>
          <w:sz w:val="24"/>
          <w:szCs w:val="24"/>
        </w:rPr>
      </w:pPr>
      <w:bookmarkStart w:id="1" w:name="_Hlk148814827"/>
      <w:bookmarkStart w:id="2" w:name="_Hlk118236068"/>
      <w:r w:rsidRPr="00A355ED">
        <w:rPr>
          <w:rFonts w:ascii="Times New Roman" w:hAnsi="Times New Roman" w:cs="Times New Roman"/>
          <w:sz w:val="24"/>
          <w:szCs w:val="24"/>
        </w:rPr>
        <w:t xml:space="preserve">Call to Order </w:t>
      </w:r>
      <w:r w:rsidR="00547413">
        <w:rPr>
          <w:rFonts w:ascii="Times New Roman" w:hAnsi="Times New Roman" w:cs="Times New Roman"/>
          <w:sz w:val="24"/>
          <w:szCs w:val="24"/>
        </w:rPr>
        <w:t>and flag salute-</w:t>
      </w:r>
    </w:p>
    <w:p w14:paraId="50799D8F" w14:textId="77777777" w:rsidR="00A355ED" w:rsidRPr="00A355ED" w:rsidRDefault="00A355ED" w:rsidP="00A355ED">
      <w:pPr>
        <w:pStyle w:val="NoSpacing"/>
        <w:ind w:leftChars="0" w:left="720" w:firstLine="0"/>
        <w:rPr>
          <w:rFonts w:ascii="Times New Roman" w:hAnsi="Times New Roman" w:cs="Times New Roman"/>
          <w:sz w:val="24"/>
          <w:szCs w:val="24"/>
        </w:rPr>
      </w:pPr>
    </w:p>
    <w:p w14:paraId="1F855066" w14:textId="15BB63C1" w:rsidR="004C102E" w:rsidRDefault="004C102E" w:rsidP="004C102E">
      <w:pPr>
        <w:numPr>
          <w:ilvl w:val="0"/>
          <w:numId w:val="1"/>
        </w:numPr>
      </w:pPr>
      <w:r w:rsidRPr="000237B7">
        <w:t>Public Comment</w:t>
      </w:r>
      <w:r w:rsidR="00547413">
        <w:t>-</w:t>
      </w:r>
    </w:p>
    <w:p w14:paraId="14C890FA" w14:textId="77777777" w:rsidR="00FA014D" w:rsidRDefault="00FA014D" w:rsidP="00FA014D">
      <w:pPr>
        <w:pStyle w:val="ListParagraph"/>
      </w:pPr>
    </w:p>
    <w:p w14:paraId="4A400339" w14:textId="6672DB62" w:rsidR="00FA014D" w:rsidRPr="000237B7" w:rsidRDefault="00FA014D" w:rsidP="00FA014D">
      <w:pPr>
        <w:numPr>
          <w:ilvl w:val="1"/>
          <w:numId w:val="1"/>
        </w:numPr>
      </w:pPr>
      <w:r>
        <w:t>Final Actions-</w:t>
      </w:r>
    </w:p>
    <w:bookmarkEnd w:id="1"/>
    <w:p w14:paraId="586A28DA" w14:textId="77777777" w:rsidR="004C102E" w:rsidRPr="000237B7" w:rsidRDefault="004C102E" w:rsidP="004C102E"/>
    <w:p w14:paraId="7BAE1E31" w14:textId="49C660FE" w:rsidR="004C102E" w:rsidRPr="000237B7" w:rsidRDefault="004C102E" w:rsidP="004C102E">
      <w:pPr>
        <w:numPr>
          <w:ilvl w:val="0"/>
          <w:numId w:val="1"/>
        </w:numPr>
      </w:pPr>
      <w:r w:rsidRPr="000237B7">
        <w:t>Reading of Minutes</w:t>
      </w:r>
      <w:r w:rsidR="00547413">
        <w:t>-</w:t>
      </w:r>
      <w:r w:rsidRPr="000237B7">
        <w:t xml:space="preserve"> </w:t>
      </w:r>
      <w:r w:rsidR="00EA5343">
        <w:t>6/6/2024</w:t>
      </w:r>
    </w:p>
    <w:p w14:paraId="61C92653" w14:textId="4312F86B" w:rsidR="004C102E" w:rsidRPr="000237B7" w:rsidRDefault="004C102E" w:rsidP="00277DD9"/>
    <w:p w14:paraId="7A72A395" w14:textId="12C6007B" w:rsidR="004C102E" w:rsidRDefault="004C102E" w:rsidP="004C102E">
      <w:pPr>
        <w:numPr>
          <w:ilvl w:val="0"/>
          <w:numId w:val="1"/>
        </w:numPr>
      </w:pPr>
      <w:r w:rsidRPr="000237B7">
        <w:t xml:space="preserve">Correspondence – </w:t>
      </w:r>
    </w:p>
    <w:p w14:paraId="2D90D734" w14:textId="77777777" w:rsidR="00396E21" w:rsidRDefault="00396E21" w:rsidP="00396E21">
      <w:pPr>
        <w:pStyle w:val="ListParagraph"/>
      </w:pPr>
    </w:p>
    <w:p w14:paraId="492655E8" w14:textId="458A505C" w:rsidR="00396E21" w:rsidRDefault="00396E21" w:rsidP="00E76014">
      <w:pPr>
        <w:numPr>
          <w:ilvl w:val="1"/>
          <w:numId w:val="1"/>
        </w:numPr>
      </w:pPr>
      <w:r>
        <w:t>William Hansen letter-Nookachamp Hills</w:t>
      </w:r>
      <w:r w:rsidR="00A263EB">
        <w:t xml:space="preserve"> records request</w:t>
      </w:r>
      <w:r w:rsidR="00FC1FAD">
        <w:t>.</w:t>
      </w:r>
    </w:p>
    <w:p w14:paraId="4D00F5A2" w14:textId="34F1D0B6" w:rsidR="00E76014" w:rsidRDefault="00E76014" w:rsidP="00E76014">
      <w:pPr>
        <w:numPr>
          <w:ilvl w:val="1"/>
          <w:numId w:val="1"/>
        </w:numPr>
      </w:pPr>
      <w:r>
        <w:t>WA State Auditor</w:t>
      </w:r>
      <w:r w:rsidR="00C5351F">
        <w:t xml:space="preserve">- </w:t>
      </w:r>
    </w:p>
    <w:p w14:paraId="32448449" w14:textId="318D72E6" w:rsidR="00C5351F" w:rsidRDefault="00C5351F" w:rsidP="00C5351F">
      <w:pPr>
        <w:numPr>
          <w:ilvl w:val="2"/>
          <w:numId w:val="1"/>
        </w:numPr>
      </w:pPr>
      <w:r>
        <w:t xml:space="preserve">The SAO and agency agree that they will have the right, at any time with reasonable notice, to monitor, audit and review activities and methods in implementing this agreement in order to assure compliance. </w:t>
      </w:r>
    </w:p>
    <w:p w14:paraId="7D9CF4C8" w14:textId="0C731190" w:rsidR="00B03458" w:rsidRPr="00B03458" w:rsidRDefault="00B03458" w:rsidP="00B03458">
      <w:pPr>
        <w:numPr>
          <w:ilvl w:val="1"/>
          <w:numId w:val="1"/>
        </w:numPr>
      </w:pPr>
      <w:r w:rsidRPr="00B03458">
        <w:rPr>
          <w:color w:val="000000"/>
          <w:shd w:val="clear" w:color="auto" w:fill="FFFFFF"/>
        </w:rPr>
        <w:t>American Transparency</w:t>
      </w:r>
      <w:r>
        <w:rPr>
          <w:color w:val="000000"/>
          <w:shd w:val="clear" w:color="auto" w:fill="FFFFFF"/>
        </w:rPr>
        <w:t xml:space="preserve"> records request</w:t>
      </w:r>
    </w:p>
    <w:p w14:paraId="18D42CCC" w14:textId="2B9E93E8" w:rsidR="004C102E" w:rsidRPr="000237B7" w:rsidRDefault="004C102E" w:rsidP="00FC1FAD">
      <w:pPr>
        <w:numPr>
          <w:ilvl w:val="0"/>
          <w:numId w:val="1"/>
        </w:numPr>
      </w:pPr>
      <w:r w:rsidRPr="000237B7">
        <w:t>Attorney Report –</w:t>
      </w:r>
    </w:p>
    <w:p w14:paraId="484778F5" w14:textId="5E388D67" w:rsidR="00AA2D05" w:rsidRDefault="004C102E" w:rsidP="00AA2D05">
      <w:pPr>
        <w:numPr>
          <w:ilvl w:val="0"/>
          <w:numId w:val="1"/>
        </w:numPr>
      </w:pPr>
      <w:r w:rsidRPr="000237B7">
        <w:t>Unfinished Business</w:t>
      </w:r>
      <w:r w:rsidR="00547413">
        <w:t>-</w:t>
      </w:r>
    </w:p>
    <w:p w14:paraId="6BDE0605" w14:textId="77777777" w:rsidR="007840A3" w:rsidRDefault="007840A3" w:rsidP="007840A3">
      <w:pPr>
        <w:pStyle w:val="ListParagraph"/>
      </w:pPr>
    </w:p>
    <w:p w14:paraId="0C79DF0C" w14:textId="32C6639A" w:rsidR="00EA3DF9" w:rsidRDefault="00EA3DF9" w:rsidP="00D074DA">
      <w:pPr>
        <w:numPr>
          <w:ilvl w:val="1"/>
          <w:numId w:val="1"/>
        </w:numPr>
      </w:pPr>
      <w:r>
        <w:t>Skagit County Public Health- Sewer inspection</w:t>
      </w:r>
      <w:r w:rsidR="0076482A">
        <w:t>-</w:t>
      </w:r>
    </w:p>
    <w:p w14:paraId="11F052FA" w14:textId="77777777" w:rsidR="000F18BC" w:rsidRDefault="000F18BC" w:rsidP="000F18BC">
      <w:pPr>
        <w:pStyle w:val="ListParagraph"/>
        <w:numPr>
          <w:ilvl w:val="1"/>
          <w:numId w:val="1"/>
        </w:numPr>
      </w:pPr>
      <w:r>
        <w:t>Demand letter- No updates at this time.</w:t>
      </w:r>
    </w:p>
    <w:p w14:paraId="4BABF412" w14:textId="629D8F73" w:rsidR="000F18BC" w:rsidRDefault="000F18BC" w:rsidP="000F18BC">
      <w:pPr>
        <w:pStyle w:val="ListParagraph"/>
        <w:numPr>
          <w:ilvl w:val="1"/>
          <w:numId w:val="1"/>
        </w:numPr>
      </w:pPr>
      <w:r>
        <w:t xml:space="preserve">EIN/UBI-Department and association- </w:t>
      </w:r>
      <w:r w:rsidR="00EA5343">
        <w:t>Secretary Olson is still looking/researching.</w:t>
      </w:r>
    </w:p>
    <w:p w14:paraId="1EBF39AC" w14:textId="7AD29735" w:rsidR="000F18BC" w:rsidRDefault="000F18BC" w:rsidP="000F18BC">
      <w:pPr>
        <w:pStyle w:val="ListParagraph"/>
        <w:numPr>
          <w:ilvl w:val="1"/>
          <w:numId w:val="1"/>
        </w:numPr>
      </w:pPr>
      <w:r>
        <w:t xml:space="preserve">MES- Credit issue- </w:t>
      </w:r>
      <w:r w:rsidR="00A8461A">
        <w:t xml:space="preserve">Secretary Olson has been going through emails and </w:t>
      </w:r>
      <w:r w:rsidR="00496447">
        <w:t xml:space="preserve">documents from 2019-current to try and gather all information for Valorie at MES </w:t>
      </w:r>
      <w:r w:rsidR="00405689">
        <w:t>and</w:t>
      </w:r>
      <w:r w:rsidR="00496447">
        <w:t xml:space="preserve"> </w:t>
      </w:r>
      <w:r w:rsidR="00E8423D">
        <w:t>Donald Garnder</w:t>
      </w:r>
      <w:r w:rsidR="00405689">
        <w:t xml:space="preserve"> as he wants to try and help resolve the multiple credit issues. </w:t>
      </w:r>
    </w:p>
    <w:p w14:paraId="461C14AF" w14:textId="07A16A72" w:rsidR="00651B84" w:rsidRDefault="00C41B9A" w:rsidP="00651B84">
      <w:pPr>
        <w:pStyle w:val="ListParagraph"/>
        <w:ind w:left="1440"/>
      </w:pPr>
      <w:r>
        <w:t xml:space="preserve">Currently, </w:t>
      </w:r>
      <w:r w:rsidR="003F1850">
        <w:t xml:space="preserve">we have a credit issue from 2019 on a duplicate bunker gear </w:t>
      </w:r>
      <w:r w:rsidR="00352539">
        <w:t xml:space="preserve">payment, </w:t>
      </w:r>
      <w:r w:rsidR="00EA5651">
        <w:t xml:space="preserve">a </w:t>
      </w:r>
      <w:r w:rsidR="00352539">
        <w:t xml:space="preserve">missing amount from the grant invoice </w:t>
      </w:r>
      <w:r w:rsidR="00EA5651">
        <w:t xml:space="preserve">of $9,752.28. </w:t>
      </w:r>
      <w:r w:rsidR="006D2F26">
        <w:t xml:space="preserve">Chief McDonald and Secretary Olson have been waiting for Valorie and Greg at MES to get back to us after they reviewed this 8/2023. </w:t>
      </w:r>
      <w:r w:rsidR="00C55C2C">
        <w:t xml:space="preserve">Secretary Olson received 2 invoices IN1874665 </w:t>
      </w:r>
      <w:r w:rsidR="00617BBB">
        <w:t xml:space="preserve">for </w:t>
      </w:r>
      <w:r w:rsidR="00C55C2C">
        <w:t xml:space="preserve">$141.18 </w:t>
      </w:r>
      <w:r w:rsidR="00617BBB">
        <w:t xml:space="preserve">for </w:t>
      </w:r>
      <w:r w:rsidR="00C55C2C">
        <w:t>preventative ma</w:t>
      </w:r>
      <w:r w:rsidR="00617BBB">
        <w:t xml:space="preserve">intenance </w:t>
      </w:r>
      <w:r w:rsidR="006D2F26">
        <w:t xml:space="preserve">on </w:t>
      </w:r>
      <w:r w:rsidR="00617BBB">
        <w:t>5/11/2023,</w:t>
      </w:r>
      <w:r w:rsidR="00651B84">
        <w:t xml:space="preserve"> </w:t>
      </w:r>
      <w:r w:rsidR="006D2F26">
        <w:t xml:space="preserve">and </w:t>
      </w:r>
      <w:r w:rsidR="00617BBB">
        <w:t>IN1923487</w:t>
      </w:r>
      <w:r w:rsidR="00651B84">
        <w:t xml:space="preserve"> </w:t>
      </w:r>
      <w:r w:rsidR="00DE6F96">
        <w:t xml:space="preserve">for </w:t>
      </w:r>
      <w:r w:rsidR="00651B84">
        <w:t>$879.80 for Compressor maintenance</w:t>
      </w:r>
      <w:r w:rsidR="00DE6F96">
        <w:t xml:space="preserve">. INC1874665 </w:t>
      </w:r>
      <w:r w:rsidR="006D2F26">
        <w:t xml:space="preserve">and </w:t>
      </w:r>
      <w:r w:rsidR="00DE6F96">
        <w:t xml:space="preserve">INC1923487 </w:t>
      </w:r>
      <w:r w:rsidR="002804A4">
        <w:t>/</w:t>
      </w:r>
      <w:r w:rsidR="00DE6F96">
        <w:t xml:space="preserve">were not sent to Secretary Olson until </w:t>
      </w:r>
      <w:r w:rsidR="002804A4">
        <w:t xml:space="preserve">7/12/2024 from </w:t>
      </w:r>
      <w:r w:rsidR="006D2F26">
        <w:t xml:space="preserve">Donald Gardner. We have never received late notices from MES or additional statements. </w:t>
      </w:r>
    </w:p>
    <w:p w14:paraId="29143AE0" w14:textId="409D12B6" w:rsidR="000F18BC" w:rsidRDefault="000F18BC" w:rsidP="00DE6F96">
      <w:pPr>
        <w:pStyle w:val="ListParagraph"/>
        <w:numPr>
          <w:ilvl w:val="1"/>
          <w:numId w:val="1"/>
        </w:numPr>
      </w:pPr>
      <w:r>
        <w:t xml:space="preserve">Investment Pool Skagit County Treasurer Office-Response from Brian Snure. No updates at this time. </w:t>
      </w:r>
    </w:p>
    <w:p w14:paraId="0E578221" w14:textId="4FB4F85B" w:rsidR="003F1850" w:rsidRDefault="003F1850" w:rsidP="003F1850">
      <w:pPr>
        <w:numPr>
          <w:ilvl w:val="1"/>
          <w:numId w:val="1"/>
        </w:numPr>
      </w:pPr>
      <w:r>
        <w:t xml:space="preserve">Astound/Wave pricing of $154.44 was paid in June. Secretary Olson </w:t>
      </w:r>
      <w:r w:rsidR="00391FE2">
        <w:t xml:space="preserve">confirmed </w:t>
      </w:r>
      <w:r>
        <w:t xml:space="preserve">that July is the same amount. </w:t>
      </w:r>
      <w:r w:rsidR="00FC1FAD">
        <w:t>The issue</w:t>
      </w:r>
      <w:r w:rsidR="00391FE2">
        <w:t xml:space="preserve"> is resolved currently. </w:t>
      </w:r>
    </w:p>
    <w:p w14:paraId="0823707B" w14:textId="413701C1" w:rsidR="000F18BC" w:rsidRDefault="000F18BC" w:rsidP="000F18BC">
      <w:pPr>
        <w:numPr>
          <w:ilvl w:val="1"/>
          <w:numId w:val="1"/>
        </w:numPr>
      </w:pPr>
      <w:r>
        <w:t xml:space="preserve">Burn Box updates- </w:t>
      </w:r>
      <w:r w:rsidR="00405689">
        <w:t xml:space="preserve">Commissioner Mattox resent the original burn box email to the new Commissioners for Big Lake Fire District 9. </w:t>
      </w:r>
      <w:r w:rsidR="00A1712D">
        <w:t xml:space="preserve">Commissioner Herold Hudson </w:t>
      </w:r>
      <w:r w:rsidR="003A1A7F">
        <w:t xml:space="preserve">and Michelle Pidduck </w:t>
      </w:r>
      <w:r w:rsidR="005B1690">
        <w:t>said</w:t>
      </w:r>
      <w:r w:rsidR="003A1A7F">
        <w:t xml:space="preserve"> they </w:t>
      </w:r>
      <w:r w:rsidR="005B1690">
        <w:t>would</w:t>
      </w:r>
      <w:r w:rsidR="003A1A7F">
        <w:t xml:space="preserve"> get back to us. </w:t>
      </w:r>
      <w:r>
        <w:t xml:space="preserve"> </w:t>
      </w:r>
    </w:p>
    <w:p w14:paraId="096883A3" w14:textId="4972B9D1" w:rsidR="003F5030" w:rsidRDefault="003F5030" w:rsidP="000F18BC">
      <w:pPr>
        <w:numPr>
          <w:ilvl w:val="1"/>
          <w:numId w:val="1"/>
        </w:numPr>
      </w:pPr>
      <w:r>
        <w:t>DOH Application updates</w:t>
      </w:r>
    </w:p>
    <w:p w14:paraId="27A6C8A7" w14:textId="09A189EA" w:rsidR="00F3632E" w:rsidRDefault="00F3632E" w:rsidP="000F18BC">
      <w:pPr>
        <w:numPr>
          <w:ilvl w:val="1"/>
          <w:numId w:val="1"/>
        </w:numPr>
      </w:pPr>
      <w:r>
        <w:lastRenderedPageBreak/>
        <w:t xml:space="preserve">Star Link $120.00/month $499.00 set up est. </w:t>
      </w:r>
    </w:p>
    <w:p w14:paraId="33850A7E" w14:textId="77777777" w:rsidR="000F18BC" w:rsidRDefault="000F18BC" w:rsidP="00466585"/>
    <w:p w14:paraId="3920D27D" w14:textId="77777777" w:rsidR="00277DD9" w:rsidRDefault="00277DD9" w:rsidP="00277DD9">
      <w:pPr>
        <w:ind w:left="1440"/>
      </w:pPr>
    </w:p>
    <w:p w14:paraId="14888698" w14:textId="71F6530F" w:rsidR="00AA2D05" w:rsidRDefault="00AA2D05" w:rsidP="00002CC1">
      <w:pPr>
        <w:numPr>
          <w:ilvl w:val="0"/>
          <w:numId w:val="1"/>
        </w:numPr>
      </w:pPr>
      <w:r w:rsidRPr="000237B7">
        <w:t>New Business</w:t>
      </w:r>
    </w:p>
    <w:p w14:paraId="72007125" w14:textId="225C3D1D" w:rsidR="00002CC1" w:rsidRDefault="00002CC1" w:rsidP="00002CC1">
      <w:pPr>
        <w:numPr>
          <w:ilvl w:val="1"/>
          <w:numId w:val="1"/>
        </w:numPr>
        <w:tabs>
          <w:tab w:val="num" w:pos="720"/>
        </w:tabs>
      </w:pPr>
      <w:r>
        <w:t>Station #2 sign</w:t>
      </w:r>
      <w:r w:rsidR="000D31DC">
        <w:t>age</w:t>
      </w:r>
    </w:p>
    <w:p w14:paraId="5CFA55B9" w14:textId="19A1EF9C" w:rsidR="00D45354" w:rsidRDefault="00D45354" w:rsidP="00002CC1">
      <w:pPr>
        <w:numPr>
          <w:ilvl w:val="1"/>
          <w:numId w:val="1"/>
        </w:numPr>
        <w:tabs>
          <w:tab w:val="num" w:pos="720"/>
        </w:tabs>
      </w:pPr>
      <w:r>
        <w:t xml:space="preserve">SOG #- Drug and Alcohol </w:t>
      </w:r>
    </w:p>
    <w:p w14:paraId="65363C2F" w14:textId="77777777" w:rsidR="00002CC1" w:rsidRPr="000237B7" w:rsidRDefault="00002CC1" w:rsidP="006F652B">
      <w:pPr>
        <w:tabs>
          <w:tab w:val="num" w:pos="1440"/>
        </w:tabs>
        <w:ind w:left="1440"/>
      </w:pPr>
    </w:p>
    <w:p w14:paraId="776BE744" w14:textId="72F6B27D" w:rsidR="008D1B4D" w:rsidRDefault="004C102E" w:rsidP="008D1B4D">
      <w:pPr>
        <w:numPr>
          <w:ilvl w:val="0"/>
          <w:numId w:val="1"/>
        </w:numPr>
      </w:pPr>
      <w:r w:rsidRPr="000237B7">
        <w:t>Chief’s Report</w:t>
      </w:r>
      <w:r w:rsidR="00547413">
        <w:t>-</w:t>
      </w:r>
    </w:p>
    <w:p w14:paraId="2BD042F9" w14:textId="77777777" w:rsidR="00FC1FAD" w:rsidRDefault="00FC1FAD" w:rsidP="00FC1FAD">
      <w:pPr>
        <w:ind w:left="720"/>
      </w:pPr>
    </w:p>
    <w:p w14:paraId="5225BA31" w14:textId="77777777" w:rsidR="008D1B4D" w:rsidRDefault="008D1B4D" w:rsidP="008D1B4D">
      <w:pPr>
        <w:ind w:left="720"/>
      </w:pPr>
    </w:p>
    <w:p w14:paraId="44D9B357" w14:textId="3E485914" w:rsidR="004F7C61" w:rsidRPr="00FC1FAD" w:rsidRDefault="008D1B4D" w:rsidP="008D1B4D">
      <w:pPr>
        <w:numPr>
          <w:ilvl w:val="0"/>
          <w:numId w:val="1"/>
        </w:numPr>
      </w:pPr>
      <w:r>
        <w:t>Assistant Chief’s report</w:t>
      </w:r>
      <w:r w:rsidR="004C102E" w:rsidRPr="00717660">
        <w:t xml:space="preserve"> </w:t>
      </w:r>
      <w:r w:rsidR="00FC1FAD">
        <w:t>–</w:t>
      </w:r>
      <w:r w:rsidR="004C102E" w:rsidRPr="008D1B4D">
        <w:rPr>
          <w:u w:val="single"/>
        </w:rPr>
        <w:t xml:space="preserve"> </w:t>
      </w:r>
    </w:p>
    <w:p w14:paraId="788E21E3" w14:textId="77777777" w:rsidR="00FC1FAD" w:rsidRDefault="00FC1FAD" w:rsidP="00FC1FAD">
      <w:pPr>
        <w:pStyle w:val="ListParagraph"/>
      </w:pPr>
    </w:p>
    <w:p w14:paraId="052708E3" w14:textId="77777777" w:rsidR="00FC1FAD" w:rsidRPr="004F7C61" w:rsidRDefault="00FC1FAD" w:rsidP="00FC1FAD">
      <w:pPr>
        <w:ind w:left="720"/>
      </w:pPr>
    </w:p>
    <w:p w14:paraId="6EC1E592" w14:textId="77777777" w:rsidR="004F7C61" w:rsidRDefault="004F7C61" w:rsidP="004F7C61">
      <w:pPr>
        <w:pStyle w:val="ListParagraph"/>
        <w:rPr>
          <w:u w:val="single"/>
        </w:rPr>
      </w:pPr>
    </w:p>
    <w:p w14:paraId="325517FA" w14:textId="190C959B" w:rsidR="004C102E" w:rsidRPr="004F7C61" w:rsidRDefault="004F7C61" w:rsidP="008D1B4D">
      <w:pPr>
        <w:numPr>
          <w:ilvl w:val="0"/>
          <w:numId w:val="1"/>
        </w:numPr>
      </w:pPr>
      <w:r w:rsidRPr="004F7C61">
        <w:t>Training Officer report-</w:t>
      </w:r>
      <w:r w:rsidR="004C102E" w:rsidRPr="004F7C61">
        <w:t xml:space="preserve">                                                                                         </w:t>
      </w:r>
    </w:p>
    <w:p w14:paraId="05859197" w14:textId="77777777" w:rsidR="004C102E" w:rsidRDefault="004C102E" w:rsidP="004C102E">
      <w:pPr>
        <w:tabs>
          <w:tab w:val="num" w:pos="720"/>
        </w:tabs>
      </w:pPr>
    </w:p>
    <w:p w14:paraId="2B1E0FFD" w14:textId="77777777" w:rsidR="00360636" w:rsidRDefault="00360636" w:rsidP="004C102E">
      <w:pPr>
        <w:tabs>
          <w:tab w:val="num" w:pos="720"/>
        </w:tabs>
      </w:pPr>
    </w:p>
    <w:p w14:paraId="4026DD48" w14:textId="77777777" w:rsidR="00360636" w:rsidRPr="000237B7" w:rsidRDefault="00360636" w:rsidP="004C102E">
      <w:pPr>
        <w:tabs>
          <w:tab w:val="num" w:pos="720"/>
        </w:tabs>
      </w:pPr>
    </w:p>
    <w:p w14:paraId="4C73976A" w14:textId="77777777" w:rsidR="004C102E" w:rsidRPr="000237B7" w:rsidRDefault="004C102E" w:rsidP="004C102E">
      <w:pPr>
        <w:pStyle w:val="ListParagraph"/>
        <w:ind w:left="1440"/>
      </w:pPr>
    </w:p>
    <w:p w14:paraId="5A149852" w14:textId="77777777" w:rsidR="00FF14A5" w:rsidRDefault="00FF14A5" w:rsidP="00FF14A5">
      <w:pPr>
        <w:numPr>
          <w:ilvl w:val="0"/>
          <w:numId w:val="1"/>
        </w:numPr>
      </w:pPr>
      <w:r>
        <w:t xml:space="preserve">Accounts Payable &amp; Financial Report </w:t>
      </w:r>
    </w:p>
    <w:p w14:paraId="696B1001" w14:textId="77777777" w:rsidR="00360636" w:rsidRDefault="00360636" w:rsidP="00360636"/>
    <w:tbl>
      <w:tblPr>
        <w:tblW w:w="5840" w:type="dxa"/>
        <w:tblInd w:w="995" w:type="dxa"/>
        <w:tblLook w:val="04A0" w:firstRow="1" w:lastRow="0" w:firstColumn="1" w:lastColumn="0" w:noHBand="0" w:noVBand="1"/>
      </w:tblPr>
      <w:tblGrid>
        <w:gridCol w:w="2460"/>
        <w:gridCol w:w="3380"/>
      </w:tblGrid>
      <w:tr w:rsidR="00360636" w14:paraId="6682055D" w14:textId="77777777" w:rsidTr="004F7B23">
        <w:trPr>
          <w:trHeight w:val="560"/>
        </w:trPr>
        <w:tc>
          <w:tcPr>
            <w:tcW w:w="246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50EF2A9" w14:textId="77777777" w:rsidR="00360636" w:rsidRDefault="00360636">
            <w:pPr>
              <w:rPr>
                <w:b/>
                <w:bCs/>
                <w:color w:val="000000"/>
                <w:sz w:val="22"/>
                <w:szCs w:val="22"/>
              </w:rPr>
            </w:pPr>
            <w:r>
              <w:rPr>
                <w:b/>
                <w:bCs/>
                <w:color w:val="000000"/>
                <w:sz w:val="22"/>
                <w:szCs w:val="22"/>
              </w:rPr>
              <w:t>Payroll checks #</w:t>
            </w:r>
          </w:p>
          <w:p w14:paraId="16516FF9" w14:textId="77777777" w:rsidR="00A47FD9" w:rsidRDefault="0017018E">
            <w:pPr>
              <w:rPr>
                <w:b/>
                <w:bCs/>
                <w:color w:val="000000"/>
                <w:sz w:val="22"/>
                <w:szCs w:val="22"/>
              </w:rPr>
            </w:pPr>
            <w:r>
              <w:rPr>
                <w:b/>
                <w:bCs/>
                <w:color w:val="000000"/>
                <w:sz w:val="22"/>
                <w:szCs w:val="22"/>
              </w:rPr>
              <w:t>4834-4837</w:t>
            </w:r>
          </w:p>
          <w:p w14:paraId="524F7837" w14:textId="0BA596B3" w:rsidR="0017018E" w:rsidRDefault="0017018E">
            <w:pPr>
              <w:rPr>
                <w:b/>
                <w:bCs/>
                <w:color w:val="000000"/>
                <w:sz w:val="22"/>
                <w:szCs w:val="22"/>
              </w:rPr>
            </w:pPr>
            <w:r>
              <w:rPr>
                <w:b/>
                <w:bCs/>
                <w:color w:val="000000"/>
                <w:sz w:val="22"/>
                <w:szCs w:val="22"/>
              </w:rPr>
              <w:t>4831-4833</w:t>
            </w:r>
          </w:p>
        </w:tc>
        <w:tc>
          <w:tcPr>
            <w:tcW w:w="3380" w:type="dxa"/>
            <w:tcBorders>
              <w:top w:val="single" w:sz="4" w:space="0" w:color="auto"/>
              <w:left w:val="nil"/>
              <w:bottom w:val="single" w:sz="4" w:space="0" w:color="auto"/>
              <w:right w:val="single" w:sz="4" w:space="0" w:color="auto"/>
            </w:tcBorders>
            <w:shd w:val="clear" w:color="000000" w:fill="FFF2CC"/>
            <w:vAlign w:val="center"/>
          </w:tcPr>
          <w:p w14:paraId="24548692" w14:textId="5F7D9FDE" w:rsidR="00360636" w:rsidRDefault="00B3686B" w:rsidP="00A91C74">
            <w:pPr>
              <w:rPr>
                <w:b/>
                <w:bCs/>
                <w:color w:val="000000"/>
                <w:sz w:val="22"/>
                <w:szCs w:val="22"/>
              </w:rPr>
            </w:pPr>
            <w:r>
              <w:rPr>
                <w:b/>
                <w:bCs/>
                <w:color w:val="000000"/>
                <w:sz w:val="22"/>
                <w:szCs w:val="22"/>
              </w:rPr>
              <w:t>$</w:t>
            </w:r>
            <w:r w:rsidR="00A91C74">
              <w:rPr>
                <w:b/>
                <w:bCs/>
                <w:color w:val="000000"/>
                <w:sz w:val="22"/>
                <w:szCs w:val="22"/>
              </w:rPr>
              <w:t>4244.84</w:t>
            </w:r>
          </w:p>
          <w:p w14:paraId="7E871B62" w14:textId="29202CA7" w:rsidR="00A91C74" w:rsidRDefault="00B3686B" w:rsidP="00A91C74">
            <w:pPr>
              <w:rPr>
                <w:b/>
                <w:bCs/>
                <w:color w:val="000000"/>
                <w:sz w:val="22"/>
                <w:szCs w:val="22"/>
              </w:rPr>
            </w:pPr>
            <w:r>
              <w:rPr>
                <w:b/>
                <w:bCs/>
                <w:color w:val="000000"/>
                <w:sz w:val="22"/>
                <w:szCs w:val="22"/>
              </w:rPr>
              <w:t>$</w:t>
            </w:r>
            <w:r w:rsidR="005133C1">
              <w:rPr>
                <w:b/>
                <w:bCs/>
                <w:color w:val="000000"/>
                <w:sz w:val="22"/>
                <w:szCs w:val="22"/>
              </w:rPr>
              <w:t>1329.76</w:t>
            </w:r>
          </w:p>
          <w:p w14:paraId="4DC3AAF3" w14:textId="697F9B81" w:rsidR="005133C1" w:rsidRDefault="005133C1" w:rsidP="00A91C74">
            <w:pPr>
              <w:rPr>
                <w:b/>
                <w:bCs/>
                <w:color w:val="000000"/>
                <w:sz w:val="22"/>
                <w:szCs w:val="22"/>
              </w:rPr>
            </w:pPr>
            <w:r>
              <w:rPr>
                <w:b/>
                <w:bCs/>
                <w:color w:val="000000"/>
                <w:sz w:val="22"/>
                <w:szCs w:val="22"/>
              </w:rPr>
              <w:t>Total</w:t>
            </w:r>
            <w:r w:rsidR="00E03638">
              <w:rPr>
                <w:b/>
                <w:bCs/>
                <w:color w:val="000000"/>
                <w:sz w:val="22"/>
                <w:szCs w:val="22"/>
              </w:rPr>
              <w:t xml:space="preserve"> </w:t>
            </w:r>
            <w:r w:rsidR="00B3686B">
              <w:rPr>
                <w:b/>
                <w:bCs/>
                <w:color w:val="000000"/>
                <w:sz w:val="22"/>
                <w:szCs w:val="22"/>
              </w:rPr>
              <w:t>$</w:t>
            </w:r>
            <w:r w:rsidR="00E03638">
              <w:rPr>
                <w:b/>
                <w:bCs/>
                <w:color w:val="000000"/>
                <w:sz w:val="22"/>
                <w:szCs w:val="22"/>
              </w:rPr>
              <w:t>55</w:t>
            </w:r>
            <w:r w:rsidR="00B3686B">
              <w:rPr>
                <w:b/>
                <w:bCs/>
                <w:color w:val="000000"/>
                <w:sz w:val="22"/>
                <w:szCs w:val="22"/>
              </w:rPr>
              <w:t>74.60</w:t>
            </w:r>
          </w:p>
        </w:tc>
      </w:tr>
      <w:tr w:rsidR="00360636" w14:paraId="3D3DA829" w14:textId="77777777" w:rsidTr="004F7B23">
        <w:trPr>
          <w:trHeight w:val="610"/>
        </w:trPr>
        <w:tc>
          <w:tcPr>
            <w:tcW w:w="2460" w:type="dxa"/>
            <w:tcBorders>
              <w:top w:val="nil"/>
              <w:left w:val="single" w:sz="4" w:space="0" w:color="auto"/>
              <w:bottom w:val="single" w:sz="4" w:space="0" w:color="auto"/>
              <w:right w:val="single" w:sz="4" w:space="0" w:color="auto"/>
            </w:tcBorders>
            <w:shd w:val="clear" w:color="000000" w:fill="FFF2CC"/>
            <w:vAlign w:val="center"/>
            <w:hideMark/>
          </w:tcPr>
          <w:p w14:paraId="2514BFDE" w14:textId="0FF4C76A" w:rsidR="00360636" w:rsidRDefault="00360636">
            <w:pPr>
              <w:rPr>
                <w:b/>
                <w:bCs/>
                <w:color w:val="000000"/>
                <w:sz w:val="22"/>
                <w:szCs w:val="22"/>
              </w:rPr>
            </w:pPr>
            <w:r>
              <w:rPr>
                <w:b/>
                <w:bCs/>
                <w:color w:val="000000"/>
                <w:sz w:val="22"/>
                <w:szCs w:val="22"/>
              </w:rPr>
              <w:t>Voided Checks #</w:t>
            </w:r>
            <w:r w:rsidR="001A34AE">
              <w:rPr>
                <w:b/>
                <w:bCs/>
                <w:color w:val="000000"/>
                <w:sz w:val="22"/>
                <w:szCs w:val="22"/>
              </w:rPr>
              <w:t>4827</w:t>
            </w:r>
            <w:r w:rsidR="000E10C8">
              <w:rPr>
                <w:b/>
                <w:bCs/>
                <w:color w:val="000000"/>
                <w:sz w:val="22"/>
                <w:szCs w:val="22"/>
              </w:rPr>
              <w:t>/4829/4828/4830</w:t>
            </w:r>
          </w:p>
        </w:tc>
        <w:tc>
          <w:tcPr>
            <w:tcW w:w="3380" w:type="dxa"/>
            <w:tcBorders>
              <w:top w:val="nil"/>
              <w:left w:val="nil"/>
              <w:bottom w:val="single" w:sz="4" w:space="0" w:color="auto"/>
              <w:right w:val="single" w:sz="4" w:space="0" w:color="auto"/>
            </w:tcBorders>
            <w:shd w:val="clear" w:color="000000" w:fill="FFF2CC"/>
            <w:vAlign w:val="bottom"/>
          </w:tcPr>
          <w:p w14:paraId="28115D86" w14:textId="0126D7AE" w:rsidR="00360636" w:rsidRDefault="000E10C8">
            <w:pPr>
              <w:rPr>
                <w:b/>
                <w:bCs/>
                <w:color w:val="000000"/>
              </w:rPr>
            </w:pPr>
            <w:r>
              <w:rPr>
                <w:b/>
                <w:bCs/>
                <w:color w:val="000000"/>
              </w:rPr>
              <w:t>Printed</w:t>
            </w:r>
            <w:r w:rsidR="00C509E3">
              <w:rPr>
                <w:b/>
                <w:bCs/>
                <w:color w:val="000000"/>
              </w:rPr>
              <w:t xml:space="preserve"> </w:t>
            </w:r>
            <w:r>
              <w:rPr>
                <w:b/>
                <w:bCs/>
                <w:color w:val="000000"/>
              </w:rPr>
              <w:t xml:space="preserve">on the wrong side of checks. </w:t>
            </w:r>
          </w:p>
        </w:tc>
      </w:tr>
      <w:tr w:rsidR="00360636" w14:paraId="1A447FA2" w14:textId="77777777" w:rsidTr="004F7B23">
        <w:trPr>
          <w:trHeight w:val="290"/>
        </w:trPr>
        <w:tc>
          <w:tcPr>
            <w:tcW w:w="2460" w:type="dxa"/>
            <w:tcBorders>
              <w:top w:val="nil"/>
              <w:left w:val="single" w:sz="4" w:space="0" w:color="auto"/>
              <w:bottom w:val="single" w:sz="4" w:space="0" w:color="auto"/>
              <w:right w:val="single" w:sz="4" w:space="0" w:color="auto"/>
            </w:tcBorders>
            <w:shd w:val="clear" w:color="000000" w:fill="FFF2CC"/>
            <w:vAlign w:val="center"/>
            <w:hideMark/>
          </w:tcPr>
          <w:p w14:paraId="0168F581" w14:textId="36AFCA9C" w:rsidR="00360636" w:rsidRDefault="00360636">
            <w:pPr>
              <w:rPr>
                <w:b/>
                <w:bCs/>
                <w:color w:val="000000"/>
                <w:sz w:val="22"/>
                <w:szCs w:val="22"/>
              </w:rPr>
            </w:pPr>
            <w:r>
              <w:rPr>
                <w:b/>
                <w:bCs/>
                <w:color w:val="000000"/>
                <w:sz w:val="22"/>
                <w:szCs w:val="22"/>
              </w:rPr>
              <w:t>A/P Checks #</w:t>
            </w:r>
            <w:r w:rsidR="00F7276E">
              <w:rPr>
                <w:b/>
                <w:bCs/>
                <w:color w:val="000000"/>
                <w:sz w:val="22"/>
                <w:szCs w:val="22"/>
              </w:rPr>
              <w:t>4838-4852</w:t>
            </w:r>
          </w:p>
        </w:tc>
        <w:tc>
          <w:tcPr>
            <w:tcW w:w="3380" w:type="dxa"/>
            <w:tcBorders>
              <w:top w:val="nil"/>
              <w:left w:val="nil"/>
              <w:bottom w:val="single" w:sz="4" w:space="0" w:color="auto"/>
              <w:right w:val="single" w:sz="4" w:space="0" w:color="auto"/>
            </w:tcBorders>
            <w:shd w:val="clear" w:color="000000" w:fill="FFF2CC"/>
            <w:vAlign w:val="center"/>
          </w:tcPr>
          <w:p w14:paraId="329F09B7" w14:textId="49AEF6C1" w:rsidR="00360636" w:rsidRDefault="00C509E3" w:rsidP="009531D2">
            <w:pPr>
              <w:rPr>
                <w:b/>
                <w:bCs/>
                <w:color w:val="000000"/>
                <w:sz w:val="22"/>
                <w:szCs w:val="22"/>
              </w:rPr>
            </w:pPr>
            <w:r>
              <w:rPr>
                <w:b/>
                <w:bCs/>
                <w:color w:val="000000"/>
                <w:sz w:val="22"/>
                <w:szCs w:val="22"/>
              </w:rPr>
              <w:t>$6344</w:t>
            </w:r>
            <w:r w:rsidR="00F7276E">
              <w:rPr>
                <w:b/>
                <w:bCs/>
                <w:color w:val="000000"/>
                <w:sz w:val="22"/>
                <w:szCs w:val="22"/>
              </w:rPr>
              <w:t>.02</w:t>
            </w:r>
          </w:p>
        </w:tc>
      </w:tr>
      <w:tr w:rsidR="00360636" w14:paraId="2FA9A2D3" w14:textId="77777777" w:rsidTr="004F7B23">
        <w:trPr>
          <w:trHeight w:val="290"/>
        </w:trPr>
        <w:tc>
          <w:tcPr>
            <w:tcW w:w="2460" w:type="dxa"/>
            <w:tcBorders>
              <w:top w:val="nil"/>
              <w:left w:val="single" w:sz="4" w:space="0" w:color="auto"/>
              <w:bottom w:val="single" w:sz="4" w:space="0" w:color="auto"/>
              <w:right w:val="single" w:sz="4" w:space="0" w:color="auto"/>
            </w:tcBorders>
            <w:shd w:val="clear" w:color="000000" w:fill="FFF2CC"/>
            <w:vAlign w:val="center"/>
            <w:hideMark/>
          </w:tcPr>
          <w:p w14:paraId="50E13A23" w14:textId="77777777" w:rsidR="00360636" w:rsidRDefault="00360636">
            <w:pPr>
              <w:rPr>
                <w:b/>
                <w:bCs/>
                <w:color w:val="000000"/>
                <w:sz w:val="22"/>
                <w:szCs w:val="22"/>
              </w:rPr>
            </w:pPr>
            <w:r>
              <w:rPr>
                <w:b/>
                <w:bCs/>
                <w:color w:val="000000"/>
                <w:sz w:val="22"/>
                <w:szCs w:val="22"/>
              </w:rPr>
              <w:t>EFTPS-Electronic</w:t>
            </w:r>
          </w:p>
        </w:tc>
        <w:tc>
          <w:tcPr>
            <w:tcW w:w="3380" w:type="dxa"/>
            <w:tcBorders>
              <w:top w:val="nil"/>
              <w:left w:val="nil"/>
              <w:bottom w:val="single" w:sz="4" w:space="0" w:color="auto"/>
              <w:right w:val="single" w:sz="4" w:space="0" w:color="auto"/>
            </w:tcBorders>
            <w:shd w:val="clear" w:color="000000" w:fill="FFF2CC"/>
            <w:vAlign w:val="center"/>
          </w:tcPr>
          <w:p w14:paraId="6B802F76" w14:textId="43050646" w:rsidR="00360636" w:rsidRDefault="009531D2" w:rsidP="009531D2">
            <w:pPr>
              <w:rPr>
                <w:b/>
                <w:bCs/>
                <w:color w:val="000000"/>
                <w:sz w:val="22"/>
                <w:szCs w:val="22"/>
              </w:rPr>
            </w:pPr>
            <w:r>
              <w:rPr>
                <w:b/>
                <w:bCs/>
                <w:color w:val="000000"/>
                <w:sz w:val="22"/>
                <w:szCs w:val="22"/>
              </w:rPr>
              <w:t>$1660.54</w:t>
            </w:r>
          </w:p>
        </w:tc>
      </w:tr>
      <w:tr w:rsidR="00360636" w14:paraId="2E30452E" w14:textId="77777777" w:rsidTr="00090591">
        <w:trPr>
          <w:trHeight w:val="152"/>
        </w:trPr>
        <w:tc>
          <w:tcPr>
            <w:tcW w:w="2460" w:type="dxa"/>
            <w:tcBorders>
              <w:top w:val="nil"/>
              <w:left w:val="single" w:sz="4" w:space="0" w:color="auto"/>
              <w:bottom w:val="single" w:sz="4" w:space="0" w:color="auto"/>
              <w:right w:val="single" w:sz="4" w:space="0" w:color="auto"/>
            </w:tcBorders>
            <w:shd w:val="clear" w:color="000000" w:fill="FFF2CC"/>
            <w:vAlign w:val="center"/>
            <w:hideMark/>
          </w:tcPr>
          <w:p w14:paraId="19D8544B" w14:textId="77777777" w:rsidR="00360636" w:rsidRDefault="00360636">
            <w:pPr>
              <w:rPr>
                <w:b/>
                <w:bCs/>
                <w:color w:val="000000"/>
                <w:sz w:val="22"/>
                <w:szCs w:val="22"/>
              </w:rPr>
            </w:pPr>
            <w:r>
              <w:rPr>
                <w:b/>
                <w:bCs/>
                <w:color w:val="000000"/>
                <w:sz w:val="22"/>
                <w:szCs w:val="22"/>
              </w:rPr>
              <w:t xml:space="preserve">Total Amt/approved </w:t>
            </w:r>
          </w:p>
        </w:tc>
        <w:tc>
          <w:tcPr>
            <w:tcW w:w="3380" w:type="dxa"/>
            <w:tcBorders>
              <w:top w:val="nil"/>
              <w:left w:val="nil"/>
              <w:bottom w:val="single" w:sz="4" w:space="0" w:color="auto"/>
              <w:right w:val="single" w:sz="4" w:space="0" w:color="auto"/>
            </w:tcBorders>
            <w:shd w:val="clear" w:color="000000" w:fill="FFF2CC"/>
            <w:vAlign w:val="center"/>
          </w:tcPr>
          <w:p w14:paraId="1B267A58" w14:textId="201BDE52" w:rsidR="00360636" w:rsidRDefault="0085042E" w:rsidP="0085042E">
            <w:pPr>
              <w:rPr>
                <w:b/>
                <w:bCs/>
                <w:color w:val="000000"/>
                <w:sz w:val="22"/>
                <w:szCs w:val="22"/>
              </w:rPr>
            </w:pPr>
            <w:r>
              <w:rPr>
                <w:b/>
                <w:bCs/>
                <w:color w:val="000000"/>
                <w:sz w:val="22"/>
                <w:szCs w:val="22"/>
              </w:rPr>
              <w:t>$13,579.16</w:t>
            </w:r>
          </w:p>
        </w:tc>
      </w:tr>
    </w:tbl>
    <w:p w14:paraId="1D62446B" w14:textId="77777777" w:rsidR="00360636" w:rsidRDefault="00360636" w:rsidP="00360636"/>
    <w:p w14:paraId="1412A965" w14:textId="77777777" w:rsidR="00360636" w:rsidRDefault="00360636" w:rsidP="00360636"/>
    <w:p w14:paraId="35825C41" w14:textId="77777777" w:rsidR="00360636" w:rsidRDefault="00360636" w:rsidP="00360636"/>
    <w:p w14:paraId="70B22F65" w14:textId="77777777" w:rsidR="004C102E" w:rsidRPr="000237B7" w:rsidRDefault="004C102E" w:rsidP="00717660"/>
    <w:p w14:paraId="7ED132F8" w14:textId="77777777" w:rsidR="004C102E" w:rsidRPr="000237B7" w:rsidRDefault="004C102E" w:rsidP="004C102E">
      <w:pPr>
        <w:pStyle w:val="ListParagraph"/>
        <w:numPr>
          <w:ilvl w:val="0"/>
          <w:numId w:val="1"/>
        </w:numPr>
      </w:pPr>
      <w:r w:rsidRPr="000237B7">
        <w:t xml:space="preserve">Adjournment </w:t>
      </w:r>
    </w:p>
    <w:p w14:paraId="3A9D48E8" w14:textId="77777777" w:rsidR="004C102E" w:rsidRPr="000237B7" w:rsidRDefault="004C102E" w:rsidP="004C102E">
      <w:pPr>
        <w:ind w:left="-80"/>
      </w:pPr>
    </w:p>
    <w:p w14:paraId="3F02CD04" w14:textId="2DB60CAD" w:rsidR="004C102E" w:rsidRDefault="004C102E" w:rsidP="004C102E">
      <w:pPr>
        <w:ind w:left="-80"/>
      </w:pPr>
      <w:r w:rsidRPr="000237B7">
        <w:t>Next Business Meeting</w:t>
      </w:r>
      <w:r w:rsidR="0077222B">
        <w:t>: Thursday, August 1</w:t>
      </w:r>
      <w:r w:rsidR="0077222B" w:rsidRPr="0077222B">
        <w:rPr>
          <w:vertAlign w:val="superscript"/>
        </w:rPr>
        <w:t>st</w:t>
      </w:r>
      <w:r w:rsidR="0077222B">
        <w:t xml:space="preserve"> </w:t>
      </w:r>
      <w:r w:rsidRPr="000237B7">
        <w:t xml:space="preserve">at </w:t>
      </w:r>
      <w:r w:rsidR="00FA014D">
        <w:t>7</w:t>
      </w:r>
      <w:r w:rsidRPr="000237B7">
        <w:t>:00 p.m.</w:t>
      </w:r>
    </w:p>
    <w:p w14:paraId="6C738A21" w14:textId="16919BE1" w:rsidR="00F92B60" w:rsidRPr="0054175A" w:rsidRDefault="00F92B60" w:rsidP="004C102E">
      <w:pPr>
        <w:ind w:left="-80"/>
        <w:rPr>
          <w:b/>
          <w:bCs/>
        </w:rPr>
      </w:pPr>
      <w:r w:rsidRPr="0054175A">
        <w:rPr>
          <w:b/>
          <w:bCs/>
        </w:rPr>
        <w:t xml:space="preserve">**OCTOBER </w:t>
      </w:r>
      <w:r w:rsidR="004F7211" w:rsidRPr="0054175A">
        <w:rPr>
          <w:b/>
          <w:bCs/>
        </w:rPr>
        <w:t xml:space="preserve">3, 2024 meeting, reschedule to October </w:t>
      </w:r>
      <w:r w:rsidR="0054175A" w:rsidRPr="0054175A">
        <w:rPr>
          <w:b/>
          <w:bCs/>
        </w:rPr>
        <w:t>10, 2024**</w:t>
      </w:r>
    </w:p>
    <w:p w14:paraId="697FD909" w14:textId="77777777" w:rsidR="004C102E" w:rsidRDefault="004C102E" w:rsidP="004C102E"/>
    <w:p w14:paraId="68B60C27" w14:textId="77777777" w:rsidR="004C102E" w:rsidRDefault="004C102E" w:rsidP="004C102E"/>
    <w:p w14:paraId="2AFD24DD" w14:textId="77777777" w:rsidR="004C102E" w:rsidRDefault="004C102E" w:rsidP="004C102E">
      <w:r>
        <w:t>Respectfully Submitted,</w:t>
      </w:r>
    </w:p>
    <w:p w14:paraId="4C7BECF4" w14:textId="77777777" w:rsidR="004C102E" w:rsidRDefault="004C102E" w:rsidP="004C102E"/>
    <w:p w14:paraId="493E2F19" w14:textId="77777777" w:rsidR="004C102E" w:rsidRDefault="004C102E" w:rsidP="004C102E"/>
    <w:bookmarkEnd w:id="2"/>
    <w:p w14:paraId="0CB65891" w14:textId="77777777" w:rsidR="00717660" w:rsidRDefault="00717660" w:rsidP="00717660">
      <w:r>
        <w:t xml:space="preserve">Katy Olson, Secretary __________________________ Chair _______________________ </w:t>
      </w:r>
    </w:p>
    <w:p w14:paraId="587BFFB5" w14:textId="77777777" w:rsidR="0018784F" w:rsidRDefault="0018784F"/>
    <w:sectPr w:rsidR="0018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A509D"/>
    <w:multiLevelType w:val="hybridMultilevel"/>
    <w:tmpl w:val="A0F2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4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E"/>
    <w:rsid w:val="00002CC1"/>
    <w:rsid w:val="00003694"/>
    <w:rsid w:val="0000598E"/>
    <w:rsid w:val="00090591"/>
    <w:rsid w:val="00090B52"/>
    <w:rsid w:val="000D31DC"/>
    <w:rsid w:val="000E10C8"/>
    <w:rsid w:val="000F18BC"/>
    <w:rsid w:val="0013224C"/>
    <w:rsid w:val="0017018E"/>
    <w:rsid w:val="0018784F"/>
    <w:rsid w:val="0019470A"/>
    <w:rsid w:val="001A34AE"/>
    <w:rsid w:val="002208B1"/>
    <w:rsid w:val="00277DD9"/>
    <w:rsid w:val="002804A4"/>
    <w:rsid w:val="002D5612"/>
    <w:rsid w:val="0033405D"/>
    <w:rsid w:val="00352539"/>
    <w:rsid w:val="00360636"/>
    <w:rsid w:val="00391AC6"/>
    <w:rsid w:val="00391FE2"/>
    <w:rsid w:val="00396E21"/>
    <w:rsid w:val="003A1A7F"/>
    <w:rsid w:val="003F1850"/>
    <w:rsid w:val="003F5030"/>
    <w:rsid w:val="00405689"/>
    <w:rsid w:val="00466585"/>
    <w:rsid w:val="00487CEC"/>
    <w:rsid w:val="00496447"/>
    <w:rsid w:val="004C102E"/>
    <w:rsid w:val="004F7211"/>
    <w:rsid w:val="004F7B23"/>
    <w:rsid w:val="004F7C61"/>
    <w:rsid w:val="005133C1"/>
    <w:rsid w:val="0054175A"/>
    <w:rsid w:val="00547413"/>
    <w:rsid w:val="005B1690"/>
    <w:rsid w:val="00606091"/>
    <w:rsid w:val="00617BBB"/>
    <w:rsid w:val="0063209F"/>
    <w:rsid w:val="00651B84"/>
    <w:rsid w:val="00683837"/>
    <w:rsid w:val="006B097F"/>
    <w:rsid w:val="006C71DD"/>
    <w:rsid w:val="006D2F26"/>
    <w:rsid w:val="006F652B"/>
    <w:rsid w:val="00717660"/>
    <w:rsid w:val="0076482A"/>
    <w:rsid w:val="00771818"/>
    <w:rsid w:val="0077222B"/>
    <w:rsid w:val="007840A3"/>
    <w:rsid w:val="007B3715"/>
    <w:rsid w:val="0085042E"/>
    <w:rsid w:val="008D1B4D"/>
    <w:rsid w:val="00920B7F"/>
    <w:rsid w:val="00945C59"/>
    <w:rsid w:val="009531D2"/>
    <w:rsid w:val="00954C24"/>
    <w:rsid w:val="00975018"/>
    <w:rsid w:val="009B6E3A"/>
    <w:rsid w:val="00A1712D"/>
    <w:rsid w:val="00A263EB"/>
    <w:rsid w:val="00A2725A"/>
    <w:rsid w:val="00A355ED"/>
    <w:rsid w:val="00A47FD9"/>
    <w:rsid w:val="00A839F6"/>
    <w:rsid w:val="00A8461A"/>
    <w:rsid w:val="00A91C74"/>
    <w:rsid w:val="00AA06EF"/>
    <w:rsid w:val="00AA2D05"/>
    <w:rsid w:val="00AB06E6"/>
    <w:rsid w:val="00B03458"/>
    <w:rsid w:val="00B26452"/>
    <w:rsid w:val="00B3686B"/>
    <w:rsid w:val="00BF5854"/>
    <w:rsid w:val="00C16DB4"/>
    <w:rsid w:val="00C2358A"/>
    <w:rsid w:val="00C41B9A"/>
    <w:rsid w:val="00C509E3"/>
    <w:rsid w:val="00C5351F"/>
    <w:rsid w:val="00C55C2C"/>
    <w:rsid w:val="00CB2D39"/>
    <w:rsid w:val="00CE2301"/>
    <w:rsid w:val="00CE6887"/>
    <w:rsid w:val="00D074DA"/>
    <w:rsid w:val="00D44CBB"/>
    <w:rsid w:val="00D45354"/>
    <w:rsid w:val="00DD4439"/>
    <w:rsid w:val="00DE6F96"/>
    <w:rsid w:val="00DE7696"/>
    <w:rsid w:val="00E03638"/>
    <w:rsid w:val="00E56983"/>
    <w:rsid w:val="00E76014"/>
    <w:rsid w:val="00E8423D"/>
    <w:rsid w:val="00EA3B35"/>
    <w:rsid w:val="00EA3DF9"/>
    <w:rsid w:val="00EA5343"/>
    <w:rsid w:val="00EA5651"/>
    <w:rsid w:val="00EB07B2"/>
    <w:rsid w:val="00EF004B"/>
    <w:rsid w:val="00F3632E"/>
    <w:rsid w:val="00F7276E"/>
    <w:rsid w:val="00F92B60"/>
    <w:rsid w:val="00FA014D"/>
    <w:rsid w:val="00FC1FAD"/>
    <w:rsid w:val="00FC2DA2"/>
    <w:rsid w:val="00FF14A5"/>
    <w:rsid w:val="00FF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F635"/>
  <w15:chartTrackingRefBased/>
  <w15:docId w15:val="{62C7A775-891C-46B7-83D2-A4CD57EA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02E"/>
    <w:pPr>
      <w:spacing w:after="0" w:line="240" w:lineRule="auto"/>
      <w:ind w:leftChars="-200" w:left="160" w:hanging="360"/>
    </w:pPr>
  </w:style>
  <w:style w:type="paragraph" w:styleId="ListParagraph">
    <w:name w:val="List Paragraph"/>
    <w:basedOn w:val="Normal"/>
    <w:uiPriority w:val="34"/>
    <w:qFormat/>
    <w:rsid w:val="004C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7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Pages>
  <Words>424</Words>
  <Characters>2435</Characters>
  <Application>Microsoft Office Word</Application>
  <DocSecurity>0</DocSecurity>
  <Lines>101</Lines>
  <Paragraphs>60</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Berg</dc:creator>
  <cp:keywords/>
  <dc:description/>
  <cp:lastModifiedBy>Katy Olson</cp:lastModifiedBy>
  <cp:revision>87</cp:revision>
  <dcterms:created xsi:type="dcterms:W3CDTF">2024-07-11T03:33:00Z</dcterms:created>
  <dcterms:modified xsi:type="dcterms:W3CDTF">2024-07-11T22:34:00Z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18953525ceb6d8667498828bf69b25bbb1dc29169a5679f0a590912afee10f5c</vt:lpwstr>
  </property>
</Properties>
</file>