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7F" w:rsidRPr="0037125A" w:rsidRDefault="00C22D85" w:rsidP="00042DD2">
      <w:pPr>
        <w:pStyle w:val="SectionHeading"/>
      </w:pPr>
      <w:r>
        <w:t>Auto-Establish Nationwide Roll-Out</w:t>
      </w:r>
      <w:r w:rsidR="004E71EC">
        <w:t xml:space="preserve"> Release 1.0</w:t>
      </w:r>
    </w:p>
    <w:p w:rsidR="00D51EDE" w:rsidRDefault="00B6231E" w:rsidP="00F1325A">
      <w:r>
        <w:t>Auto-Establish is a</w:t>
      </w:r>
      <w:r w:rsidR="004D559F">
        <w:t>n automatic</w:t>
      </w:r>
      <w:r>
        <w:t xml:space="preserve"> process </w:t>
      </w:r>
      <w:r w:rsidR="004D559F">
        <w:t xml:space="preserve">taking </w:t>
      </w:r>
      <w:r>
        <w:t>traditional paper compensation claim</w:t>
      </w:r>
      <w:r w:rsidR="004D559F">
        <w:t>(s)</w:t>
      </w:r>
      <w:r>
        <w:t xml:space="preserve"> (</w:t>
      </w:r>
      <w:r w:rsidR="002A1F8C">
        <w:t xml:space="preserve">VA Form </w:t>
      </w:r>
      <w:r>
        <w:t>21-5</w:t>
      </w:r>
      <w:r w:rsidR="004E71EC">
        <w:t>2</w:t>
      </w:r>
      <w:r>
        <w:t xml:space="preserve">6EZ), received </w:t>
      </w:r>
      <w:r w:rsidR="002E4099">
        <w:t xml:space="preserve">through </w:t>
      </w:r>
      <w:r>
        <w:t xml:space="preserve"> the </w:t>
      </w:r>
      <w:r w:rsidR="002A1F8C">
        <w:t>I</w:t>
      </w:r>
      <w:r>
        <w:t>ntake</w:t>
      </w:r>
      <w:r w:rsidR="002E4099">
        <w:t xml:space="preserve"> Processing </w:t>
      </w:r>
      <w:r>
        <w:t xml:space="preserve"> </w:t>
      </w:r>
      <w:r w:rsidR="002A1F8C">
        <w:t>C</w:t>
      </w:r>
      <w:r>
        <w:t>enter</w:t>
      </w:r>
      <w:r w:rsidR="002E4099">
        <w:t xml:space="preserve"> (IPC) via the Centralized Mail </w:t>
      </w:r>
      <w:r w:rsidR="000476FF">
        <w:t xml:space="preserve">(CM) </w:t>
      </w:r>
      <w:r w:rsidR="002E4099">
        <w:t>portal</w:t>
      </w:r>
      <w:r>
        <w:t xml:space="preserve"> and converts </w:t>
      </w:r>
      <w:r w:rsidR="004D559F">
        <w:t xml:space="preserve">the paper documents </w:t>
      </w:r>
      <w:r>
        <w:t xml:space="preserve">into an electronic </w:t>
      </w:r>
      <w:r w:rsidR="004E71EC">
        <w:t>packet</w:t>
      </w:r>
      <w:r w:rsidR="000476FF">
        <w:t>.</w:t>
      </w:r>
      <w:r w:rsidR="002E4099">
        <w:t xml:space="preserve"> </w:t>
      </w:r>
    </w:p>
    <w:p w:rsidR="00B6231E" w:rsidRDefault="00B6231E" w:rsidP="00F1325A">
      <w:r>
        <w:t xml:space="preserve">Auto-Establish </w:t>
      </w:r>
      <w:proofErr w:type="gramStart"/>
      <w:r>
        <w:t>is</w:t>
      </w:r>
      <w:proofErr w:type="gramEnd"/>
      <w:r>
        <w:t xml:space="preserve"> intended t</w:t>
      </w:r>
      <w:r w:rsidR="000476FF">
        <w:t>o increase employee efficiency</w:t>
      </w:r>
      <w:r>
        <w:t xml:space="preserve"> and improve claims processing timeliness,</w:t>
      </w:r>
      <w:r w:rsidR="002E4099">
        <w:t xml:space="preserve"> by </w:t>
      </w:r>
      <w:r>
        <w:t>allowing VA personnel to focus on more complex</w:t>
      </w:r>
      <w:r w:rsidR="000476FF">
        <w:t xml:space="preserve"> </w:t>
      </w:r>
      <w:r>
        <w:t xml:space="preserve">development activities. </w:t>
      </w:r>
    </w:p>
    <w:p w:rsidR="00610D22" w:rsidRDefault="00C22D85" w:rsidP="00F72907">
      <w:r w:rsidRPr="009206C3">
        <w:t>As part of the conversion process</w:t>
      </w:r>
      <w:proofErr w:type="gramStart"/>
      <w:r w:rsidRPr="009206C3">
        <w:t>,</w:t>
      </w:r>
      <w:r w:rsidR="00921079">
        <w:t xml:space="preserve"> </w:t>
      </w:r>
      <w:r w:rsidR="002A1F8C">
        <w:t xml:space="preserve"> </w:t>
      </w:r>
      <w:r w:rsidR="006800FF">
        <w:t>VA</w:t>
      </w:r>
      <w:proofErr w:type="gramEnd"/>
      <w:r w:rsidR="006800FF">
        <w:t xml:space="preserve"> Form</w:t>
      </w:r>
      <w:r w:rsidR="00FB128A">
        <w:t xml:space="preserve"> </w:t>
      </w:r>
      <w:r w:rsidR="00921079">
        <w:t>21-526EZ</w:t>
      </w:r>
      <w:r w:rsidR="00FB128A">
        <w:t xml:space="preserve"> is </w:t>
      </w:r>
      <w:r w:rsidRPr="009206C3">
        <w:t>scanned</w:t>
      </w:r>
      <w:r w:rsidR="00686279">
        <w:t xml:space="preserve"> and </w:t>
      </w:r>
      <w:r w:rsidRPr="009206C3">
        <w:t xml:space="preserve"> data fields are extracted</w:t>
      </w:r>
      <w:r w:rsidR="00686279">
        <w:t xml:space="preserve"> </w:t>
      </w:r>
      <w:r w:rsidRPr="009206C3">
        <w:t xml:space="preserve"> to </w:t>
      </w:r>
      <w:r w:rsidR="00686279">
        <w:t xml:space="preserve">be used for </w:t>
      </w:r>
      <w:r w:rsidR="00921079">
        <w:t>automatic claims establishment</w:t>
      </w:r>
      <w:r w:rsidRPr="009206C3">
        <w:t xml:space="preserve">. The enhanced Auto-Establish </w:t>
      </w:r>
      <w:r w:rsidR="00184F61">
        <w:t xml:space="preserve">functionality </w:t>
      </w:r>
      <w:r w:rsidRPr="009206C3">
        <w:t xml:space="preserve">will separate and perform data extraction on </w:t>
      </w:r>
      <w:r w:rsidR="006800FF">
        <w:t xml:space="preserve">VA Form </w:t>
      </w:r>
      <w:r w:rsidR="00DB547D">
        <w:t>21-</w:t>
      </w:r>
      <w:r w:rsidR="00610D22">
        <w:t>526EZ, assign contentions,</w:t>
      </w:r>
      <w:r w:rsidR="006800FF">
        <w:t xml:space="preserve"> add</w:t>
      </w:r>
      <w:r w:rsidR="00610D22">
        <w:t xml:space="preserve"> special issues and flashes, and scan/upload </w:t>
      </w:r>
      <w:r w:rsidR="006800FF">
        <w:t>VA Form</w:t>
      </w:r>
      <w:r w:rsidR="00610D22">
        <w:t xml:space="preserve"> </w:t>
      </w:r>
      <w:r w:rsidR="00DB547D">
        <w:t>21-</w:t>
      </w:r>
      <w:r w:rsidR="00610D22">
        <w:t>526</w:t>
      </w:r>
      <w:r w:rsidR="00921079">
        <w:t>EZ</w:t>
      </w:r>
      <w:r w:rsidR="00610D22">
        <w:t xml:space="preserve"> and all attached documentation to the </w:t>
      </w:r>
      <w:r w:rsidR="00921079">
        <w:t xml:space="preserve">VBMS </w:t>
      </w:r>
      <w:proofErr w:type="spellStart"/>
      <w:r w:rsidR="00610D22">
        <w:t>eFolder</w:t>
      </w:r>
      <w:proofErr w:type="spellEnd"/>
      <w:r w:rsidR="00610D22">
        <w:t xml:space="preserve">. </w:t>
      </w:r>
    </w:p>
    <w:p w:rsidR="00F72907" w:rsidRPr="00B33809" w:rsidRDefault="00F72907" w:rsidP="00F72907">
      <w:pPr>
        <w:rPr>
          <w:b/>
        </w:rPr>
      </w:pPr>
      <w:r w:rsidRPr="00B33809">
        <w:rPr>
          <w:b/>
        </w:rPr>
        <w:t xml:space="preserve">Additional automatic actions taken include: </w:t>
      </w:r>
    </w:p>
    <w:p w:rsidR="00F72907" w:rsidRPr="009206C3" w:rsidRDefault="00F72907" w:rsidP="00F72907">
      <w:pPr>
        <w:pStyle w:val="ListParagraph"/>
        <w:numPr>
          <w:ilvl w:val="0"/>
          <w:numId w:val="18"/>
        </w:numPr>
      </w:pPr>
      <w:r w:rsidRPr="009206C3">
        <w:t>Managing evidence</w:t>
      </w:r>
      <w:r w:rsidR="00FD61E6" w:rsidRPr="009206C3">
        <w:t xml:space="preserve"> in V</w:t>
      </w:r>
      <w:r w:rsidR="006800FF">
        <w:t xml:space="preserve">eterans </w:t>
      </w:r>
      <w:r w:rsidR="00FD61E6" w:rsidRPr="009206C3">
        <w:t>B</w:t>
      </w:r>
      <w:r w:rsidR="006800FF">
        <w:t xml:space="preserve">enefits </w:t>
      </w:r>
      <w:r w:rsidR="00FD61E6" w:rsidRPr="009206C3">
        <w:t>M</w:t>
      </w:r>
      <w:r w:rsidR="006800FF">
        <w:t xml:space="preserve">anagement </w:t>
      </w:r>
      <w:r w:rsidR="00FD61E6" w:rsidRPr="009206C3">
        <w:t>S</w:t>
      </w:r>
      <w:r w:rsidR="006800FF">
        <w:t>ystem</w:t>
      </w:r>
      <w:r w:rsidR="00FD61E6" w:rsidRPr="009206C3">
        <w:t>/M</w:t>
      </w:r>
      <w:r w:rsidR="006800FF">
        <w:t xml:space="preserve">odern </w:t>
      </w:r>
      <w:r w:rsidR="00FD61E6" w:rsidRPr="009206C3">
        <w:t>A</w:t>
      </w:r>
      <w:r w:rsidR="006800FF">
        <w:t xml:space="preserve">ward </w:t>
      </w:r>
      <w:r w:rsidR="00FD61E6" w:rsidRPr="009206C3">
        <w:t>P</w:t>
      </w:r>
      <w:r w:rsidR="006800FF">
        <w:t>rocessing -</w:t>
      </w:r>
      <w:r w:rsidR="00FD61E6" w:rsidRPr="009206C3">
        <w:t>D</w:t>
      </w:r>
      <w:r w:rsidR="006800FF">
        <w:t>evelopment (MAP-D)</w:t>
      </w:r>
      <w:r w:rsidRPr="009206C3">
        <w:t xml:space="preserve"> by citing documents in the same mail package as </w:t>
      </w:r>
      <w:r w:rsidR="006800FF">
        <w:t xml:space="preserve">VA Form </w:t>
      </w:r>
      <w:r w:rsidRPr="009206C3">
        <w:t>21-526EZ</w:t>
      </w:r>
    </w:p>
    <w:p w:rsidR="00570E40" w:rsidRPr="009206C3" w:rsidRDefault="00570E40" w:rsidP="00C22D85">
      <w:pPr>
        <w:pStyle w:val="ListParagraph"/>
        <w:numPr>
          <w:ilvl w:val="0"/>
          <w:numId w:val="18"/>
        </w:numPr>
      </w:pPr>
      <w:r w:rsidRPr="009206C3">
        <w:t>Setting segmented lanes as special issues (first special issue for the first contention)</w:t>
      </w:r>
    </w:p>
    <w:p w:rsidR="00DB547D" w:rsidRPr="009206C3" w:rsidRDefault="00DB547D" w:rsidP="00B4198A">
      <w:pPr>
        <w:spacing w:after="0" w:line="240" w:lineRule="auto"/>
        <w:ind w:left="360"/>
      </w:pPr>
    </w:p>
    <w:p w:rsidR="00600378" w:rsidRDefault="006A6266" w:rsidP="00600378">
      <w:r>
        <w:t xml:space="preserve">Auto-Establish will only </w:t>
      </w:r>
      <w:r w:rsidR="00B8643B">
        <w:t xml:space="preserve">establish </w:t>
      </w:r>
      <w:r w:rsidR="007D618A">
        <w:t>disability</w:t>
      </w:r>
      <w:r>
        <w:t xml:space="preserve"> </w:t>
      </w:r>
      <w:r w:rsidR="00B8643B">
        <w:t>c</w:t>
      </w:r>
      <w:r>
        <w:t xml:space="preserve">ompensation claims. </w:t>
      </w:r>
      <w:r w:rsidR="00423B1E">
        <w:t xml:space="preserve"> </w:t>
      </w:r>
      <w:r>
        <w:t xml:space="preserve">Pension claims will </w:t>
      </w:r>
      <w:r w:rsidR="007D618A">
        <w:t>be processed through</w:t>
      </w:r>
      <w:r>
        <w:t xml:space="preserve"> the </w:t>
      </w:r>
      <w:r w:rsidR="00DB547D">
        <w:t>C</w:t>
      </w:r>
      <w:r>
        <w:t xml:space="preserve">entralized Mail Portal. </w:t>
      </w:r>
      <w:r w:rsidR="00423B1E">
        <w:t xml:space="preserve"> </w:t>
      </w:r>
      <w:r>
        <w:t>For now</w:t>
      </w:r>
      <w:proofErr w:type="gramStart"/>
      <w:r>
        <w:t xml:space="preserve">, </w:t>
      </w:r>
      <w:r w:rsidR="00423B1E">
        <w:t xml:space="preserve"> VA</w:t>
      </w:r>
      <w:proofErr w:type="gramEnd"/>
      <w:r w:rsidR="00423B1E">
        <w:t xml:space="preserve"> Form </w:t>
      </w:r>
      <w:r>
        <w:t>21-526</w:t>
      </w:r>
      <w:r w:rsidR="00610D22">
        <w:t>EZs</w:t>
      </w:r>
      <w:r w:rsidRPr="009E521E">
        <w:t xml:space="preserve"> containing pension information will be excluded. </w:t>
      </w:r>
    </w:p>
    <w:p w:rsidR="00D33980" w:rsidRDefault="00D33980" w:rsidP="00D33980">
      <w:r>
        <w:t>Mail packages containing</w:t>
      </w:r>
      <w:r w:rsidR="00B4198A">
        <w:t xml:space="preserve"> a</w:t>
      </w:r>
      <w:r>
        <w:t xml:space="preserve"> </w:t>
      </w:r>
      <w:r w:rsidR="007D618A">
        <w:t xml:space="preserve">Power of Attorney (POA) </w:t>
      </w:r>
      <w:r w:rsidR="00902B18">
        <w:t xml:space="preserve">on VA Forms </w:t>
      </w:r>
      <w:r>
        <w:t xml:space="preserve">21-22 and 21-22a will not be processed by Auto-Establish </w:t>
      </w:r>
      <w:r w:rsidR="00B4198A">
        <w:t xml:space="preserve">in </w:t>
      </w:r>
      <w:r w:rsidR="00DB547D">
        <w:t>Release 1.0</w:t>
      </w:r>
      <w:r>
        <w:t>.  A</w:t>
      </w:r>
      <w:r w:rsidR="00DB547D">
        <w:t>uto-Establish</w:t>
      </w:r>
      <w:r>
        <w:t xml:space="preserve"> will not </w:t>
      </w:r>
      <w:r w:rsidR="00DB547D">
        <w:t xml:space="preserve">establish </w:t>
      </w:r>
      <w:r>
        <w:t>any claims where</w:t>
      </w:r>
      <w:r w:rsidR="00902B18">
        <w:t xml:space="preserve"> VA </w:t>
      </w:r>
      <w:proofErr w:type="gramStart"/>
      <w:r w:rsidR="00902B18">
        <w:t xml:space="preserve">Forms </w:t>
      </w:r>
      <w:r w:rsidR="00B8643B">
        <w:t xml:space="preserve"> </w:t>
      </w:r>
      <w:r>
        <w:t>21</w:t>
      </w:r>
      <w:proofErr w:type="gramEnd"/>
      <w:r>
        <w:t>-22</w:t>
      </w:r>
      <w:r w:rsidR="00A42A2C">
        <w:t xml:space="preserve"> or </w:t>
      </w:r>
      <w:r>
        <w:t xml:space="preserve">21-22a are submitted with a </w:t>
      </w:r>
      <w:r w:rsidR="00902B18">
        <w:t xml:space="preserve">VA Form </w:t>
      </w:r>
      <w:r>
        <w:t>21-526EZ</w:t>
      </w:r>
      <w:r w:rsidR="00B4198A">
        <w:t>.</w:t>
      </w:r>
      <w:r w:rsidR="00A42A2C">
        <w:t xml:space="preserve">  </w:t>
      </w:r>
      <w:r w:rsidR="00B4198A">
        <w:t xml:space="preserve">These will be </w:t>
      </w:r>
      <w:proofErr w:type="spellStart"/>
      <w:r w:rsidR="00B4198A">
        <w:t>offramped</w:t>
      </w:r>
      <w:proofErr w:type="spellEnd"/>
      <w:r>
        <w:t xml:space="preserve"> and </w:t>
      </w:r>
      <w:r w:rsidR="002E4099">
        <w:t xml:space="preserve">the </w:t>
      </w:r>
      <w:r>
        <w:t>IPC</w:t>
      </w:r>
      <w:r w:rsidR="00902B18">
        <w:t xml:space="preserve"> </w:t>
      </w:r>
      <w:r>
        <w:t xml:space="preserve">staff </w:t>
      </w:r>
      <w:r w:rsidR="00902B18">
        <w:t xml:space="preserve">will </w:t>
      </w:r>
      <w:r>
        <w:t>process these packages as they normally would within the</w:t>
      </w:r>
      <w:r w:rsidR="00A42A2C">
        <w:t xml:space="preserve"> </w:t>
      </w:r>
      <w:r w:rsidR="00902B18">
        <w:t xml:space="preserve">CM </w:t>
      </w:r>
      <w:r>
        <w:t xml:space="preserve">Portal and VBMS.  </w:t>
      </w:r>
      <w:r w:rsidR="00610D22">
        <w:t xml:space="preserve"> Future</w:t>
      </w:r>
      <w:r w:rsidR="00DB547D">
        <w:t xml:space="preserve"> Auto-Establish</w:t>
      </w:r>
      <w:r w:rsidR="00610D22">
        <w:t xml:space="preserve"> </w:t>
      </w:r>
      <w:r w:rsidR="00DB547D">
        <w:t xml:space="preserve">releases </w:t>
      </w:r>
      <w:r w:rsidR="00610D22">
        <w:t xml:space="preserve">will include functionality to </w:t>
      </w:r>
      <w:r w:rsidR="007E1D4A">
        <w:t xml:space="preserve">process </w:t>
      </w:r>
      <w:r w:rsidR="00902B18">
        <w:t xml:space="preserve">VA Forms </w:t>
      </w:r>
      <w:r w:rsidR="007E1D4A">
        <w:t>21-22 and 21-22</w:t>
      </w:r>
      <w:r w:rsidR="00B8643B">
        <w:t>a</w:t>
      </w:r>
      <w:r w:rsidR="00A42A2C">
        <w:t>.</w:t>
      </w:r>
    </w:p>
    <w:p w:rsidR="007E1D4A" w:rsidRDefault="007E1D4A">
      <w:r>
        <w:br w:type="page"/>
      </w:r>
    </w:p>
    <w:p w:rsidR="00600378" w:rsidRDefault="00600378" w:rsidP="00600378">
      <w:pPr>
        <w:pStyle w:val="SectionHeading"/>
      </w:pPr>
      <w:r>
        <w:lastRenderedPageBreak/>
        <w:t>Frequently Asked Questions (FAQs)</w:t>
      </w:r>
    </w:p>
    <w:p w:rsidR="00CD0209" w:rsidRPr="00277EC4" w:rsidRDefault="00CD0209" w:rsidP="00B4198A">
      <w:pPr>
        <w:pStyle w:val="Subheading"/>
        <w:numPr>
          <w:ilvl w:val="0"/>
          <w:numId w:val="29"/>
        </w:numPr>
      </w:pPr>
      <w:r w:rsidRPr="00277EC4">
        <w:t>I thought all co</w:t>
      </w:r>
      <w:r w:rsidR="00B240D0">
        <w:t xml:space="preserve">mpensation claims on </w:t>
      </w:r>
      <w:r w:rsidR="000832A1">
        <w:t xml:space="preserve">VA Form </w:t>
      </w:r>
      <w:r w:rsidR="00B240D0">
        <w:t>21-526EZ were</w:t>
      </w:r>
      <w:r w:rsidRPr="00277EC4">
        <w:t xml:space="preserve"> automated</w:t>
      </w:r>
      <w:r w:rsidR="008E645B">
        <w:t xml:space="preserve"> through Auto-</w:t>
      </w:r>
      <w:proofErr w:type="gramStart"/>
      <w:r w:rsidR="008E645B">
        <w:t xml:space="preserve">Establish </w:t>
      </w:r>
      <w:r w:rsidRPr="00277EC4">
        <w:t>?</w:t>
      </w:r>
      <w:proofErr w:type="gramEnd"/>
      <w:r w:rsidRPr="00277EC4">
        <w:t xml:space="preserve"> Why do I see </w:t>
      </w:r>
      <w:r w:rsidR="000832A1">
        <w:t xml:space="preserve">VA Form </w:t>
      </w:r>
      <w:r w:rsidRPr="00277EC4">
        <w:t>21-526EZ claims in my mail queue?</w:t>
      </w:r>
    </w:p>
    <w:p w:rsidR="00600378" w:rsidRDefault="00600378" w:rsidP="00CD0209">
      <w:pPr>
        <w:pStyle w:val="ListParagraph"/>
        <w:ind w:left="360"/>
        <w:rPr>
          <w:b/>
        </w:rPr>
      </w:pPr>
      <w:bookmarkStart w:id="0" w:name="_GoBack"/>
      <w:bookmarkEnd w:id="0"/>
    </w:p>
    <w:p w:rsidR="00277EC4" w:rsidRPr="00277EC4" w:rsidRDefault="00CD0209" w:rsidP="00B4198A">
      <w:pPr>
        <w:pStyle w:val="ListParagraph"/>
      </w:pPr>
      <w:r w:rsidRPr="00277EC4">
        <w:rPr>
          <w:b/>
        </w:rPr>
        <w:t>Answer</w:t>
      </w:r>
      <w:r w:rsidRPr="00277EC4">
        <w:t>: There are several reasons why a claim cannot be automatically established, including</w:t>
      </w:r>
      <w:r w:rsidR="00277EC4" w:rsidRPr="00277EC4">
        <w:t>:</w:t>
      </w:r>
    </w:p>
    <w:p w:rsidR="00277EC4" w:rsidRPr="00277EC4" w:rsidRDefault="00277EC4" w:rsidP="00B4198A">
      <w:pPr>
        <w:pStyle w:val="ListParagraph"/>
        <w:numPr>
          <w:ilvl w:val="0"/>
          <w:numId w:val="28"/>
        </w:numPr>
        <w:ind w:left="1440"/>
      </w:pPr>
      <w:r w:rsidRPr="00277EC4">
        <w:t xml:space="preserve">Incomplete </w:t>
      </w:r>
      <w:r w:rsidR="000832A1">
        <w:t xml:space="preserve">VA Form </w:t>
      </w:r>
      <w:r w:rsidRPr="00277EC4">
        <w:t xml:space="preserve">21-526EZ </w:t>
      </w:r>
    </w:p>
    <w:p w:rsidR="00277EC4" w:rsidRPr="00277EC4" w:rsidRDefault="007D618A" w:rsidP="00B4198A">
      <w:pPr>
        <w:pStyle w:val="ListParagraph"/>
        <w:numPr>
          <w:ilvl w:val="0"/>
          <w:numId w:val="28"/>
        </w:numPr>
        <w:ind w:left="1440"/>
      </w:pPr>
      <w:r>
        <w:t>Duplicate Claim (</w:t>
      </w:r>
      <w:r w:rsidR="00277EC4" w:rsidRPr="00277EC4">
        <w:t>DUP</w:t>
      </w:r>
      <w:r>
        <w:t>-</w:t>
      </w:r>
      <w:r w:rsidR="00277EC4" w:rsidRPr="00277EC4">
        <w:t>C</w:t>
      </w:r>
      <w:r>
        <w:t>)</w:t>
      </w:r>
      <w:r w:rsidR="00277EC4" w:rsidRPr="00277EC4">
        <w:t xml:space="preserve"> for </w:t>
      </w:r>
      <w:r>
        <w:t xml:space="preserve">the </w:t>
      </w:r>
      <w:r w:rsidR="00277EC4" w:rsidRPr="00277EC4">
        <w:t>Veteran</w:t>
      </w:r>
    </w:p>
    <w:p w:rsidR="00277EC4" w:rsidRDefault="00277EC4" w:rsidP="00B4198A">
      <w:pPr>
        <w:pStyle w:val="ListParagraph"/>
        <w:numPr>
          <w:ilvl w:val="0"/>
          <w:numId w:val="28"/>
        </w:numPr>
        <w:ind w:left="1440"/>
      </w:pPr>
      <w:r w:rsidRPr="00277EC4">
        <w:t xml:space="preserve">Systems </w:t>
      </w:r>
      <w:r w:rsidR="00DB547D" w:rsidRPr="00277EC4">
        <w:t>unavaila</w:t>
      </w:r>
      <w:r w:rsidR="00DB547D">
        <w:t>bility</w:t>
      </w:r>
    </w:p>
    <w:p w:rsidR="00DB547D" w:rsidRDefault="00D51EDE" w:rsidP="00B4198A">
      <w:pPr>
        <w:pStyle w:val="ListParagraph"/>
        <w:numPr>
          <w:ilvl w:val="0"/>
          <w:numId w:val="28"/>
        </w:numPr>
        <w:ind w:left="1440"/>
      </w:pPr>
      <w:r>
        <w:t xml:space="preserve">Claim packet </w:t>
      </w:r>
      <w:r w:rsidR="000832A1">
        <w:t>s</w:t>
      </w:r>
      <w:r w:rsidR="00DB547D">
        <w:t>ubmitted with</w:t>
      </w:r>
      <w:r w:rsidR="000832A1">
        <w:t xml:space="preserve"> VA Forms</w:t>
      </w:r>
      <w:r w:rsidR="00DB547D">
        <w:t xml:space="preserve"> 21-22/21-22a </w:t>
      </w:r>
    </w:p>
    <w:p w:rsidR="002E4099" w:rsidRPr="00277EC4" w:rsidRDefault="002E4099" w:rsidP="002E4099">
      <w:pPr>
        <w:pStyle w:val="ListParagraph"/>
        <w:ind w:left="1440"/>
      </w:pPr>
    </w:p>
    <w:p w:rsidR="00CD0209" w:rsidRDefault="00CD0209" w:rsidP="00B4198A">
      <w:pPr>
        <w:pStyle w:val="ListParagraph"/>
      </w:pPr>
      <w:r w:rsidRPr="00277EC4">
        <w:t>Please refer to M21-1, Part III.1.E.5.b for basic user mail role in C</w:t>
      </w:r>
      <w:r w:rsidR="007D618A">
        <w:t xml:space="preserve">entralized </w:t>
      </w:r>
      <w:r w:rsidRPr="00277EC4">
        <w:t>M</w:t>
      </w:r>
      <w:r w:rsidR="007D618A">
        <w:t>ail (CM)</w:t>
      </w:r>
      <w:r w:rsidRPr="00277EC4">
        <w:t xml:space="preserve"> Portal or M21-1, Part </w:t>
      </w:r>
      <w:r w:rsidRPr="001B24F2">
        <w:t>III.ii</w:t>
      </w:r>
      <w:r w:rsidRPr="00277EC4">
        <w:t>.3.d or M21-1, Part III.ii.1.A.</w:t>
      </w:r>
    </w:p>
    <w:p w:rsidR="004E71EC" w:rsidRDefault="004E71EC" w:rsidP="00B4198A">
      <w:pPr>
        <w:pStyle w:val="Subheading"/>
        <w:numPr>
          <w:ilvl w:val="0"/>
          <w:numId w:val="29"/>
        </w:numPr>
      </w:pPr>
      <w:r w:rsidRPr="00FA3C32">
        <w:t xml:space="preserve">What is being updated in </w:t>
      </w:r>
      <w:proofErr w:type="gramStart"/>
      <w:r w:rsidR="000832A1">
        <w:t xml:space="preserve">VBMS </w:t>
      </w:r>
      <w:r w:rsidRPr="00FA3C32">
        <w:t xml:space="preserve"> as</w:t>
      </w:r>
      <w:proofErr w:type="gramEnd"/>
      <w:r w:rsidRPr="00FA3C32">
        <w:t xml:space="preserve"> part of </w:t>
      </w:r>
      <w:r w:rsidR="00DB547D" w:rsidRPr="00FA3C32">
        <w:t>Auto-Establish</w:t>
      </w:r>
      <w:r w:rsidRPr="00FA3C32">
        <w:t>?</w:t>
      </w:r>
    </w:p>
    <w:p w:rsidR="000832A1" w:rsidRPr="00FA3C32" w:rsidRDefault="000832A1" w:rsidP="000832A1">
      <w:pPr>
        <w:pStyle w:val="Subheading"/>
        <w:ind w:left="720"/>
      </w:pPr>
    </w:p>
    <w:p w:rsidR="004E71EC" w:rsidRDefault="000424F5" w:rsidP="00B4198A">
      <w:pPr>
        <w:ind w:firstLine="720"/>
      </w:pPr>
      <w:r w:rsidRPr="00277EC4">
        <w:rPr>
          <w:b/>
        </w:rPr>
        <w:t>Answer</w:t>
      </w:r>
      <w:r w:rsidRPr="00277EC4">
        <w:t xml:space="preserve">: </w:t>
      </w:r>
      <w:r>
        <w:t xml:space="preserve"> </w:t>
      </w:r>
      <w:r w:rsidR="004E71EC">
        <w:t xml:space="preserve">You will see the evidence from the mail packet, listed in VBMS in the manage evidence screen. </w:t>
      </w:r>
    </w:p>
    <w:p w:rsidR="000424F5" w:rsidRDefault="000424F5" w:rsidP="00172D8F">
      <w:pPr>
        <w:pStyle w:val="Subheading"/>
        <w:numPr>
          <w:ilvl w:val="0"/>
          <w:numId w:val="29"/>
        </w:numPr>
      </w:pPr>
      <w:r>
        <w:t>How do you know the claim was established</w:t>
      </w:r>
      <w:r w:rsidR="00A37C37">
        <w:t xml:space="preserve"> by Auto-Establish</w:t>
      </w:r>
      <w:r>
        <w:t>?</w:t>
      </w:r>
    </w:p>
    <w:p w:rsidR="000832A1" w:rsidRDefault="000832A1" w:rsidP="000832A1">
      <w:pPr>
        <w:pStyle w:val="Subheading"/>
        <w:ind w:left="720"/>
      </w:pPr>
    </w:p>
    <w:p w:rsidR="000C23F8" w:rsidRDefault="000424F5" w:rsidP="000E64BB">
      <w:pPr>
        <w:ind w:left="720"/>
      </w:pPr>
      <w:r w:rsidRPr="00277EC4">
        <w:rPr>
          <w:b/>
        </w:rPr>
        <w:t>Answer</w:t>
      </w:r>
      <w:r w:rsidRPr="00277EC4">
        <w:t xml:space="preserve">: </w:t>
      </w:r>
      <w:r>
        <w:t xml:space="preserve"> On the document, you will see a typed message in the right hand-corner of all pages of</w:t>
      </w:r>
      <w:r w:rsidR="000832A1">
        <w:t xml:space="preserve"> VA Form</w:t>
      </w:r>
      <w:r>
        <w:t xml:space="preserve"> 21-526EZ that resulted in a successful Auto</w:t>
      </w:r>
      <w:r w:rsidR="00BA72BC">
        <w:t>-Establish</w:t>
      </w:r>
      <w:r>
        <w:t xml:space="preserve"> submission. </w:t>
      </w:r>
      <w:r w:rsidR="000832A1">
        <w:t xml:space="preserve">Examples of the messaging are showing in Figures 1 and 2. </w:t>
      </w:r>
      <w:r w:rsidR="000C23F8">
        <w:t>Figure 1:</w:t>
      </w:r>
      <w:r w:rsidR="009F417A">
        <w:t xml:space="preserve"> Auto</w:t>
      </w:r>
      <w:r w:rsidR="000832A1">
        <w:t>-</w:t>
      </w:r>
      <w:r w:rsidR="009F417A">
        <w:t xml:space="preserve"> Established</w:t>
      </w:r>
      <w:r w:rsidR="000832A1">
        <w:t xml:space="preserve"> claim</w:t>
      </w:r>
      <w:r w:rsidR="009F417A">
        <w:t xml:space="preserve"> from CM received through Direct Upload</w:t>
      </w:r>
      <w:r w:rsidR="001379C9">
        <w:t>.</w:t>
      </w:r>
    </w:p>
    <w:p w:rsidR="000424F5" w:rsidRDefault="000424F5" w:rsidP="000424F5">
      <w:pPr>
        <w:pStyle w:val="ListParagraph"/>
        <w:ind w:left="765"/>
      </w:pPr>
      <w:r>
        <w:rPr>
          <w:noProof/>
        </w:rPr>
        <w:drawing>
          <wp:inline distT="0" distB="0" distL="0" distR="0" wp14:anchorId="75290687" wp14:editId="41EC711D">
            <wp:extent cx="3724275" cy="1348856"/>
            <wp:effectExtent l="171450" t="171450" r="371475" b="3657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995" cy="13502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53FE" w:rsidRDefault="000653FE" w:rsidP="000E64BB">
      <w:pPr>
        <w:spacing w:after="0"/>
        <w:ind w:left="720"/>
      </w:pPr>
    </w:p>
    <w:p w:rsidR="00232266" w:rsidRDefault="00232266" w:rsidP="000E64BB">
      <w:pPr>
        <w:spacing w:after="0"/>
        <w:ind w:left="720"/>
      </w:pPr>
    </w:p>
    <w:p w:rsidR="000653FE" w:rsidRDefault="000653FE" w:rsidP="000E64BB">
      <w:pPr>
        <w:spacing w:after="0"/>
        <w:ind w:left="720"/>
      </w:pPr>
    </w:p>
    <w:p w:rsidR="009F417A" w:rsidRDefault="009F417A" w:rsidP="000E64BB">
      <w:pPr>
        <w:spacing w:after="0"/>
        <w:ind w:left="720"/>
      </w:pPr>
    </w:p>
    <w:p w:rsidR="009F417A" w:rsidRDefault="009F417A" w:rsidP="000832A1">
      <w:pPr>
        <w:spacing w:after="0"/>
        <w:ind w:firstLine="720"/>
      </w:pPr>
      <w:r>
        <w:lastRenderedPageBreak/>
        <w:t>Figure 2:</w:t>
      </w:r>
      <w:r w:rsidR="001B24F2">
        <w:t xml:space="preserve"> Auto</w:t>
      </w:r>
      <w:r w:rsidR="000832A1">
        <w:t>-</w:t>
      </w:r>
      <w:r w:rsidR="001B24F2">
        <w:t xml:space="preserve"> Established </w:t>
      </w:r>
      <w:r w:rsidR="000832A1">
        <w:t xml:space="preserve">claim </w:t>
      </w:r>
      <w:r w:rsidR="001B24F2">
        <w:t xml:space="preserve">from CM </w:t>
      </w:r>
    </w:p>
    <w:p w:rsidR="009F417A" w:rsidRDefault="009F417A" w:rsidP="000E64BB">
      <w:pPr>
        <w:spacing w:after="0"/>
        <w:ind w:left="720"/>
      </w:pPr>
    </w:p>
    <w:p w:rsidR="000653FE" w:rsidRDefault="000653FE" w:rsidP="001B24F2">
      <w:pPr>
        <w:spacing w:after="0"/>
        <w:ind w:left="720"/>
      </w:pPr>
      <w:r>
        <w:rPr>
          <w:noProof/>
        </w:rPr>
        <w:drawing>
          <wp:inline distT="0" distB="0" distL="0" distR="0" wp14:anchorId="38928D7B" wp14:editId="694A6DE4">
            <wp:extent cx="3200400" cy="1392980"/>
            <wp:effectExtent l="171450" t="171450" r="381000" b="3600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4099" w:rsidRDefault="000424F5" w:rsidP="000653FE">
      <w:pPr>
        <w:spacing w:after="0"/>
        <w:ind w:left="720"/>
      </w:pPr>
      <w:r>
        <w:t>In VBMS, a pending E</w:t>
      </w:r>
      <w:r w:rsidR="00855781">
        <w:t xml:space="preserve">nd </w:t>
      </w:r>
      <w:r>
        <w:t>P</w:t>
      </w:r>
      <w:r w:rsidR="00855781">
        <w:t>roduct (EP)</w:t>
      </w:r>
      <w:r>
        <w:t xml:space="preserve"> will appear on records that have successfully been established as a result of an Auto</w:t>
      </w:r>
      <w:r w:rsidR="000832A1">
        <w:t xml:space="preserve">-Established </w:t>
      </w:r>
      <w:r>
        <w:t>submission</w:t>
      </w:r>
      <w:r w:rsidR="002E4099">
        <w:t xml:space="preserve">. </w:t>
      </w:r>
    </w:p>
    <w:p w:rsidR="000424F5" w:rsidRDefault="000424F5" w:rsidP="00C1436D">
      <w:pPr>
        <w:spacing w:after="120"/>
        <w:ind w:left="720"/>
        <w:jc w:val="center"/>
      </w:pPr>
      <w:r>
        <w:rPr>
          <w:noProof/>
        </w:rPr>
        <w:drawing>
          <wp:inline distT="0" distB="0" distL="0" distR="0" wp14:anchorId="3C471981" wp14:editId="0EAA4FB2">
            <wp:extent cx="5943600" cy="1428750"/>
            <wp:effectExtent l="171450" t="171450" r="381000" b="3619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71EC" w:rsidRDefault="004E71EC" w:rsidP="00B4198A">
      <w:pPr>
        <w:pStyle w:val="Subheading"/>
        <w:numPr>
          <w:ilvl w:val="0"/>
          <w:numId w:val="29"/>
        </w:numPr>
      </w:pPr>
      <w:r>
        <w:t xml:space="preserve">Will the </w:t>
      </w:r>
      <w:r w:rsidR="00855781">
        <w:t>A</w:t>
      </w:r>
      <w:r>
        <w:t>uto</w:t>
      </w:r>
      <w:r w:rsidR="00BA72BC">
        <w:t>-</w:t>
      </w:r>
      <w:r w:rsidR="00855781">
        <w:t>E</w:t>
      </w:r>
      <w:r w:rsidR="00BA72BC">
        <w:t>stablish</w:t>
      </w:r>
      <w:r>
        <w:t xml:space="preserve">ed claim generate another </w:t>
      </w:r>
      <w:r w:rsidR="00855781">
        <w:t>EP</w:t>
      </w:r>
      <w:r>
        <w:t xml:space="preserve"> or an EP 400 if there is a subsequent claim submitted? </w:t>
      </w:r>
    </w:p>
    <w:p w:rsidR="004E71EC" w:rsidRPr="00EB5F83" w:rsidRDefault="00EB5F83" w:rsidP="00EB5F83">
      <w:pPr>
        <w:pStyle w:val="Subheading"/>
        <w:ind w:left="720"/>
        <w:rPr>
          <w:b w:val="0"/>
          <w:color w:val="auto"/>
          <w:sz w:val="22"/>
        </w:rPr>
      </w:pPr>
      <w:r w:rsidRPr="00166465">
        <w:rPr>
          <w:color w:val="auto"/>
          <w:sz w:val="22"/>
        </w:rPr>
        <w:t>Answer:</w:t>
      </w:r>
      <w:r w:rsidRPr="00EB5F83">
        <w:rPr>
          <w:color w:val="auto"/>
        </w:rPr>
        <w:t xml:space="preserve">  </w:t>
      </w:r>
      <w:r w:rsidRPr="00EB5F83">
        <w:rPr>
          <w:b w:val="0"/>
          <w:color w:val="auto"/>
          <w:sz w:val="22"/>
        </w:rPr>
        <w:t>If an EP is already in place for a claimant, an EP 400 will be created to capture any additional claim documents received for that claimant</w:t>
      </w:r>
      <w:r w:rsidR="00855781">
        <w:rPr>
          <w:b w:val="0"/>
          <w:color w:val="auto"/>
          <w:sz w:val="22"/>
        </w:rPr>
        <w:t>.</w:t>
      </w:r>
    </w:p>
    <w:p w:rsidR="00CD0209" w:rsidRPr="00FA3C32" w:rsidRDefault="00CD0209" w:rsidP="00B4198A">
      <w:pPr>
        <w:pStyle w:val="Subheading"/>
        <w:numPr>
          <w:ilvl w:val="0"/>
          <w:numId w:val="29"/>
        </w:numPr>
      </w:pPr>
      <w:r w:rsidRPr="00FA3C32">
        <w:t xml:space="preserve">I have been assigned a claim to work by </w:t>
      </w:r>
      <w:r w:rsidR="00855781">
        <w:t>National Work Queue (</w:t>
      </w:r>
      <w:r w:rsidRPr="00FA3C32">
        <w:t>NWQ</w:t>
      </w:r>
      <w:r w:rsidR="00855781">
        <w:t>)</w:t>
      </w:r>
      <w:r w:rsidRPr="00FA3C32">
        <w:t xml:space="preserve"> where the EP exists</w:t>
      </w:r>
      <w:r w:rsidR="00CA5A49" w:rsidRPr="00FA3C32">
        <w:t>,</w:t>
      </w:r>
      <w:r w:rsidRPr="00FA3C32">
        <w:t xml:space="preserve"> but </w:t>
      </w:r>
      <w:r w:rsidR="00FA3C32">
        <w:t xml:space="preserve">the </w:t>
      </w:r>
      <w:r w:rsidR="000832A1">
        <w:t>A</w:t>
      </w:r>
      <w:r w:rsidRPr="00FA3C32">
        <w:t>uto-</w:t>
      </w:r>
      <w:r w:rsidR="000832A1">
        <w:t>E</w:t>
      </w:r>
      <w:r w:rsidRPr="00FA3C32">
        <w:t>stablishment process did not make all the updates in VBA electronic systems.</w:t>
      </w:r>
    </w:p>
    <w:p w:rsidR="00600378" w:rsidRDefault="00600378" w:rsidP="00CD0209">
      <w:pPr>
        <w:pStyle w:val="ListParagraph"/>
        <w:ind w:left="360"/>
        <w:rPr>
          <w:b/>
        </w:rPr>
      </w:pPr>
    </w:p>
    <w:p w:rsidR="00CD0209" w:rsidRDefault="00CD0209" w:rsidP="00B4198A">
      <w:pPr>
        <w:pStyle w:val="ListParagraph"/>
      </w:pPr>
      <w:r w:rsidRPr="00277EC4">
        <w:rPr>
          <w:b/>
        </w:rPr>
        <w:t>Answer</w:t>
      </w:r>
      <w:r w:rsidRPr="00277EC4">
        <w:t xml:space="preserve">:  Take </w:t>
      </w:r>
      <w:r w:rsidR="00CA5A49">
        <w:t>the</w:t>
      </w:r>
      <w:r w:rsidRPr="00277EC4">
        <w:t xml:space="preserve"> necessary </w:t>
      </w:r>
      <w:r w:rsidR="00CA5A49">
        <w:t>action</w:t>
      </w:r>
      <w:r w:rsidR="00B240D0">
        <w:t>s</w:t>
      </w:r>
      <w:r w:rsidR="00CA5A49">
        <w:t xml:space="preserve"> </w:t>
      </w:r>
      <w:r w:rsidRPr="00277EC4">
        <w:t>to properly update VBA electronic systems. Refer to M21-1, Part III.i.1.4e, “Actions to Take When the IPC Fails to Properly Update VBA Electronic Systems.”</w:t>
      </w:r>
    </w:p>
    <w:p w:rsidR="001B24F2" w:rsidRPr="00277EC4" w:rsidRDefault="001B24F2" w:rsidP="00B4198A">
      <w:pPr>
        <w:pStyle w:val="ListParagraph"/>
      </w:pPr>
    </w:p>
    <w:p w:rsidR="00CD0209" w:rsidRPr="00CA5A49" w:rsidRDefault="00CD0209" w:rsidP="00B4198A">
      <w:pPr>
        <w:pStyle w:val="Subheading"/>
        <w:numPr>
          <w:ilvl w:val="0"/>
          <w:numId w:val="29"/>
        </w:numPr>
      </w:pPr>
      <w:r w:rsidRPr="00277EC4">
        <w:t xml:space="preserve">How will I know when a claim is </w:t>
      </w:r>
      <w:r w:rsidR="000832A1">
        <w:t>A</w:t>
      </w:r>
      <w:r w:rsidRPr="00277EC4">
        <w:t>uto-</w:t>
      </w:r>
      <w:r w:rsidR="000832A1">
        <w:t>E</w:t>
      </w:r>
      <w:r w:rsidRPr="00277EC4">
        <w:t>stablished?</w:t>
      </w:r>
    </w:p>
    <w:p w:rsidR="00600378" w:rsidRDefault="00600378" w:rsidP="00CD0209">
      <w:pPr>
        <w:pStyle w:val="ListParagraph"/>
        <w:ind w:left="360"/>
        <w:rPr>
          <w:b/>
        </w:rPr>
      </w:pPr>
    </w:p>
    <w:p w:rsidR="00232266" w:rsidRDefault="00232266" w:rsidP="00CD0209">
      <w:pPr>
        <w:pStyle w:val="ListParagraph"/>
        <w:ind w:left="360"/>
        <w:rPr>
          <w:b/>
        </w:rPr>
      </w:pPr>
    </w:p>
    <w:p w:rsidR="00C1436D" w:rsidRDefault="00CD0209" w:rsidP="00B4198A">
      <w:pPr>
        <w:pStyle w:val="ListParagraph"/>
      </w:pPr>
      <w:r w:rsidRPr="00277EC4">
        <w:rPr>
          <w:b/>
        </w:rPr>
        <w:t>Answer</w:t>
      </w:r>
      <w:r w:rsidRPr="00277EC4">
        <w:t xml:space="preserve">:  </w:t>
      </w:r>
      <w:r w:rsidR="00BA72BC">
        <w:t xml:space="preserve">An </w:t>
      </w:r>
      <w:r w:rsidR="00855781">
        <w:t>A</w:t>
      </w:r>
      <w:r w:rsidR="00166465" w:rsidRPr="00166465">
        <w:t>uto</w:t>
      </w:r>
      <w:r w:rsidR="00BA72BC">
        <w:t>-</w:t>
      </w:r>
      <w:r w:rsidR="00855781">
        <w:t>E</w:t>
      </w:r>
      <w:r w:rsidR="00BA72BC">
        <w:t>stablished</w:t>
      </w:r>
      <w:r w:rsidR="00166465" w:rsidRPr="00166465">
        <w:t xml:space="preserve"> claim appears with these claim labels: </w:t>
      </w:r>
    </w:p>
    <w:p w:rsidR="00C1436D" w:rsidRDefault="001B24F2" w:rsidP="00C1436D">
      <w:pPr>
        <w:pStyle w:val="ListParagraph"/>
        <w:numPr>
          <w:ilvl w:val="0"/>
          <w:numId w:val="34"/>
        </w:numPr>
      </w:pPr>
      <w:r>
        <w:t>110 -</w:t>
      </w:r>
      <w:r w:rsidR="00166465" w:rsidRPr="00166465">
        <w:t xml:space="preserve"> D2D-In</w:t>
      </w:r>
      <w:r w:rsidR="00E41109">
        <w:t>itial Live Comp &lt;8 Issues (110)</w:t>
      </w:r>
      <w:r w:rsidR="00DD3CB0">
        <w:t>;</w:t>
      </w:r>
      <w:r w:rsidR="001379C9">
        <w:t xml:space="preserve"> </w:t>
      </w:r>
      <w:r w:rsidR="00E41109">
        <w:t>or</w:t>
      </w:r>
    </w:p>
    <w:p w:rsidR="00C1436D" w:rsidRDefault="001B24F2" w:rsidP="00C1436D">
      <w:pPr>
        <w:pStyle w:val="ListParagraph"/>
        <w:numPr>
          <w:ilvl w:val="0"/>
          <w:numId w:val="34"/>
        </w:numPr>
      </w:pPr>
      <w:r>
        <w:t>010 -</w:t>
      </w:r>
      <w:r w:rsidR="00166465" w:rsidRPr="00166465">
        <w:t xml:space="preserve">D2D-Initiatial Live Comp &gt;8 Issues (110) </w:t>
      </w:r>
      <w:r w:rsidR="00DD3CB0">
        <w:t>;</w:t>
      </w:r>
      <w:r w:rsidR="001379C9">
        <w:t xml:space="preserve"> </w:t>
      </w:r>
      <w:r w:rsidR="00166465" w:rsidRPr="00166465">
        <w:t>or</w:t>
      </w:r>
    </w:p>
    <w:p w:rsidR="00CD0209" w:rsidRDefault="00166465" w:rsidP="00C1436D">
      <w:pPr>
        <w:pStyle w:val="ListParagraph"/>
        <w:numPr>
          <w:ilvl w:val="0"/>
          <w:numId w:val="34"/>
        </w:numPr>
      </w:pPr>
      <w:r w:rsidRPr="00166465">
        <w:t xml:space="preserve">020 </w:t>
      </w:r>
      <w:r w:rsidR="001B24F2">
        <w:t>-</w:t>
      </w:r>
      <w:r w:rsidR="00E41109">
        <w:t xml:space="preserve">D2D-Supplemental </w:t>
      </w:r>
      <w:r w:rsidR="00DD3CB0">
        <w:t>;</w:t>
      </w:r>
      <w:r w:rsidR="001379C9">
        <w:t xml:space="preserve"> </w:t>
      </w:r>
      <w:r w:rsidR="00E41109">
        <w:t>or</w:t>
      </w:r>
    </w:p>
    <w:p w:rsidR="00E41109" w:rsidRDefault="00E41109" w:rsidP="00C1436D">
      <w:pPr>
        <w:pStyle w:val="ListParagraph"/>
        <w:numPr>
          <w:ilvl w:val="0"/>
          <w:numId w:val="34"/>
        </w:numPr>
      </w:pPr>
      <w:r>
        <w:t>400- D2D-Supplemental</w:t>
      </w:r>
      <w:r w:rsidR="001379C9">
        <w:t>.</w:t>
      </w:r>
      <w:r>
        <w:t xml:space="preserve"> </w:t>
      </w:r>
    </w:p>
    <w:p w:rsidR="00166465" w:rsidRDefault="00166465" w:rsidP="00B4198A">
      <w:pPr>
        <w:pStyle w:val="ListParagraph"/>
      </w:pPr>
    </w:p>
    <w:p w:rsidR="00166465" w:rsidRDefault="00166465" w:rsidP="00B4198A">
      <w:pPr>
        <w:pStyle w:val="ListParagraph"/>
      </w:pPr>
      <w:r>
        <w:rPr>
          <w:noProof/>
        </w:rPr>
        <w:drawing>
          <wp:inline distT="0" distB="0" distL="0" distR="0" wp14:anchorId="36C00D5F" wp14:editId="00CDC7B6">
            <wp:extent cx="5931313" cy="1438275"/>
            <wp:effectExtent l="171450" t="171450" r="374650" b="3524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13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465" w:rsidRDefault="00166465" w:rsidP="00CE502D">
      <w:pPr>
        <w:pStyle w:val="ListParagraph"/>
      </w:pPr>
      <w:r>
        <w:rPr>
          <w:noProof/>
        </w:rPr>
        <w:drawing>
          <wp:inline distT="0" distB="0" distL="0" distR="0" wp14:anchorId="71734E8E" wp14:editId="6F999BB0">
            <wp:extent cx="5943600" cy="1425625"/>
            <wp:effectExtent l="171450" t="171450" r="381000" b="3651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465" w:rsidRDefault="00166465"/>
    <w:p w:rsidR="001B24F2" w:rsidRDefault="001B24F2"/>
    <w:p w:rsidR="001B24F2" w:rsidRDefault="001B24F2"/>
    <w:p w:rsidR="001B24F2" w:rsidRDefault="001B24F2"/>
    <w:p w:rsidR="001B24F2" w:rsidRDefault="001B24F2"/>
    <w:p w:rsidR="001B24F2" w:rsidRDefault="001B24F2"/>
    <w:p w:rsidR="001B24F2" w:rsidRDefault="001B24F2"/>
    <w:p w:rsidR="00166465" w:rsidRDefault="00166465" w:rsidP="00C1436D">
      <w:pPr>
        <w:pStyle w:val="ListParagraph"/>
      </w:pPr>
      <w:r>
        <w:lastRenderedPageBreak/>
        <w:t xml:space="preserve">The document in the </w:t>
      </w:r>
      <w:proofErr w:type="spellStart"/>
      <w:r>
        <w:t>eFolder</w:t>
      </w:r>
      <w:proofErr w:type="spellEnd"/>
      <w:r>
        <w:t xml:space="preserve"> will also show ‘SMS’ under the columns: System Source, Uploading User Role:</w:t>
      </w:r>
    </w:p>
    <w:p w:rsidR="00166465" w:rsidRDefault="00166465" w:rsidP="00B4198A">
      <w:pPr>
        <w:pStyle w:val="ListParagraph"/>
      </w:pPr>
      <w:r>
        <w:rPr>
          <w:noProof/>
        </w:rPr>
        <w:drawing>
          <wp:inline distT="0" distB="0" distL="0" distR="0" wp14:anchorId="72F6AF23" wp14:editId="7CA9C9D2">
            <wp:extent cx="5934075" cy="1295400"/>
            <wp:effectExtent l="171450" t="171450" r="390525" b="3619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465" w:rsidRDefault="00166465" w:rsidP="00B4198A">
      <w:pPr>
        <w:pStyle w:val="ListParagraph"/>
      </w:pPr>
    </w:p>
    <w:p w:rsidR="00166465" w:rsidRDefault="00166465" w:rsidP="00166465">
      <w:pPr>
        <w:pStyle w:val="ListParagraph"/>
      </w:pPr>
      <w:r>
        <w:t xml:space="preserve">The </w:t>
      </w:r>
      <w:r w:rsidR="00DA0BD8">
        <w:t>content source display in the</w:t>
      </w:r>
      <w:r w:rsidR="001379C9">
        <w:t xml:space="preserve"> </w:t>
      </w:r>
      <w:r w:rsidR="00DA0BD8">
        <w:t xml:space="preserve">VBMS Document Properties screen </w:t>
      </w:r>
      <w:r>
        <w:t>will</w:t>
      </w:r>
      <w:r w:rsidR="00DA0BD8">
        <w:t xml:space="preserve"> show as below:</w:t>
      </w:r>
    </w:p>
    <w:p w:rsidR="00166465" w:rsidRPr="00277EC4" w:rsidRDefault="00DA0BD8" w:rsidP="00166465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3AE3F" wp14:editId="13705D10">
                <wp:simplePos x="0" y="0"/>
                <wp:positionH relativeFrom="column">
                  <wp:posOffset>1858010</wp:posOffset>
                </wp:positionH>
                <wp:positionV relativeFrom="paragraph">
                  <wp:posOffset>3647440</wp:posOffset>
                </wp:positionV>
                <wp:extent cx="1228090" cy="142875"/>
                <wp:effectExtent l="38100" t="0" r="29210" b="1047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09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46.3pt;margin-top:287.2pt;width:96.7pt;height:1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" strokecolor="#0070c0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BF8A6" wp14:editId="1D8EA8F0">
                <wp:simplePos x="0" y="0"/>
                <wp:positionH relativeFrom="column">
                  <wp:posOffset>2067560</wp:posOffset>
                </wp:positionH>
                <wp:positionV relativeFrom="paragraph">
                  <wp:posOffset>1523365</wp:posOffset>
                </wp:positionV>
                <wp:extent cx="618490" cy="266700"/>
                <wp:effectExtent l="38100" t="0" r="2921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8490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62.8pt;margin-top:119.95pt;width:48.7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" strokecolor="#0070c0" strokeweight="1.5pt">
                <v:stroke endarrow="open"/>
              </v:shape>
            </w:pict>
          </mc:Fallback>
        </mc:AlternateContent>
      </w:r>
      <w:r w:rsidR="00166465">
        <w:rPr>
          <w:noProof/>
        </w:rPr>
        <w:drawing>
          <wp:inline distT="0" distB="0" distL="0" distR="0" wp14:anchorId="543ECD3D" wp14:editId="085481CB">
            <wp:extent cx="2000250" cy="3846195"/>
            <wp:effectExtent l="171450" t="171450" r="381000" b="3638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623" cy="386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0209" w:rsidRPr="007E1833" w:rsidRDefault="00CD0209" w:rsidP="00B4198A">
      <w:pPr>
        <w:pStyle w:val="Subheading"/>
        <w:numPr>
          <w:ilvl w:val="0"/>
          <w:numId w:val="29"/>
        </w:numPr>
      </w:pPr>
      <w:r w:rsidRPr="00277EC4">
        <w:t>I am responsible for</w:t>
      </w:r>
      <w:r w:rsidR="00E44613">
        <w:t xml:space="preserve"> creating and</w:t>
      </w:r>
      <w:r w:rsidRPr="00277EC4">
        <w:t xml:space="preserve"> maintaining our Regional Office</w:t>
      </w:r>
      <w:r w:rsidR="00E44613">
        <w:t>’s Auto Distribution rules</w:t>
      </w:r>
      <w:r w:rsidR="00DA0BD8">
        <w:t xml:space="preserve">. </w:t>
      </w:r>
      <w:r w:rsidR="001379C9">
        <w:t xml:space="preserve"> </w:t>
      </w:r>
      <w:r w:rsidRPr="00277EC4">
        <w:t xml:space="preserve">Do I need to adjust </w:t>
      </w:r>
      <w:r w:rsidR="00E44613">
        <w:t xml:space="preserve">the rules to accommodate </w:t>
      </w:r>
      <w:r w:rsidR="00855781">
        <w:t>A</w:t>
      </w:r>
      <w:r w:rsidRPr="00277EC4">
        <w:t>uto-</w:t>
      </w:r>
      <w:r w:rsidR="00855781">
        <w:t>E</w:t>
      </w:r>
      <w:r w:rsidR="00855781" w:rsidRPr="00277EC4">
        <w:t xml:space="preserve">stablished </w:t>
      </w:r>
      <w:r w:rsidRPr="00277EC4">
        <w:t>claims?</w:t>
      </w:r>
    </w:p>
    <w:p w:rsidR="00600378" w:rsidRDefault="00600378" w:rsidP="00CD0209">
      <w:pPr>
        <w:pStyle w:val="ListParagraph"/>
        <w:ind w:left="360"/>
        <w:rPr>
          <w:b/>
        </w:rPr>
      </w:pPr>
    </w:p>
    <w:p w:rsidR="00232266" w:rsidRDefault="00232266" w:rsidP="00CD0209">
      <w:pPr>
        <w:pStyle w:val="ListParagraph"/>
        <w:ind w:left="360"/>
        <w:rPr>
          <w:b/>
        </w:rPr>
      </w:pPr>
    </w:p>
    <w:p w:rsidR="00CD0209" w:rsidRPr="00277EC4" w:rsidRDefault="00CD0209" w:rsidP="00B4198A">
      <w:pPr>
        <w:pStyle w:val="ListParagraph"/>
      </w:pPr>
      <w:r w:rsidRPr="00277EC4">
        <w:rPr>
          <w:b/>
        </w:rPr>
        <w:lastRenderedPageBreak/>
        <w:t>Answer</w:t>
      </w:r>
      <w:r w:rsidR="00A423AD">
        <w:t xml:space="preserve">: </w:t>
      </w:r>
      <w:r w:rsidR="00E44613">
        <w:t xml:space="preserve"> No, Auto</w:t>
      </w:r>
      <w:r w:rsidR="00DA0BD8">
        <w:t>-</w:t>
      </w:r>
      <w:r w:rsidR="00E44613">
        <w:t>Established claims will not need to be routed differently than regular claims.</w:t>
      </w:r>
    </w:p>
    <w:p w:rsidR="00CD0209" w:rsidRDefault="00CD0209" w:rsidP="00CD0209">
      <w:pPr>
        <w:pStyle w:val="ListParagraph"/>
        <w:ind w:left="360"/>
      </w:pPr>
    </w:p>
    <w:p w:rsidR="00E44613" w:rsidRDefault="00E44613" w:rsidP="00E44613">
      <w:pPr>
        <w:pStyle w:val="ListParagraph"/>
        <w:numPr>
          <w:ilvl w:val="0"/>
          <w:numId w:val="29"/>
        </w:numPr>
      </w:pPr>
      <w:r>
        <w:t xml:space="preserve">I am responsible for maintaining our Regional Office’s Workforce Information Tool (WIT). </w:t>
      </w:r>
      <w:r w:rsidR="00DA0BD8">
        <w:t xml:space="preserve"> </w:t>
      </w:r>
      <w:r>
        <w:t xml:space="preserve">Do I need to adjust the WIT to accommodate Auto-Established claims? </w:t>
      </w:r>
    </w:p>
    <w:p w:rsidR="00E44613" w:rsidRDefault="00E44613" w:rsidP="00E44613">
      <w:pPr>
        <w:pStyle w:val="ListParagraph"/>
      </w:pPr>
    </w:p>
    <w:p w:rsidR="00E44613" w:rsidRPr="00277EC4" w:rsidRDefault="00E44613" w:rsidP="00E44613">
      <w:pPr>
        <w:pStyle w:val="ListParagraph"/>
      </w:pPr>
      <w:r>
        <w:t>Answer:  No, although Auto</w:t>
      </w:r>
      <w:r w:rsidR="00DA0BD8">
        <w:t>-</w:t>
      </w:r>
      <w:r>
        <w:t>Established claims may have some different procedures to develop</w:t>
      </w:r>
      <w:r w:rsidR="00DA0BD8">
        <w:t xml:space="preserve"> a claim</w:t>
      </w:r>
      <w:r>
        <w:t xml:space="preserve">, they will not cause a change in the capacity model. Your office will continue to receive claims. </w:t>
      </w:r>
    </w:p>
    <w:p w:rsidR="00CD0209" w:rsidRPr="007E1833" w:rsidRDefault="00CD0209" w:rsidP="00B4198A">
      <w:pPr>
        <w:pStyle w:val="Subheading"/>
        <w:numPr>
          <w:ilvl w:val="0"/>
          <w:numId w:val="29"/>
        </w:numPr>
      </w:pPr>
      <w:r w:rsidRPr="00277EC4">
        <w:t xml:space="preserve">I am consistently seeing the same error with </w:t>
      </w:r>
      <w:r w:rsidR="00FA3C32">
        <w:t>A</w:t>
      </w:r>
      <w:r w:rsidRPr="00277EC4">
        <w:t>uto-</w:t>
      </w:r>
      <w:r w:rsidR="00FA3C32">
        <w:t>E</w:t>
      </w:r>
      <w:r w:rsidRPr="00277EC4">
        <w:t>stablish</w:t>
      </w:r>
      <w:r w:rsidR="00FA3C32">
        <w:t xml:space="preserve"> claims</w:t>
      </w:r>
      <w:r w:rsidRPr="00277EC4">
        <w:t xml:space="preserve">. For example, the wrong flash is being applied for homelessness. </w:t>
      </w:r>
      <w:r w:rsidR="00B2084E">
        <w:t xml:space="preserve"> </w:t>
      </w:r>
      <w:r w:rsidR="00FA3C32">
        <w:t>Is there a defined process for reporting such issues</w:t>
      </w:r>
      <w:r w:rsidRPr="00277EC4">
        <w:t>?</w:t>
      </w:r>
    </w:p>
    <w:p w:rsidR="00600378" w:rsidRDefault="00600378" w:rsidP="00D766F8">
      <w:pPr>
        <w:pStyle w:val="ListParagraph"/>
        <w:ind w:left="360"/>
        <w:rPr>
          <w:b/>
        </w:rPr>
      </w:pPr>
    </w:p>
    <w:p w:rsidR="00412BE5" w:rsidRDefault="00CD0209" w:rsidP="00B4198A">
      <w:pPr>
        <w:pStyle w:val="ListParagraph"/>
      </w:pPr>
      <w:r w:rsidRPr="00277EC4">
        <w:rPr>
          <w:b/>
        </w:rPr>
        <w:t>Answer</w:t>
      </w:r>
      <w:r w:rsidRPr="00277EC4">
        <w:t xml:space="preserve">:  </w:t>
      </w:r>
      <w:r w:rsidR="00FA3C32">
        <w:t>Yes, p</w:t>
      </w:r>
      <w:r w:rsidRPr="00277EC4">
        <w:t xml:space="preserve">lease route </w:t>
      </w:r>
      <w:r w:rsidR="00004F30">
        <w:t>this to</w:t>
      </w:r>
      <w:r w:rsidRPr="00277EC4">
        <w:t xml:space="preserve"> your Regional Office leadership and send to your District Director.</w:t>
      </w:r>
      <w:r w:rsidR="00DA0BD8">
        <w:t xml:space="preserve"> They will in turn email the OC Mailbox (</w:t>
      </w:r>
      <w:hyperlink r:id="rId19" w:history="1">
        <w:r w:rsidR="00DA0BD8" w:rsidRPr="00AD22D1">
          <w:rPr>
            <w:rStyle w:val="Hyperlink"/>
          </w:rPr>
          <w:t>OC.VBACO@va.gov</w:t>
        </w:r>
      </w:hyperlink>
      <w:r w:rsidR="00DA0BD8">
        <w:t>) w</w:t>
      </w:r>
      <w:r w:rsidR="001D7540">
        <w:t xml:space="preserve">ith </w:t>
      </w:r>
      <w:r w:rsidR="00600F7A">
        <w:t>a</w:t>
      </w:r>
      <w:r w:rsidR="001D7540">
        <w:t xml:space="preserve"> request to expedite the resolution of the </w:t>
      </w:r>
      <w:r w:rsidR="00DA0BD8">
        <w:t>issue</w:t>
      </w:r>
      <w:r w:rsidR="001D7540">
        <w:t xml:space="preserve">s. </w:t>
      </w:r>
      <w:r w:rsidRPr="00277EC4">
        <w:t xml:space="preserve"> </w:t>
      </w:r>
      <w:r w:rsidR="00004F30">
        <w:t>Be sure to</w:t>
      </w:r>
      <w:r w:rsidRPr="00277EC4">
        <w:t xml:space="preserve"> include example file numbers and </w:t>
      </w:r>
      <w:r w:rsidR="00FA3C32">
        <w:t>a description of the i</w:t>
      </w:r>
      <w:r w:rsidRPr="00277EC4">
        <w:t>ssue.</w:t>
      </w:r>
      <w:r w:rsidR="00A423AD">
        <w:t xml:space="preserve">  RO leadership </w:t>
      </w:r>
      <w:r w:rsidR="00FC5254">
        <w:t xml:space="preserve">should then use the </w:t>
      </w:r>
      <w:r w:rsidR="00855781">
        <w:t>C</w:t>
      </w:r>
      <w:r w:rsidR="00FC5254">
        <w:t xml:space="preserve">entralized </w:t>
      </w:r>
      <w:r w:rsidR="00855781">
        <w:t>M</w:t>
      </w:r>
      <w:r w:rsidR="00FC5254">
        <w:t>ail ticket process</w:t>
      </w:r>
      <w:r w:rsidR="001D7540">
        <w:t xml:space="preserve"> through the VCIP Issue </w:t>
      </w:r>
      <w:proofErr w:type="gramStart"/>
      <w:r w:rsidR="001D7540">
        <w:t xml:space="preserve">Tracker </w:t>
      </w:r>
      <w:r w:rsidR="00FC5254">
        <w:t xml:space="preserve"> to</w:t>
      </w:r>
      <w:proofErr w:type="gramEnd"/>
      <w:r w:rsidR="00FC5254">
        <w:t xml:space="preserve"> report.</w:t>
      </w:r>
    </w:p>
    <w:p w:rsidR="00C26577" w:rsidRDefault="00C26577" w:rsidP="00B4198A">
      <w:pPr>
        <w:pStyle w:val="ListParagraph"/>
      </w:pPr>
    </w:p>
    <w:p w:rsidR="00553105" w:rsidRPr="007E1833" w:rsidRDefault="00553105" w:rsidP="00553105">
      <w:pPr>
        <w:pStyle w:val="Subheading"/>
        <w:numPr>
          <w:ilvl w:val="0"/>
          <w:numId w:val="29"/>
        </w:numPr>
      </w:pPr>
      <w:r>
        <w:t>Will additional items not included in Release 1.0 be considered for future releases?</w:t>
      </w:r>
    </w:p>
    <w:p w:rsidR="00553105" w:rsidRDefault="00553105" w:rsidP="00553105">
      <w:pPr>
        <w:pStyle w:val="ListParagraph"/>
        <w:ind w:left="360"/>
        <w:rPr>
          <w:b/>
        </w:rPr>
      </w:pPr>
    </w:p>
    <w:p w:rsidR="001D7540" w:rsidRDefault="00553105" w:rsidP="001D7540">
      <w:pPr>
        <w:pStyle w:val="ListParagraph"/>
      </w:pPr>
      <w:r w:rsidRPr="00277EC4">
        <w:rPr>
          <w:b/>
        </w:rPr>
        <w:t>Answer</w:t>
      </w:r>
      <w:r w:rsidRPr="00C26577">
        <w:rPr>
          <w:b/>
        </w:rPr>
        <w:t xml:space="preserve">:  </w:t>
      </w:r>
      <w:r w:rsidRPr="00855781">
        <w:t>Yes,</w:t>
      </w:r>
      <w:r>
        <w:rPr>
          <w:b/>
        </w:rPr>
        <w:t xml:space="preserve"> s</w:t>
      </w:r>
      <w:r>
        <w:t xml:space="preserve">uggested future functionality will be prioritized and rolled out. </w:t>
      </w:r>
    </w:p>
    <w:p w:rsidR="00C26577" w:rsidRPr="00C26577" w:rsidRDefault="00C26577" w:rsidP="00C26577">
      <w:pPr>
        <w:pStyle w:val="ListParagraph"/>
        <w:rPr>
          <w:b/>
        </w:rPr>
      </w:pPr>
    </w:p>
    <w:sectPr w:rsidR="00C26577" w:rsidRPr="00C26577" w:rsidSect="001F7E87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216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3D" w:rsidRDefault="00F4343D" w:rsidP="006C149B">
      <w:pPr>
        <w:spacing w:after="0" w:line="240" w:lineRule="auto"/>
      </w:pPr>
      <w:r>
        <w:separator/>
      </w:r>
    </w:p>
    <w:p w:rsidR="00F4343D" w:rsidRDefault="00F4343D"/>
  </w:endnote>
  <w:endnote w:type="continuationSeparator" w:id="0">
    <w:p w:rsidR="00F4343D" w:rsidRDefault="00F4343D" w:rsidP="006C149B">
      <w:pPr>
        <w:spacing w:after="0" w:line="240" w:lineRule="auto"/>
      </w:pPr>
      <w:r>
        <w:continuationSeparator/>
      </w:r>
    </w:p>
    <w:p w:rsidR="00F4343D" w:rsidRDefault="00F43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097250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1617EE" w:rsidRPr="001617EE" w:rsidRDefault="001F7E87" w:rsidP="003976BB">
        <w:pPr>
          <w:pStyle w:val="Footer"/>
          <w:jc w:val="center"/>
          <w:rPr>
            <w:color w:val="808080" w:themeColor="background1" w:themeShade="80"/>
          </w:rPr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2ADC4363" wp14:editId="5F120321">
              <wp:simplePos x="0" y="0"/>
              <wp:positionH relativeFrom="column">
                <wp:posOffset>-180975</wp:posOffset>
              </wp:positionH>
              <wp:positionV relativeFrom="paragraph">
                <wp:posOffset>-283210</wp:posOffset>
              </wp:positionV>
              <wp:extent cx="2324100" cy="528955"/>
              <wp:effectExtent l="0" t="0" r="0" b="4445"/>
              <wp:wrapNone/>
              <wp:docPr id="2" name="Picture 2" title="Office of Business Process Integration (OBPI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PI_LOGO_MAIN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6432" behindDoc="1" locked="0" layoutInCell="1" allowOverlap="1" wp14:anchorId="510F04D8" wp14:editId="4839B5F9">
              <wp:simplePos x="0" y="0"/>
              <wp:positionH relativeFrom="column">
                <wp:posOffset>4549140</wp:posOffset>
              </wp:positionH>
              <wp:positionV relativeFrom="paragraph">
                <wp:posOffset>-287655</wp:posOffset>
              </wp:positionV>
              <wp:extent cx="2489835" cy="572135"/>
              <wp:effectExtent l="0" t="0" r="5715" b="0"/>
              <wp:wrapNone/>
              <wp:docPr id="3" name="Picture 3" descr="VA Official Seal" title="U.S. Department of Veterans Affairs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A_PrimarySeal_01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9835" cy="572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617EE" w:rsidRPr="001617EE">
          <w:rPr>
            <w:color w:val="808080" w:themeColor="background1" w:themeShade="80"/>
          </w:rPr>
          <w:t xml:space="preserve">Page | </w:t>
        </w:r>
        <w:r w:rsidR="001617EE" w:rsidRPr="001617EE">
          <w:rPr>
            <w:color w:val="808080" w:themeColor="background1" w:themeShade="80"/>
          </w:rPr>
          <w:fldChar w:fldCharType="begin"/>
        </w:r>
        <w:r w:rsidR="001617EE" w:rsidRPr="001617EE">
          <w:rPr>
            <w:color w:val="808080" w:themeColor="background1" w:themeShade="80"/>
          </w:rPr>
          <w:instrText xml:space="preserve"> PAGE   \* MERGEFORMAT </w:instrText>
        </w:r>
        <w:r w:rsidR="001617EE" w:rsidRPr="001617EE">
          <w:rPr>
            <w:color w:val="808080" w:themeColor="background1" w:themeShade="80"/>
          </w:rPr>
          <w:fldChar w:fldCharType="separate"/>
        </w:r>
        <w:r w:rsidR="00293D83">
          <w:rPr>
            <w:noProof/>
            <w:color w:val="808080" w:themeColor="background1" w:themeShade="80"/>
          </w:rPr>
          <w:t>1</w:t>
        </w:r>
        <w:r w:rsidR="001617EE" w:rsidRPr="001617EE">
          <w:rPr>
            <w:noProof/>
            <w:color w:val="808080" w:themeColor="background1" w:themeShade="80"/>
          </w:rPr>
          <w:fldChar w:fldCharType="end"/>
        </w:r>
      </w:p>
    </w:sdtContent>
  </w:sdt>
  <w:p w:rsidR="006C149B" w:rsidRDefault="006C149B">
    <w:pPr>
      <w:pStyle w:val="Footer"/>
    </w:pPr>
  </w:p>
  <w:p w:rsidR="00155D96" w:rsidRDefault="00155D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9B" w:rsidRPr="002638BD" w:rsidRDefault="003976BB" w:rsidP="006C149B">
    <w:pPr>
      <w:pStyle w:val="Footer"/>
      <w:jc w:val="center"/>
      <w:rPr>
        <w:rFonts w:ascii="Arial" w:hAnsi="Arial" w:cs="Arial"/>
        <w:color w:val="808080" w:themeColor="background1" w:themeShade="80"/>
      </w:rPr>
    </w:pPr>
    <w:r w:rsidRPr="003976BB">
      <w:rPr>
        <w:noProof/>
      </w:rPr>
      <w:drawing>
        <wp:anchor distT="0" distB="0" distL="114300" distR="114300" simplePos="0" relativeHeight="251670528" behindDoc="1" locked="0" layoutInCell="1" allowOverlap="1" wp14:anchorId="3C290C6F" wp14:editId="0DCED5EB">
          <wp:simplePos x="0" y="0"/>
          <wp:positionH relativeFrom="column">
            <wp:posOffset>4546600</wp:posOffset>
          </wp:positionH>
          <wp:positionV relativeFrom="paragraph">
            <wp:posOffset>-283210</wp:posOffset>
          </wp:positionV>
          <wp:extent cx="2489835" cy="572135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_PrimarySeal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6BB">
      <w:rPr>
        <w:noProof/>
      </w:rPr>
      <w:drawing>
        <wp:anchor distT="0" distB="0" distL="114300" distR="114300" simplePos="0" relativeHeight="251669504" behindDoc="1" locked="0" layoutInCell="1" allowOverlap="1" wp14:anchorId="52F158CF" wp14:editId="0FE8DF22">
          <wp:simplePos x="0" y="0"/>
          <wp:positionH relativeFrom="column">
            <wp:posOffset>-220345</wp:posOffset>
          </wp:positionH>
          <wp:positionV relativeFrom="paragraph">
            <wp:posOffset>-283210</wp:posOffset>
          </wp:positionV>
          <wp:extent cx="2433320" cy="56070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PI_LOGO_concept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320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49B" w:rsidRPr="002638BD">
      <w:rPr>
        <w:rFonts w:ascii="Arial" w:hAnsi="Arial" w:cs="Arial"/>
        <w:color w:val="808080" w:themeColor="background1" w:themeShade="80"/>
      </w:rPr>
      <w:fldChar w:fldCharType="begin"/>
    </w:r>
    <w:r w:rsidR="006C149B" w:rsidRPr="002638BD">
      <w:rPr>
        <w:rFonts w:ascii="Arial" w:hAnsi="Arial" w:cs="Arial"/>
        <w:color w:val="808080" w:themeColor="background1" w:themeShade="80"/>
      </w:rPr>
      <w:instrText xml:space="preserve"> DATE \@ "MM.dd.yyyy" </w:instrText>
    </w:r>
    <w:r w:rsidR="006C149B" w:rsidRPr="002638BD">
      <w:rPr>
        <w:rFonts w:ascii="Arial" w:hAnsi="Arial" w:cs="Arial"/>
        <w:color w:val="808080" w:themeColor="background1" w:themeShade="80"/>
      </w:rPr>
      <w:fldChar w:fldCharType="separate"/>
    </w:r>
    <w:r w:rsidR="006B71B6">
      <w:rPr>
        <w:rFonts w:ascii="Arial" w:hAnsi="Arial" w:cs="Arial"/>
        <w:noProof/>
        <w:color w:val="808080" w:themeColor="background1" w:themeShade="80"/>
      </w:rPr>
      <w:t>04.13.2017</w:t>
    </w:r>
    <w:r w:rsidR="006C149B" w:rsidRPr="002638BD">
      <w:rPr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3D" w:rsidRDefault="00F4343D" w:rsidP="006C149B">
      <w:pPr>
        <w:spacing w:after="0" w:line="240" w:lineRule="auto"/>
      </w:pPr>
      <w:r>
        <w:separator/>
      </w:r>
    </w:p>
    <w:p w:rsidR="00F4343D" w:rsidRDefault="00F4343D"/>
  </w:footnote>
  <w:footnote w:type="continuationSeparator" w:id="0">
    <w:p w:rsidR="00F4343D" w:rsidRDefault="00F4343D" w:rsidP="006C149B">
      <w:pPr>
        <w:spacing w:after="0" w:line="240" w:lineRule="auto"/>
      </w:pPr>
      <w:r>
        <w:continuationSeparator/>
      </w:r>
    </w:p>
    <w:p w:rsidR="00F4343D" w:rsidRDefault="00F434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D2" w:rsidRDefault="00042DD2">
    <w:pPr>
      <w:pStyle w:val="Header"/>
    </w:pPr>
  </w:p>
  <w:p w:rsidR="00155D96" w:rsidRDefault="00155D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EE" w:rsidRDefault="001F7E87" w:rsidP="006107E5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36F9CED" wp14:editId="2BE40119">
              <wp:simplePos x="0" y="0"/>
              <wp:positionH relativeFrom="column">
                <wp:posOffset>2390775</wp:posOffset>
              </wp:positionH>
              <wp:positionV relativeFrom="paragraph">
                <wp:posOffset>390525</wp:posOffset>
              </wp:positionV>
              <wp:extent cx="4613275" cy="3905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27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E87" w:rsidRDefault="001F7E87" w:rsidP="001F7E87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Controlled Unclassified Information</w:t>
                          </w:r>
                        </w:p>
                        <w:p w:rsidR="003976BB" w:rsidRPr="001F7E87" w:rsidRDefault="003976BB" w:rsidP="001F7E87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1F7E8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Working Draft, Pre-Decisional, Deliberative Document – Internal VA Use Only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8.25pt;margin-top:30.75pt;width:363.25pt;height:3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" filled="f" stroked="f">
              <v:textbox inset=",,0">
                <w:txbxContent>
                  <w:p w:rsidR="001F7E87" w:rsidRDefault="001F7E87" w:rsidP="001F7E87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Controlled Unclassified Information</w:t>
                    </w:r>
                  </w:p>
                  <w:p w:rsidR="003976BB" w:rsidRPr="001F7E87" w:rsidRDefault="003976BB" w:rsidP="001F7E87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F7E87">
                      <w:rPr>
                        <w:color w:val="808080" w:themeColor="background1" w:themeShade="80"/>
                        <w:sz w:val="18"/>
                        <w:szCs w:val="18"/>
                      </w:rPr>
                      <w:t>Working Draft, Pre-Decisional, Deliberative Document – Internal VA Use Only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50ADD1E" wp14:editId="6CD1BB36">
          <wp:simplePos x="0" y="0"/>
          <wp:positionH relativeFrom="column">
            <wp:posOffset>-184150</wp:posOffset>
          </wp:positionH>
          <wp:positionV relativeFrom="paragraph">
            <wp:posOffset>-190500</wp:posOffset>
          </wp:positionV>
          <wp:extent cx="7242048" cy="5760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_header_OUTLINE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2048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7E5">
      <w:tab/>
    </w:r>
  </w:p>
  <w:p w:rsidR="00155D96" w:rsidRDefault="00155D9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D2" w:rsidRDefault="00042D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FC3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1ED8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0A4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32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060A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ACDE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7099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E2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38C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7447E"/>
    <w:multiLevelType w:val="hybridMultilevel"/>
    <w:tmpl w:val="C98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65E7038"/>
    <w:multiLevelType w:val="hybridMultilevel"/>
    <w:tmpl w:val="0D7A7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964721"/>
    <w:multiLevelType w:val="hybridMultilevel"/>
    <w:tmpl w:val="F31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F2427"/>
    <w:multiLevelType w:val="hybridMultilevel"/>
    <w:tmpl w:val="611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84E72"/>
    <w:multiLevelType w:val="hybridMultilevel"/>
    <w:tmpl w:val="5882CF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6194A61"/>
    <w:multiLevelType w:val="hybridMultilevel"/>
    <w:tmpl w:val="01A46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EA1342"/>
    <w:multiLevelType w:val="hybridMultilevel"/>
    <w:tmpl w:val="096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955EA"/>
    <w:multiLevelType w:val="hybridMultilevel"/>
    <w:tmpl w:val="CC94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340A5"/>
    <w:multiLevelType w:val="hybridMultilevel"/>
    <w:tmpl w:val="D870D3C0"/>
    <w:lvl w:ilvl="0" w:tplc="11345EE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EC5B59"/>
    <w:multiLevelType w:val="hybridMultilevel"/>
    <w:tmpl w:val="650C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5A57"/>
    <w:multiLevelType w:val="hybridMultilevel"/>
    <w:tmpl w:val="09DC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73A1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>
    <w:nsid w:val="50370DE8"/>
    <w:multiLevelType w:val="hybridMultilevel"/>
    <w:tmpl w:val="6DA8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370AC"/>
    <w:multiLevelType w:val="hybridMultilevel"/>
    <w:tmpl w:val="1A741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82B5A"/>
    <w:multiLevelType w:val="hybridMultilevel"/>
    <w:tmpl w:val="6EDEBDEC"/>
    <w:lvl w:ilvl="0" w:tplc="4C0CD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E622DE"/>
    <w:multiLevelType w:val="hybridMultilevel"/>
    <w:tmpl w:val="B13247AE"/>
    <w:lvl w:ilvl="0" w:tplc="9BAC8ED4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1F6C65"/>
    <w:multiLevelType w:val="hybridMultilevel"/>
    <w:tmpl w:val="5F2EE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55462"/>
    <w:multiLevelType w:val="hybridMultilevel"/>
    <w:tmpl w:val="B6F6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B19EA"/>
    <w:multiLevelType w:val="hybridMultilevel"/>
    <w:tmpl w:val="DA907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2702DC"/>
    <w:multiLevelType w:val="hybridMultilevel"/>
    <w:tmpl w:val="07A49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4449A"/>
    <w:multiLevelType w:val="hybridMultilevel"/>
    <w:tmpl w:val="13C8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F3849"/>
    <w:multiLevelType w:val="hybridMultilevel"/>
    <w:tmpl w:val="03B80508"/>
    <w:lvl w:ilvl="0" w:tplc="6D363B9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94BD4"/>
    <w:multiLevelType w:val="hybridMultilevel"/>
    <w:tmpl w:val="94D4E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A5F6D9D"/>
    <w:multiLevelType w:val="hybridMultilevel"/>
    <w:tmpl w:val="FF32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01FB6"/>
    <w:multiLevelType w:val="hybridMultilevel"/>
    <w:tmpl w:val="361EAA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5"/>
  </w:num>
  <w:num w:numId="14">
    <w:abstractNumId w:val="31"/>
  </w:num>
  <w:num w:numId="15">
    <w:abstractNumId w:val="10"/>
  </w:num>
  <w:num w:numId="16">
    <w:abstractNumId w:val="33"/>
  </w:num>
  <w:num w:numId="17">
    <w:abstractNumId w:val="29"/>
  </w:num>
  <w:num w:numId="18">
    <w:abstractNumId w:val="22"/>
  </w:num>
  <w:num w:numId="19">
    <w:abstractNumId w:val="13"/>
  </w:num>
  <w:num w:numId="20">
    <w:abstractNumId w:val="23"/>
  </w:num>
  <w:num w:numId="21">
    <w:abstractNumId w:val="12"/>
  </w:num>
  <w:num w:numId="22">
    <w:abstractNumId w:val="16"/>
  </w:num>
  <w:num w:numId="23">
    <w:abstractNumId w:val="30"/>
  </w:num>
  <w:num w:numId="24">
    <w:abstractNumId w:val="26"/>
  </w:num>
  <w:num w:numId="25">
    <w:abstractNumId w:val="19"/>
  </w:num>
  <w:num w:numId="26">
    <w:abstractNumId w:val="24"/>
  </w:num>
  <w:num w:numId="27">
    <w:abstractNumId w:val="17"/>
  </w:num>
  <w:num w:numId="28">
    <w:abstractNumId w:val="15"/>
  </w:num>
  <w:num w:numId="29">
    <w:abstractNumId w:val="27"/>
  </w:num>
  <w:num w:numId="30">
    <w:abstractNumId w:val="34"/>
  </w:num>
  <w:num w:numId="31">
    <w:abstractNumId w:val="20"/>
  </w:num>
  <w:num w:numId="32">
    <w:abstractNumId w:val="32"/>
  </w:num>
  <w:num w:numId="33">
    <w:abstractNumId w:val="28"/>
  </w:num>
  <w:num w:numId="34">
    <w:abstractNumId w:val="1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00"/>
    <w:rsid w:val="00004E41"/>
    <w:rsid w:val="00004F30"/>
    <w:rsid w:val="00006E23"/>
    <w:rsid w:val="00031FEB"/>
    <w:rsid w:val="000424F5"/>
    <w:rsid w:val="00042DD2"/>
    <w:rsid w:val="000476FF"/>
    <w:rsid w:val="00061695"/>
    <w:rsid w:val="000653FE"/>
    <w:rsid w:val="000832A1"/>
    <w:rsid w:val="000C1671"/>
    <w:rsid w:val="000C23F8"/>
    <w:rsid w:val="000E0D3F"/>
    <w:rsid w:val="000E23FC"/>
    <w:rsid w:val="000E64BB"/>
    <w:rsid w:val="000F2D5B"/>
    <w:rsid w:val="001037AE"/>
    <w:rsid w:val="001060B1"/>
    <w:rsid w:val="0011631D"/>
    <w:rsid w:val="00120C05"/>
    <w:rsid w:val="0012456C"/>
    <w:rsid w:val="0012778B"/>
    <w:rsid w:val="001379C9"/>
    <w:rsid w:val="00155D96"/>
    <w:rsid w:val="00157030"/>
    <w:rsid w:val="001600E3"/>
    <w:rsid w:val="001617EE"/>
    <w:rsid w:val="00166465"/>
    <w:rsid w:val="00172D8F"/>
    <w:rsid w:val="00184F61"/>
    <w:rsid w:val="00185A88"/>
    <w:rsid w:val="001B24F2"/>
    <w:rsid w:val="001B2D89"/>
    <w:rsid w:val="001C7316"/>
    <w:rsid w:val="001D7540"/>
    <w:rsid w:val="001F7E87"/>
    <w:rsid w:val="00207536"/>
    <w:rsid w:val="00211276"/>
    <w:rsid w:val="00216A46"/>
    <w:rsid w:val="00225FB9"/>
    <w:rsid w:val="00231772"/>
    <w:rsid w:val="00232266"/>
    <w:rsid w:val="002516F4"/>
    <w:rsid w:val="002638BD"/>
    <w:rsid w:val="002757D6"/>
    <w:rsid w:val="002761BD"/>
    <w:rsid w:val="00277EC4"/>
    <w:rsid w:val="00283CBF"/>
    <w:rsid w:val="00293D83"/>
    <w:rsid w:val="002A1F8C"/>
    <w:rsid w:val="002B517F"/>
    <w:rsid w:val="002C20D8"/>
    <w:rsid w:val="002C28C3"/>
    <w:rsid w:val="002E4099"/>
    <w:rsid w:val="002F6CA3"/>
    <w:rsid w:val="00323483"/>
    <w:rsid w:val="00365100"/>
    <w:rsid w:val="0037125A"/>
    <w:rsid w:val="0037297D"/>
    <w:rsid w:val="00394F16"/>
    <w:rsid w:val="003976BB"/>
    <w:rsid w:val="003A77FE"/>
    <w:rsid w:val="003E1A05"/>
    <w:rsid w:val="003F0667"/>
    <w:rsid w:val="003F7CE6"/>
    <w:rsid w:val="00412BE5"/>
    <w:rsid w:val="00421C47"/>
    <w:rsid w:val="00423B1E"/>
    <w:rsid w:val="00474CBF"/>
    <w:rsid w:val="004D33EC"/>
    <w:rsid w:val="004D4341"/>
    <w:rsid w:val="004D559F"/>
    <w:rsid w:val="004E71EC"/>
    <w:rsid w:val="00540F49"/>
    <w:rsid w:val="00553105"/>
    <w:rsid w:val="00553E40"/>
    <w:rsid w:val="00570E40"/>
    <w:rsid w:val="005C73B1"/>
    <w:rsid w:val="00600378"/>
    <w:rsid w:val="00600F7A"/>
    <w:rsid w:val="006107E5"/>
    <w:rsid w:val="00610D22"/>
    <w:rsid w:val="006326DB"/>
    <w:rsid w:val="00633A89"/>
    <w:rsid w:val="00643049"/>
    <w:rsid w:val="006800FF"/>
    <w:rsid w:val="00686279"/>
    <w:rsid w:val="006A3AA8"/>
    <w:rsid w:val="006A6266"/>
    <w:rsid w:val="006B6543"/>
    <w:rsid w:val="006B71B6"/>
    <w:rsid w:val="006C149B"/>
    <w:rsid w:val="006E5A6A"/>
    <w:rsid w:val="00705A4F"/>
    <w:rsid w:val="007070D2"/>
    <w:rsid w:val="007203D4"/>
    <w:rsid w:val="00737F29"/>
    <w:rsid w:val="00746B48"/>
    <w:rsid w:val="00780490"/>
    <w:rsid w:val="00795AAE"/>
    <w:rsid w:val="007B29F1"/>
    <w:rsid w:val="007C00B3"/>
    <w:rsid w:val="007C0EFC"/>
    <w:rsid w:val="007C6733"/>
    <w:rsid w:val="007D618A"/>
    <w:rsid w:val="007E1833"/>
    <w:rsid w:val="007E1D4A"/>
    <w:rsid w:val="007F0278"/>
    <w:rsid w:val="00816303"/>
    <w:rsid w:val="00847896"/>
    <w:rsid w:val="008525F4"/>
    <w:rsid w:val="00855781"/>
    <w:rsid w:val="00873E70"/>
    <w:rsid w:val="008840DD"/>
    <w:rsid w:val="00885C47"/>
    <w:rsid w:val="008A5316"/>
    <w:rsid w:val="008B0926"/>
    <w:rsid w:val="008E645B"/>
    <w:rsid w:val="008F0391"/>
    <w:rsid w:val="008F0982"/>
    <w:rsid w:val="00902B18"/>
    <w:rsid w:val="00902CDF"/>
    <w:rsid w:val="009201F8"/>
    <w:rsid w:val="009206C3"/>
    <w:rsid w:val="00921079"/>
    <w:rsid w:val="00937340"/>
    <w:rsid w:val="009734F3"/>
    <w:rsid w:val="009846F3"/>
    <w:rsid w:val="00987F71"/>
    <w:rsid w:val="009912CA"/>
    <w:rsid w:val="009D3AF3"/>
    <w:rsid w:val="009E5E4D"/>
    <w:rsid w:val="009F417A"/>
    <w:rsid w:val="00A0467F"/>
    <w:rsid w:val="00A20FAE"/>
    <w:rsid w:val="00A35849"/>
    <w:rsid w:val="00A37C37"/>
    <w:rsid w:val="00A423AD"/>
    <w:rsid w:val="00A42A2C"/>
    <w:rsid w:val="00A62067"/>
    <w:rsid w:val="00A71B24"/>
    <w:rsid w:val="00A94F00"/>
    <w:rsid w:val="00AA149F"/>
    <w:rsid w:val="00AB3E68"/>
    <w:rsid w:val="00AE0128"/>
    <w:rsid w:val="00AE2AE8"/>
    <w:rsid w:val="00AF3FDB"/>
    <w:rsid w:val="00B2084E"/>
    <w:rsid w:val="00B21FFA"/>
    <w:rsid w:val="00B240D0"/>
    <w:rsid w:val="00B33809"/>
    <w:rsid w:val="00B33F60"/>
    <w:rsid w:val="00B4198A"/>
    <w:rsid w:val="00B52DF2"/>
    <w:rsid w:val="00B6231E"/>
    <w:rsid w:val="00B8643B"/>
    <w:rsid w:val="00BA72BC"/>
    <w:rsid w:val="00BC0D41"/>
    <w:rsid w:val="00BD71C0"/>
    <w:rsid w:val="00BE70A5"/>
    <w:rsid w:val="00BF7BCB"/>
    <w:rsid w:val="00C01DA5"/>
    <w:rsid w:val="00C1436D"/>
    <w:rsid w:val="00C22508"/>
    <w:rsid w:val="00C22D85"/>
    <w:rsid w:val="00C26577"/>
    <w:rsid w:val="00C27EDB"/>
    <w:rsid w:val="00C40FA1"/>
    <w:rsid w:val="00C80271"/>
    <w:rsid w:val="00C963FA"/>
    <w:rsid w:val="00CA5A49"/>
    <w:rsid w:val="00CA7957"/>
    <w:rsid w:val="00CC2AFB"/>
    <w:rsid w:val="00CD0209"/>
    <w:rsid w:val="00CD4C0D"/>
    <w:rsid w:val="00CD7255"/>
    <w:rsid w:val="00CE502D"/>
    <w:rsid w:val="00CF6EF2"/>
    <w:rsid w:val="00D01FF1"/>
    <w:rsid w:val="00D07C74"/>
    <w:rsid w:val="00D3093D"/>
    <w:rsid w:val="00D33980"/>
    <w:rsid w:val="00D51EDE"/>
    <w:rsid w:val="00D624CB"/>
    <w:rsid w:val="00D6350A"/>
    <w:rsid w:val="00D766F8"/>
    <w:rsid w:val="00D86099"/>
    <w:rsid w:val="00DA07AB"/>
    <w:rsid w:val="00DA0BD8"/>
    <w:rsid w:val="00DB547D"/>
    <w:rsid w:val="00DD3CB0"/>
    <w:rsid w:val="00DE5F62"/>
    <w:rsid w:val="00E16B6E"/>
    <w:rsid w:val="00E41109"/>
    <w:rsid w:val="00E43EFC"/>
    <w:rsid w:val="00E44613"/>
    <w:rsid w:val="00EB5F83"/>
    <w:rsid w:val="00ED3ABC"/>
    <w:rsid w:val="00EE724E"/>
    <w:rsid w:val="00F00A42"/>
    <w:rsid w:val="00F1325A"/>
    <w:rsid w:val="00F13787"/>
    <w:rsid w:val="00F2239D"/>
    <w:rsid w:val="00F23633"/>
    <w:rsid w:val="00F2734D"/>
    <w:rsid w:val="00F4343D"/>
    <w:rsid w:val="00F47F63"/>
    <w:rsid w:val="00F52598"/>
    <w:rsid w:val="00F72907"/>
    <w:rsid w:val="00F73FE8"/>
    <w:rsid w:val="00F748E2"/>
    <w:rsid w:val="00FA3C32"/>
    <w:rsid w:val="00FB128A"/>
    <w:rsid w:val="00FC5254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E3"/>
  </w:style>
  <w:style w:type="paragraph" w:styleId="Heading1">
    <w:name w:val="heading 1"/>
    <w:basedOn w:val="Normal"/>
    <w:next w:val="Normal"/>
    <w:link w:val="Heading1Char"/>
    <w:uiPriority w:val="9"/>
    <w:qFormat/>
    <w:rsid w:val="00042DD2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DD2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DD2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ascii="Georgia" w:eastAsiaTheme="majorEastAsia" w:hAnsi="Georgia" w:cstheme="majorBidi"/>
      <w:bCs/>
      <w:color w:val="003F7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D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D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F24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D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D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D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D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4F0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4F0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9B"/>
  </w:style>
  <w:style w:type="paragraph" w:styleId="Footer">
    <w:name w:val="footer"/>
    <w:basedOn w:val="Normal"/>
    <w:link w:val="Foot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9B"/>
  </w:style>
  <w:style w:type="paragraph" w:styleId="NormalWeb">
    <w:name w:val="Normal (Web)"/>
    <w:basedOn w:val="Normal"/>
    <w:uiPriority w:val="99"/>
    <w:semiHidden/>
    <w:unhideWhenUsed/>
    <w:rsid w:val="0016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DD2"/>
    <w:rPr>
      <w:rFonts w:ascii="Georgia" w:eastAsiaTheme="majorEastAsia" w:hAnsi="Georgia" w:cstheme="majorBidi"/>
      <w:bCs/>
      <w:color w:val="003F7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DD2"/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DD2"/>
    <w:rPr>
      <w:rFonts w:asciiTheme="majorHAnsi" w:eastAsiaTheme="majorEastAsia" w:hAnsiTheme="majorHAnsi" w:cstheme="majorBidi"/>
      <w:color w:val="0F243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DD2"/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D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ectionHeading">
    <w:name w:val="Section Heading"/>
    <w:basedOn w:val="Normal"/>
    <w:qFormat/>
    <w:rsid w:val="00042DD2"/>
    <w:pPr>
      <w:keepNext/>
      <w:spacing w:before="360" w:after="240" w:line="240" w:lineRule="auto"/>
    </w:pPr>
    <w:rPr>
      <w:rFonts w:ascii="Georgia" w:hAnsi="Georgia" w:cs="Arial"/>
      <w:color w:val="1F497D" w:themeColor="accent1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042DD2"/>
    <w:pPr>
      <w:spacing w:before="240" w:after="24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2DD2"/>
    <w:rPr>
      <w:sz w:val="24"/>
    </w:rPr>
  </w:style>
  <w:style w:type="paragraph" w:styleId="BlockText">
    <w:name w:val="Block Text"/>
    <w:basedOn w:val="Normal"/>
    <w:uiPriority w:val="99"/>
    <w:unhideWhenUsed/>
    <w:rsid w:val="00042DD2"/>
    <w:pPr>
      <w:pBdr>
        <w:top w:val="single" w:sz="2" w:space="10" w:color="1F497D" w:themeColor="accent1" w:shadow="1"/>
        <w:left w:val="single" w:sz="2" w:space="10" w:color="1F497D" w:themeColor="accent1" w:shadow="1"/>
        <w:bottom w:val="single" w:sz="2" w:space="10" w:color="1F497D" w:themeColor="accent1" w:shadow="1"/>
        <w:right w:val="single" w:sz="2" w:space="10" w:color="1F497D" w:themeColor="accent1" w:shadow="1"/>
      </w:pBdr>
      <w:ind w:left="1152" w:right="1152"/>
    </w:pPr>
    <w:rPr>
      <w:rFonts w:eastAsiaTheme="minorEastAsia"/>
      <w:i/>
      <w:iCs/>
      <w:color w:val="1F497D" w:themeColor="accent1"/>
    </w:rPr>
  </w:style>
  <w:style w:type="paragraph" w:customStyle="1" w:styleId="Subheading">
    <w:name w:val="Subheading"/>
    <w:basedOn w:val="Normal"/>
    <w:qFormat/>
    <w:rsid w:val="00042DD2"/>
    <w:pPr>
      <w:keepNext/>
      <w:spacing w:before="240" w:after="0" w:line="240" w:lineRule="auto"/>
    </w:pPr>
    <w:rPr>
      <w:b/>
      <w:color w:val="0083BE" w:themeColor="accen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600E3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42D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2D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42DD2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1600E3"/>
    <w:pPr>
      <w:numPr>
        <w:numId w:val="12"/>
      </w:numPr>
      <w:spacing w:before="120" w:after="120" w:line="240" w:lineRule="auto"/>
    </w:pPr>
    <w:rPr>
      <w:sz w:val="24"/>
    </w:rPr>
  </w:style>
  <w:style w:type="paragraph" w:customStyle="1" w:styleId="Bullet2">
    <w:name w:val="Bullet 2"/>
    <w:basedOn w:val="Bullet1"/>
    <w:qFormat/>
    <w:rsid w:val="001600E3"/>
    <w:pPr>
      <w:numPr>
        <w:numId w:val="13"/>
      </w:numPr>
    </w:pPr>
  </w:style>
  <w:style w:type="paragraph" w:customStyle="1" w:styleId="TableText">
    <w:name w:val="Table Text"/>
    <w:basedOn w:val="Normal"/>
    <w:qFormat/>
    <w:rsid w:val="001600E3"/>
    <w:pPr>
      <w:spacing w:after="0" w:line="240" w:lineRule="auto"/>
    </w:pPr>
    <w:rPr>
      <w:sz w:val="20"/>
    </w:rPr>
  </w:style>
  <w:style w:type="paragraph" w:customStyle="1" w:styleId="TableBullet">
    <w:name w:val="Table Bullet"/>
    <w:basedOn w:val="TableText"/>
    <w:qFormat/>
    <w:rsid w:val="001600E3"/>
    <w:pPr>
      <w:numPr>
        <w:numId w:val="14"/>
      </w:numPr>
      <w:ind w:left="432" w:hanging="288"/>
    </w:pPr>
  </w:style>
  <w:style w:type="paragraph" w:customStyle="1" w:styleId="TableColumnHeading">
    <w:name w:val="Table Column Heading"/>
    <w:basedOn w:val="TableText"/>
    <w:qFormat/>
    <w:rsid w:val="001600E3"/>
    <w:rPr>
      <w:b/>
      <w:color w:val="FFFFFF" w:themeColor="background1"/>
    </w:rPr>
  </w:style>
  <w:style w:type="table" w:styleId="MediumShading1-Accent1">
    <w:name w:val="Medium Shading 1 Accent 1"/>
    <w:basedOn w:val="TableNormal"/>
    <w:uiPriority w:val="63"/>
    <w:rsid w:val="001600E3"/>
    <w:pPr>
      <w:spacing w:after="0" w:line="240" w:lineRule="auto"/>
    </w:p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600E3"/>
    <w:pPr>
      <w:keepNext/>
      <w:spacing w:before="240" w:after="40" w:line="240" w:lineRule="auto"/>
      <w:jc w:val="center"/>
    </w:pPr>
    <w:rPr>
      <w:b/>
      <w:bCs/>
      <w:color w:val="1F497D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C22D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1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E3"/>
  </w:style>
  <w:style w:type="paragraph" w:styleId="Heading1">
    <w:name w:val="heading 1"/>
    <w:basedOn w:val="Normal"/>
    <w:next w:val="Normal"/>
    <w:link w:val="Heading1Char"/>
    <w:uiPriority w:val="9"/>
    <w:qFormat/>
    <w:rsid w:val="00042DD2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DD2"/>
    <w:pPr>
      <w:keepNext/>
      <w:keepLines/>
      <w:numPr>
        <w:ilvl w:val="1"/>
        <w:numId w:val="1"/>
      </w:numPr>
      <w:spacing w:before="240" w:after="120" w:line="240" w:lineRule="auto"/>
      <w:outlineLvl w:val="1"/>
    </w:pPr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DD2"/>
    <w:pPr>
      <w:keepNext/>
      <w:keepLines/>
      <w:numPr>
        <w:ilvl w:val="2"/>
        <w:numId w:val="1"/>
      </w:numPr>
      <w:spacing w:before="240" w:after="120" w:line="240" w:lineRule="auto"/>
      <w:outlineLvl w:val="2"/>
    </w:pPr>
    <w:rPr>
      <w:rFonts w:ascii="Georgia" w:eastAsiaTheme="majorEastAsia" w:hAnsi="Georgia" w:cstheme="majorBidi"/>
      <w:bCs/>
      <w:color w:val="003F7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D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D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0F243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D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D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D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D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4F0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94F0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49B"/>
  </w:style>
  <w:style w:type="paragraph" w:styleId="Footer">
    <w:name w:val="footer"/>
    <w:basedOn w:val="Normal"/>
    <w:link w:val="FooterChar"/>
    <w:uiPriority w:val="99"/>
    <w:unhideWhenUsed/>
    <w:rsid w:val="006C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49B"/>
  </w:style>
  <w:style w:type="paragraph" w:styleId="NormalWeb">
    <w:name w:val="Normal (Web)"/>
    <w:basedOn w:val="Normal"/>
    <w:uiPriority w:val="99"/>
    <w:semiHidden/>
    <w:unhideWhenUsed/>
    <w:rsid w:val="0016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2DD2"/>
    <w:rPr>
      <w:rFonts w:ascii="Georgia" w:eastAsiaTheme="majorEastAsia" w:hAnsi="Georgia" w:cstheme="majorBidi"/>
      <w:b/>
      <w:bCs/>
      <w:color w:val="1F497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DD2"/>
    <w:rPr>
      <w:rFonts w:ascii="Georgia" w:eastAsiaTheme="majorEastAsia" w:hAnsi="Georgia" w:cstheme="majorBidi"/>
      <w:bCs/>
      <w:color w:val="003F7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DD2"/>
    <w:rPr>
      <w:rFonts w:asciiTheme="majorHAnsi" w:eastAsiaTheme="majorEastAsia" w:hAnsiTheme="majorHAnsi" w:cstheme="majorBidi"/>
      <w:b/>
      <w:bCs/>
      <w:i/>
      <w:iCs/>
      <w:color w:val="1F497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DD2"/>
    <w:rPr>
      <w:rFonts w:asciiTheme="majorHAnsi" w:eastAsiaTheme="majorEastAsia" w:hAnsiTheme="majorHAnsi" w:cstheme="majorBidi"/>
      <w:color w:val="0F243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DD2"/>
    <w:rPr>
      <w:rFonts w:asciiTheme="majorHAnsi" w:eastAsiaTheme="majorEastAsia" w:hAnsiTheme="majorHAnsi" w:cstheme="majorBidi"/>
      <w:i/>
      <w:iCs/>
      <w:color w:val="0F243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D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D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ectionHeading">
    <w:name w:val="Section Heading"/>
    <w:basedOn w:val="Normal"/>
    <w:qFormat/>
    <w:rsid w:val="00042DD2"/>
    <w:pPr>
      <w:keepNext/>
      <w:spacing w:before="360" w:after="240" w:line="240" w:lineRule="auto"/>
    </w:pPr>
    <w:rPr>
      <w:rFonts w:ascii="Georgia" w:hAnsi="Georgia" w:cs="Arial"/>
      <w:color w:val="1F497D" w:themeColor="accent1"/>
      <w:sz w:val="48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042DD2"/>
    <w:pPr>
      <w:spacing w:before="240" w:after="240" w:line="24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2DD2"/>
    <w:rPr>
      <w:sz w:val="24"/>
    </w:rPr>
  </w:style>
  <w:style w:type="paragraph" w:styleId="BlockText">
    <w:name w:val="Block Text"/>
    <w:basedOn w:val="Normal"/>
    <w:uiPriority w:val="99"/>
    <w:unhideWhenUsed/>
    <w:rsid w:val="00042DD2"/>
    <w:pPr>
      <w:pBdr>
        <w:top w:val="single" w:sz="2" w:space="10" w:color="1F497D" w:themeColor="accent1" w:shadow="1"/>
        <w:left w:val="single" w:sz="2" w:space="10" w:color="1F497D" w:themeColor="accent1" w:shadow="1"/>
        <w:bottom w:val="single" w:sz="2" w:space="10" w:color="1F497D" w:themeColor="accent1" w:shadow="1"/>
        <w:right w:val="single" w:sz="2" w:space="10" w:color="1F497D" w:themeColor="accent1" w:shadow="1"/>
      </w:pBdr>
      <w:ind w:left="1152" w:right="1152"/>
    </w:pPr>
    <w:rPr>
      <w:rFonts w:eastAsiaTheme="minorEastAsia"/>
      <w:i/>
      <w:iCs/>
      <w:color w:val="1F497D" w:themeColor="accent1"/>
    </w:rPr>
  </w:style>
  <w:style w:type="paragraph" w:customStyle="1" w:styleId="Subheading">
    <w:name w:val="Subheading"/>
    <w:basedOn w:val="Normal"/>
    <w:qFormat/>
    <w:rsid w:val="00042DD2"/>
    <w:pPr>
      <w:keepNext/>
      <w:spacing w:before="240" w:after="0" w:line="240" w:lineRule="auto"/>
    </w:pPr>
    <w:rPr>
      <w:b/>
      <w:color w:val="0083BE" w:themeColor="accen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600E3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42D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42DD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42DD2"/>
    <w:rPr>
      <w:color w:val="0000FF" w:themeColor="hyperlink"/>
      <w:u w:val="single"/>
    </w:rPr>
  </w:style>
  <w:style w:type="paragraph" w:customStyle="1" w:styleId="Bullet1">
    <w:name w:val="Bullet 1"/>
    <w:basedOn w:val="Normal"/>
    <w:qFormat/>
    <w:rsid w:val="001600E3"/>
    <w:pPr>
      <w:numPr>
        <w:numId w:val="12"/>
      </w:numPr>
      <w:spacing w:before="120" w:after="120" w:line="240" w:lineRule="auto"/>
    </w:pPr>
    <w:rPr>
      <w:sz w:val="24"/>
    </w:rPr>
  </w:style>
  <w:style w:type="paragraph" w:customStyle="1" w:styleId="Bullet2">
    <w:name w:val="Bullet 2"/>
    <w:basedOn w:val="Bullet1"/>
    <w:qFormat/>
    <w:rsid w:val="001600E3"/>
    <w:pPr>
      <w:numPr>
        <w:numId w:val="13"/>
      </w:numPr>
    </w:pPr>
  </w:style>
  <w:style w:type="paragraph" w:customStyle="1" w:styleId="TableText">
    <w:name w:val="Table Text"/>
    <w:basedOn w:val="Normal"/>
    <w:qFormat/>
    <w:rsid w:val="001600E3"/>
    <w:pPr>
      <w:spacing w:after="0" w:line="240" w:lineRule="auto"/>
    </w:pPr>
    <w:rPr>
      <w:sz w:val="20"/>
    </w:rPr>
  </w:style>
  <w:style w:type="paragraph" w:customStyle="1" w:styleId="TableBullet">
    <w:name w:val="Table Bullet"/>
    <w:basedOn w:val="TableText"/>
    <w:qFormat/>
    <w:rsid w:val="001600E3"/>
    <w:pPr>
      <w:numPr>
        <w:numId w:val="14"/>
      </w:numPr>
      <w:ind w:left="432" w:hanging="288"/>
    </w:pPr>
  </w:style>
  <w:style w:type="paragraph" w:customStyle="1" w:styleId="TableColumnHeading">
    <w:name w:val="Table Column Heading"/>
    <w:basedOn w:val="TableText"/>
    <w:qFormat/>
    <w:rsid w:val="001600E3"/>
    <w:rPr>
      <w:b/>
      <w:color w:val="FFFFFF" w:themeColor="background1"/>
    </w:rPr>
  </w:style>
  <w:style w:type="table" w:styleId="MediumShading1-Accent1">
    <w:name w:val="Medium Shading 1 Accent 1"/>
    <w:basedOn w:val="TableNormal"/>
    <w:uiPriority w:val="63"/>
    <w:rsid w:val="001600E3"/>
    <w:pPr>
      <w:spacing w:after="0" w:line="240" w:lineRule="auto"/>
    </w:pPr>
    <w:tblPr>
      <w:tblStyleRowBandSize w:val="1"/>
      <w:tblStyleColBandSize w:val="1"/>
      <w:tblBorders>
        <w:top w:val="single" w:sz="8" w:space="0" w:color="3071C3" w:themeColor="accent1" w:themeTint="BF"/>
        <w:left w:val="single" w:sz="8" w:space="0" w:color="3071C3" w:themeColor="accent1" w:themeTint="BF"/>
        <w:bottom w:val="single" w:sz="8" w:space="0" w:color="3071C3" w:themeColor="accent1" w:themeTint="BF"/>
        <w:right w:val="single" w:sz="8" w:space="0" w:color="3071C3" w:themeColor="accent1" w:themeTint="BF"/>
        <w:insideH w:val="single" w:sz="8" w:space="0" w:color="3071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  <w:shd w:val="clear" w:color="auto" w:fill="1F4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 w:themeColor="accent1" w:themeTint="BF"/>
          <w:left w:val="single" w:sz="8" w:space="0" w:color="3071C3" w:themeColor="accent1" w:themeTint="BF"/>
          <w:bottom w:val="single" w:sz="8" w:space="0" w:color="3071C3" w:themeColor="accent1" w:themeTint="BF"/>
          <w:right w:val="single" w:sz="8" w:space="0" w:color="3071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600E3"/>
    <w:pPr>
      <w:keepNext/>
      <w:spacing w:before="240" w:after="40" w:line="240" w:lineRule="auto"/>
      <w:jc w:val="center"/>
    </w:pPr>
    <w:rPr>
      <w:b/>
      <w:bCs/>
      <w:color w:val="1F497D" w:themeColor="accent1"/>
      <w:sz w:val="20"/>
      <w:szCs w:val="18"/>
    </w:rPr>
  </w:style>
  <w:style w:type="paragraph" w:styleId="ListParagraph">
    <w:name w:val="List Paragraph"/>
    <w:basedOn w:val="Normal"/>
    <w:uiPriority w:val="34"/>
    <w:qFormat/>
    <w:rsid w:val="00C22D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1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OC.VBACO@v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BPI">
      <a:dk1>
        <a:sysClr val="windowText" lastClr="000000"/>
      </a:dk1>
      <a:lt1>
        <a:sysClr val="window" lastClr="FFFFFF"/>
      </a:lt1>
      <a:dk2>
        <a:srgbClr val="003F72"/>
      </a:dk2>
      <a:lt2>
        <a:srgbClr val="F2F2F2"/>
      </a:lt2>
      <a:accent1>
        <a:srgbClr val="1F497D"/>
      </a:accent1>
      <a:accent2>
        <a:srgbClr val="0083BE"/>
      </a:accent2>
      <a:accent3>
        <a:srgbClr val="598527"/>
      </a:accent3>
      <a:accent4>
        <a:srgbClr val="839097"/>
      </a:accent4>
      <a:accent5>
        <a:srgbClr val="F3CF45"/>
      </a:accent5>
      <a:accent6>
        <a:srgbClr val="DCDDD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006392F5EE5448B8E8787B3DE9B42" ma:contentTypeVersion="0" ma:contentTypeDescription="Create a new document." ma:contentTypeScope="" ma:versionID="1e3c0565b0540ae3c98bf7da7c64e6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76e8e88a7ff487aa0f9596b7fbed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1F644-633A-4F1F-AD70-B29FF22A0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9E2FC-CFB0-4D81-B6DE-2DB22E9E7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D5B25F-98CD-480F-8620-8C143ECC7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31416-A5A5-4D42-A370-842AA29B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Department of Veterans Affairs  |  Veterans Benefits AdministrationOFFICE OF BUSINESS PROCESS INTEGRATION (OBPI)</vt:lpstr>
    </vt:vector>
  </TitlesOfParts>
  <Company>Dept. of Veterans Affairs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Department of Veterans Affairs  |  Veterans Benefits AdministrationOFFICE OF BUSINESS PROCESS INTEGRATION (OBPI)</dc:title>
  <dc:subject>Document Title</dc:subject>
  <dc:creator>Department of Veterans Affairs</dc:creator>
  <cp:lastModifiedBy>Department of Veterans Affairs</cp:lastModifiedBy>
  <cp:revision>6</cp:revision>
  <cp:lastPrinted>2017-02-23T16:16:00Z</cp:lastPrinted>
  <dcterms:created xsi:type="dcterms:W3CDTF">2017-04-13T23:44:00Z</dcterms:created>
  <dcterms:modified xsi:type="dcterms:W3CDTF">2017-04-13T23:52:00Z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0x010100514006392F5EE5448B8E8787B3DE9B42</vt:lpwstr>
  </property>
</Properties>
</file>