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156B" w14:textId="030D913F" w:rsidR="0026325B" w:rsidRDefault="00965E23">
      <w:r>
        <w:t>MUFON Field Investigator Toolkit</w:t>
      </w:r>
    </w:p>
    <w:p w14:paraId="545CCC85" w14:textId="42EEB903" w:rsidR="00965E23" w:rsidRDefault="00965E23">
      <w:pPr>
        <w:rPr>
          <w:b/>
          <w:bCs/>
        </w:rPr>
      </w:pPr>
      <w:r w:rsidRPr="00965E23">
        <w:rPr>
          <w:b/>
          <w:bCs/>
        </w:rPr>
        <w:t>Tiny SA Ultra Spectrum Analyzer and Signal Generator</w:t>
      </w:r>
    </w:p>
    <w:p w14:paraId="27775949" w14:textId="77777777" w:rsidR="00C12BD3" w:rsidRDefault="00C12BD3">
      <w:pPr>
        <w:rPr>
          <w:b/>
          <w:bCs/>
        </w:rPr>
      </w:pPr>
    </w:p>
    <w:p w14:paraId="1DAA3F6C" w14:textId="5F2E767C" w:rsidR="00C12BD3" w:rsidRPr="00965E23" w:rsidRDefault="003C7C05">
      <w:pPr>
        <w:rPr>
          <w:b/>
          <w:bCs/>
        </w:rPr>
      </w:pPr>
      <w:r>
        <w:rPr>
          <w:b/>
          <w:bCs/>
          <w:noProof/>
        </w:rPr>
        <w:drawing>
          <wp:inline distT="0" distB="0" distL="0" distR="0" wp14:anchorId="7993CAB1" wp14:editId="1F2C3BC9">
            <wp:extent cx="3314700" cy="3314700"/>
            <wp:effectExtent l="0" t="0" r="0" b="0"/>
            <wp:docPr id="1547629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29998" name="Picture 1547629998"/>
                    <pic:cNvPicPr/>
                  </pic:nvPicPr>
                  <pic:blipFill>
                    <a:blip r:embed="rId5">
                      <a:extLst>
                        <a:ext uri="{28A0092B-C50C-407E-A947-70E740481C1C}">
                          <a14:useLocalDpi xmlns:a14="http://schemas.microsoft.com/office/drawing/2010/main" val="0"/>
                        </a:ext>
                      </a:extLst>
                    </a:blip>
                    <a:stretch>
                      <a:fillRect/>
                    </a:stretch>
                  </pic:blipFill>
                  <pic:spPr>
                    <a:xfrm>
                      <a:off x="0" y="0"/>
                      <a:ext cx="3314700" cy="3314700"/>
                    </a:xfrm>
                    <a:prstGeom prst="rect">
                      <a:avLst/>
                    </a:prstGeom>
                  </pic:spPr>
                </pic:pic>
              </a:graphicData>
            </a:graphic>
          </wp:inline>
        </w:drawing>
      </w:r>
    </w:p>
    <w:p w14:paraId="3965CF40" w14:textId="77777777" w:rsidR="00965E23" w:rsidRDefault="00965E23"/>
    <w:p w14:paraId="6F0E2293" w14:textId="19617F08" w:rsidR="00965E23" w:rsidRDefault="00935C4E">
      <w:r>
        <w:t xml:space="preserve">Prepared by </w:t>
      </w:r>
      <w:r w:rsidR="00965E23">
        <w:t>Ray Graham, Field Investigator, Missouri</w:t>
      </w:r>
      <w:r>
        <w:t>, MUFON57691@gmail.com</w:t>
      </w:r>
    </w:p>
    <w:p w14:paraId="7BA51CA7" w14:textId="77777777" w:rsidR="00965E23" w:rsidRDefault="00965E23"/>
    <w:p w14:paraId="7D1A10C5" w14:textId="16FA04A4" w:rsidR="00965E23" w:rsidRDefault="00965E23">
      <w:r w:rsidRPr="00B9175B">
        <w:rPr>
          <w:b/>
          <w:bCs/>
        </w:rPr>
        <w:t>Overview</w:t>
      </w:r>
      <w:r>
        <w:t>: Th</w:t>
      </w:r>
      <w:r w:rsidR="00B9175B">
        <w:t>is</w:t>
      </w:r>
      <w:r>
        <w:t xml:space="preserve"> spectrum analyzer measures radio frequencies across a wide range of the electromagnetic spectrum. </w:t>
      </w:r>
      <w:r w:rsidR="00742866">
        <w:rPr>
          <w:rFonts w:ascii="Arial" w:hAnsi="Arial" w:cs="Arial"/>
          <w:color w:val="000000"/>
          <w:sz w:val="22"/>
          <w:szCs w:val="22"/>
          <w:shd w:val="clear" w:color="auto" w:fill="FFFFFF"/>
        </w:rPr>
        <w:t>A</w:t>
      </w:r>
      <w:r w:rsidR="00F966C0">
        <w:rPr>
          <w:rFonts w:ascii="Arial" w:hAnsi="Arial" w:cs="Arial"/>
          <w:color w:val="000000"/>
          <w:sz w:val="22"/>
          <w:szCs w:val="22"/>
          <w:shd w:val="clear" w:color="auto" w:fill="FFFFFF"/>
        </w:rPr>
        <w:t xml:space="preserve"> spectrum analyzer is used to measure and view an electronic signal versus frequency.</w:t>
      </w:r>
      <w:r w:rsidR="00742866">
        <w:rPr>
          <w:rFonts w:ascii="Arial" w:hAnsi="Arial" w:cs="Arial"/>
          <w:color w:val="000000"/>
          <w:sz w:val="22"/>
          <w:szCs w:val="22"/>
          <w:shd w:val="clear" w:color="auto" w:fill="FFFFFF"/>
        </w:rPr>
        <w:t xml:space="preserve"> </w:t>
      </w:r>
      <w:r>
        <w:t xml:space="preserve">During UFO investigations, measurements taken can provide data regarding unusual or unexplained frequency broadcasts which could be caused by interaction with a non-human intelligence. </w:t>
      </w:r>
      <w:r w:rsidR="00B9175B">
        <w:t xml:space="preserve">The Ultra model described here also functions as a signal generator and can be used to broadcast a test signal on selected frequencies. Broadcasting a signal on frequencies that are sometimes associated with UAP or NHI activity (such as 1.6 </w:t>
      </w:r>
      <w:proofErr w:type="spellStart"/>
      <w:r w:rsidR="00B9175B">
        <w:t>gHZ</w:t>
      </w:r>
      <w:proofErr w:type="spellEnd"/>
      <w:r w:rsidR="00B9175B">
        <w:t>) can potentially stimulate an NHI response.</w:t>
      </w:r>
    </w:p>
    <w:p w14:paraId="386693A5" w14:textId="77777777" w:rsidR="00B9175B" w:rsidRDefault="00B9175B"/>
    <w:p w14:paraId="3D546994" w14:textId="1985B6D7" w:rsidR="00B9175B" w:rsidRDefault="00B9175B">
      <w:r w:rsidRPr="00B9175B">
        <w:rPr>
          <w:b/>
          <w:bCs/>
        </w:rPr>
        <w:t>Product Details and Source</w:t>
      </w:r>
      <w:r>
        <w:t>: Amazon, $207 (as of May 2024).</w:t>
      </w:r>
      <w:r w:rsidR="00C0179A" w:rsidRPr="00C0179A">
        <w:t xml:space="preserve"> </w:t>
      </w:r>
      <w:hyperlink r:id="rId6" w:history="1">
        <w:r w:rsidR="00412382" w:rsidRPr="000770E2">
          <w:rPr>
            <w:rStyle w:val="Hyperlink"/>
          </w:rPr>
          <w:t>https://amzn.to/3QW</w:t>
        </w:r>
        <w:r w:rsidR="00412382" w:rsidRPr="000770E2">
          <w:rPr>
            <w:rStyle w:val="Hyperlink"/>
          </w:rPr>
          <w:t>K</w:t>
        </w:r>
        <w:r w:rsidR="00412382" w:rsidRPr="000770E2">
          <w:rPr>
            <w:rStyle w:val="Hyperlink"/>
          </w:rPr>
          <w:t>G7A</w:t>
        </w:r>
      </w:hyperlink>
    </w:p>
    <w:p w14:paraId="3E3B68C1" w14:textId="77777777" w:rsidR="00257C55" w:rsidRDefault="00257C55"/>
    <w:p w14:paraId="13B47C40" w14:textId="5DFFD4DB" w:rsidR="004F536F" w:rsidRDefault="00257C55">
      <w:r w:rsidRPr="00AE62D9">
        <w:rPr>
          <w:b/>
          <w:bCs/>
        </w:rPr>
        <w:t>Scope</w:t>
      </w:r>
      <w:r>
        <w:t>:</w:t>
      </w:r>
      <w:r w:rsidR="00AE62D9">
        <w:t xml:space="preserve"> This device is a portable instrument which can operate approx. 2 hours </w:t>
      </w:r>
      <w:r w:rsidR="00DB59C9">
        <w:t xml:space="preserve">on its fixed internal battery. For use in UFO Investigations, it </w:t>
      </w:r>
      <w:r w:rsidR="00582F76">
        <w:t>serves two primary functions</w:t>
      </w:r>
      <w:r w:rsidR="004F536F">
        <w:t>:</w:t>
      </w:r>
    </w:p>
    <w:p w14:paraId="0E21643D" w14:textId="77777777" w:rsidR="005E65CC" w:rsidRDefault="005E65CC"/>
    <w:p w14:paraId="7DB2ACE9" w14:textId="77777777" w:rsidR="004F536F" w:rsidRDefault="00582F76">
      <w:r>
        <w:t xml:space="preserve">1. Detect measurable frequencies broadcast in a field environment with readings taken during a suspected encounter with </w:t>
      </w:r>
      <w:proofErr w:type="gramStart"/>
      <w:r w:rsidR="000D2940">
        <w:t>a</w:t>
      </w:r>
      <w:proofErr w:type="gramEnd"/>
      <w:r w:rsidR="000D2940">
        <w:t xml:space="preserve"> NHI. </w:t>
      </w:r>
    </w:p>
    <w:p w14:paraId="31B0B0A6" w14:textId="25D30FD8" w:rsidR="004F536F" w:rsidRPr="0056491E" w:rsidRDefault="000D2940">
      <w:r>
        <w:t xml:space="preserve">2. Broadcast a test signal on selected frequencies to potentially stimulate an NHI </w:t>
      </w:r>
      <w:r w:rsidR="004F536F">
        <w:t>response</w:t>
      </w:r>
      <w:r w:rsidR="00636072">
        <w:t>.</w:t>
      </w:r>
    </w:p>
    <w:p w14:paraId="434C2FC9" w14:textId="04268843" w:rsidR="00166BE4" w:rsidRDefault="00E44BA0">
      <w:r>
        <w:rPr>
          <w:b/>
          <w:bCs/>
        </w:rPr>
        <w:t>Unboxing and setup:</w:t>
      </w:r>
      <w:r w:rsidR="00626E46">
        <w:rPr>
          <w:b/>
          <w:bCs/>
        </w:rPr>
        <w:t xml:space="preserve"> </w:t>
      </w:r>
      <w:r w:rsidR="00626E46">
        <w:t>Using the USB-C port, charge before first use for an hour. A small red light shows charging status.</w:t>
      </w:r>
      <w:r w:rsidR="0031102F">
        <w:t xml:space="preserve"> Update firmware if desired at </w:t>
      </w:r>
      <w:r w:rsidR="00166BE4"/>
      <w:r w:rsidR="00166BE4">
        <w:instrText/>
      </w:r>
      <w:r w:rsidR="00166BE4" w:rsidRPr="0031102F">
        <w:instrText/>
      </w:r>
      <w:r w:rsidR="00166BE4">
        <w:instrText/>
      </w:r>
      <w:r w:rsidR="00166BE4"/>
      <w:r w:rsidR="00166BE4" w:rsidRPr="000770E2">
        <w:rPr>
          <w:rStyle w:val="Hyperlink"/>
        </w:rPr>
        <w:t>https://tinysa.org/wiki/pmwiki.php?n=Main.UpdatingTheFirmware</w:t>
      </w:r>
      <w:r w:rsidR="00166BE4"/>
    </w:p>
    <w:p w14:paraId="20B744DC" w14:textId="77777777" w:rsidR="00166BE4" w:rsidRDefault="00166BE4"/>
    <w:p w14:paraId="0CA9F3C8" w14:textId="42EAE0C9" w:rsidR="00E44BA0" w:rsidRDefault="00166BE4">
      <w:r>
        <w:t xml:space="preserve">Run self-test by connecting </w:t>
      </w:r>
      <w:r w:rsidR="00BF0396">
        <w:t>one of the supplied SMA cables to the CAL and RF ports</w:t>
      </w:r>
      <w:r w:rsidR="004D6D7B">
        <w:t xml:space="preserve">. </w:t>
      </w:r>
      <w:r w:rsidR="00D675E5">
        <w:t xml:space="preserve">Power on device from the switch on top. </w:t>
      </w:r>
      <w:r w:rsidR="004D6D7B">
        <w:t xml:space="preserve">Touch screen to bring up right menu, then select </w:t>
      </w:r>
      <w:r w:rsidR="00D675E5">
        <w:t>CONFIG, then SELF TEST.</w:t>
      </w:r>
      <w:r w:rsidR="00E96D32">
        <w:t xml:space="preserve"> The unit will conduct </w:t>
      </w:r>
      <w:r w:rsidR="004A515A">
        <w:t>internal tests</w:t>
      </w:r>
      <w:r w:rsidR="00590A03">
        <w:t xml:space="preserve"> and should show all passed with </w:t>
      </w:r>
      <w:proofErr w:type="gramStart"/>
      <w:r w:rsidR="00590A03">
        <w:t>Green</w:t>
      </w:r>
      <w:proofErr w:type="gramEnd"/>
      <w:r w:rsidR="00590A03">
        <w:t xml:space="preserve"> status</w:t>
      </w:r>
      <w:r w:rsidR="004A515A">
        <w:t xml:space="preserve">. To calibrate the </w:t>
      </w:r>
      <w:r w:rsidR="00C50B35">
        <w:t xml:space="preserve">low input power to the </w:t>
      </w:r>
      <w:r w:rsidR="004A515A">
        <w:t xml:space="preserve">unit, leave the SMA cable connected, then </w:t>
      </w:r>
      <w:r w:rsidR="00ED48CD">
        <w:t>i</w:t>
      </w:r>
      <w:r w:rsidR="00626E46">
        <w:t xml:space="preserve">n addition to </w:t>
      </w:r>
      <w:r w:rsidR="00ED48CD">
        <w:t>its</w:t>
      </w:r>
      <w:r w:rsidR="00626E46">
        <w:t xml:space="preserve"> internal battery, an external battery source can be connected through the USB-C port to provide power during operation</w:t>
      </w:r>
      <w:r w:rsidR="00553F25">
        <w:t>.</w:t>
      </w:r>
    </w:p>
    <w:p w14:paraId="27A9E866" w14:textId="77777777" w:rsidR="00AB3028" w:rsidRDefault="00AB3028">
      <w:pPr>
        <w:rPr>
          <w:b/>
          <w:bCs/>
        </w:rPr>
      </w:pPr>
    </w:p>
    <w:p w14:paraId="64906591" w14:textId="447A1A68" w:rsidR="00E44BA0" w:rsidRDefault="00DE1479">
      <w:pPr>
        <w:rPr>
          <w:b/>
          <w:bCs/>
        </w:rPr>
      </w:pPr>
      <w:r>
        <w:rPr>
          <w:b/>
          <w:bCs/>
        </w:rPr>
        <w:t>Field Operations:</w:t>
      </w:r>
    </w:p>
    <w:p w14:paraId="4DACCA2A" w14:textId="19BE2AEF" w:rsidR="00AB3028" w:rsidRDefault="00AB3028">
      <w:pPr>
        <w:rPr>
          <w:b/>
          <w:bCs/>
        </w:rPr>
      </w:pPr>
    </w:p>
    <w:p w14:paraId="20146FFC" w14:textId="6EF56B98" w:rsidR="00EB7FC4" w:rsidRPr="00E934B7" w:rsidRDefault="00EB7FC4">
      <w:r>
        <w:t xml:space="preserve">Connect </w:t>
      </w:r>
      <w:r w:rsidR="00074E00">
        <w:t xml:space="preserve">supplied antenna to RF connector port. Do not touch antenna while in use. </w:t>
      </w:r>
      <w:r w:rsidR="00E934B7">
        <w:t>Note that use of the antenna can damage the device if too powerful of a signal is received.</w:t>
      </w:r>
    </w:p>
    <w:p w14:paraId="127DE92C" w14:textId="77777777" w:rsidR="00EB7FC4" w:rsidRDefault="00EB7FC4">
      <w:pPr>
        <w:rPr>
          <w:b/>
          <w:bCs/>
        </w:rPr>
      </w:pPr>
    </w:p>
    <w:p w14:paraId="7D7631BF" w14:textId="1B3E12E8" w:rsidR="00DE1479" w:rsidRDefault="004F15D8">
      <w:pPr>
        <w:rPr>
          <w:b/>
          <w:bCs/>
        </w:rPr>
      </w:pPr>
      <w:r>
        <w:rPr>
          <w:b/>
          <w:bCs/>
        </w:rPr>
        <w:t>Monitor</w:t>
      </w:r>
      <w:r w:rsidR="00DE1479">
        <w:rPr>
          <w:b/>
          <w:bCs/>
        </w:rPr>
        <w:t xml:space="preserve"> Frequency Readings</w:t>
      </w:r>
      <w:r w:rsidR="00ED48CD">
        <w:rPr>
          <w:b/>
          <w:bCs/>
        </w:rPr>
        <w:t>.</w:t>
      </w:r>
    </w:p>
    <w:p w14:paraId="114A6D5F" w14:textId="77777777" w:rsidR="00ED48CD" w:rsidRDefault="00ED48CD">
      <w:pPr>
        <w:rPr>
          <w:b/>
          <w:bCs/>
        </w:rPr>
      </w:pPr>
    </w:p>
    <w:p w14:paraId="422FEE55" w14:textId="77777777" w:rsidR="0006416B" w:rsidRDefault="0006416B" w:rsidP="0006416B">
      <w:r>
        <w:t>Tap on screen (finger, stylus or guitar pick) to bring up menu on right.</w:t>
      </w:r>
    </w:p>
    <w:p w14:paraId="219CF509" w14:textId="77777777" w:rsidR="007F0160" w:rsidRDefault="007F0160" w:rsidP="0006416B">
      <w:r>
        <w:t>Select “Mode”</w:t>
      </w:r>
    </w:p>
    <w:p w14:paraId="0478989F" w14:textId="21769179" w:rsidR="007F0160" w:rsidRDefault="007F0160" w:rsidP="0006416B">
      <w:r>
        <w:t>Select “Spectrum Analyzer</w:t>
      </w:r>
      <w:r w:rsidR="00FA7F60">
        <w:t>”</w:t>
      </w:r>
    </w:p>
    <w:p w14:paraId="07CBA5B9" w14:textId="6DC95C62" w:rsidR="00FA7F60" w:rsidRDefault="00FA7F60" w:rsidP="0006416B">
      <w:r>
        <w:t>From Menu, select “Frequency”</w:t>
      </w:r>
    </w:p>
    <w:p w14:paraId="0F95A708" w14:textId="04D8CC2B" w:rsidR="00FA7F60" w:rsidRDefault="00B0356A" w:rsidP="0006416B">
      <w:r>
        <w:t>Select “Start” “Stop” “Center” and “Span” for frequency range you want to detect.</w:t>
      </w:r>
      <w:r w:rsidR="00253D96">
        <w:t xml:space="preserve"> For example, to track the frequency 1.6 </w:t>
      </w:r>
      <w:proofErr w:type="spellStart"/>
      <w:r w:rsidR="00253D96">
        <w:t>Ghz</w:t>
      </w:r>
      <w:proofErr w:type="spellEnd"/>
      <w:r w:rsidR="00253D96">
        <w:t xml:space="preserve">, </w:t>
      </w:r>
      <w:r w:rsidR="00EE505E">
        <w:t>select “Center” and on the keypad, select 1.6, then “G.”</w:t>
      </w:r>
    </w:p>
    <w:p w14:paraId="5A400347" w14:textId="66563F04" w:rsidR="00EE505E" w:rsidRDefault="00E21973" w:rsidP="0006416B">
      <w:r>
        <w:t>To track historical info, turn on the waterfall</w:t>
      </w:r>
      <w:r w:rsidR="005E1BED">
        <w:t xml:space="preserve"> by selecting “Display” then</w:t>
      </w:r>
      <w:r w:rsidR="004F15D8">
        <w:t xml:space="preserve"> “Waterfall.” Toggle on.</w:t>
      </w:r>
    </w:p>
    <w:p w14:paraId="13BAB76F" w14:textId="77777777" w:rsidR="00ED48CD" w:rsidRDefault="00ED48CD">
      <w:pPr>
        <w:rPr>
          <w:b/>
          <w:bCs/>
        </w:rPr>
      </w:pPr>
    </w:p>
    <w:p w14:paraId="056B8738" w14:textId="5755A4B2" w:rsidR="00DE1479" w:rsidRDefault="00DE1479">
      <w:pPr>
        <w:rPr>
          <w:b/>
          <w:bCs/>
        </w:rPr>
      </w:pPr>
      <w:r>
        <w:rPr>
          <w:b/>
          <w:bCs/>
        </w:rPr>
        <w:t xml:space="preserve">Generate </w:t>
      </w:r>
      <w:r w:rsidR="00370AD9">
        <w:rPr>
          <w:b/>
          <w:bCs/>
        </w:rPr>
        <w:t>a Signal</w:t>
      </w:r>
      <w:r w:rsidR="00AA7BA6">
        <w:rPr>
          <w:b/>
          <w:bCs/>
        </w:rPr>
        <w:t>.</w:t>
      </w:r>
    </w:p>
    <w:p w14:paraId="7DD1629E" w14:textId="77777777" w:rsidR="00AA7BA6" w:rsidRDefault="00AA7BA6">
      <w:pPr>
        <w:rPr>
          <w:b/>
          <w:bCs/>
        </w:rPr>
      </w:pPr>
    </w:p>
    <w:p w14:paraId="37993300" w14:textId="5303082E" w:rsidR="00AA7BA6" w:rsidRDefault="00AA7BA6" w:rsidP="00AA7BA6">
      <w:r>
        <w:t xml:space="preserve">To generate a signal, </w:t>
      </w:r>
      <w:r w:rsidR="00802D11">
        <w:t>use the Menu to select “Mode” then “Signal Generator.”</w:t>
      </w:r>
    </w:p>
    <w:p w14:paraId="21BAA002" w14:textId="1FE6F0B8" w:rsidR="003B19F3" w:rsidRDefault="008444CD" w:rsidP="00AA7BA6">
      <w:r>
        <w:t xml:space="preserve">Select frequency to output, such as 1.6 </w:t>
      </w:r>
      <w:proofErr w:type="spellStart"/>
      <w:r>
        <w:t>Ghz</w:t>
      </w:r>
      <w:proofErr w:type="spellEnd"/>
      <w:r w:rsidR="003B19F3">
        <w:t>, click on “Set”</w:t>
      </w:r>
    </w:p>
    <w:p w14:paraId="68011860" w14:textId="135950A2" w:rsidR="00AA7BA6" w:rsidRPr="00E659D6" w:rsidRDefault="003B19F3">
      <w:r>
        <w:t xml:space="preserve">On the touchpad, select </w:t>
      </w:r>
      <w:r w:rsidR="00781C68">
        <w:t>“</w:t>
      </w:r>
      <w:r>
        <w:t>1.6,</w:t>
      </w:r>
      <w:r w:rsidR="00781C68">
        <w:t>”</w:t>
      </w:r>
      <w:r>
        <w:t xml:space="preserve"> then “G.”</w:t>
      </w:r>
    </w:p>
    <w:p w14:paraId="5F29794E" w14:textId="77777777" w:rsidR="00370AD9" w:rsidRDefault="00370AD9">
      <w:pPr>
        <w:rPr>
          <w:b/>
          <w:bCs/>
        </w:rPr>
      </w:pPr>
    </w:p>
    <w:p w14:paraId="35198A9D" w14:textId="0D648F83" w:rsidR="00370AD9" w:rsidRPr="00E44BA0" w:rsidRDefault="00370AD9">
      <w:pPr>
        <w:rPr>
          <w:b/>
          <w:bCs/>
        </w:rPr>
      </w:pPr>
      <w:r>
        <w:rPr>
          <w:b/>
          <w:bCs/>
        </w:rPr>
        <w:t xml:space="preserve">Observations and </w:t>
      </w:r>
      <w:proofErr w:type="spellStart"/>
      <w:r w:rsidR="00EE2BCE">
        <w:rPr>
          <w:b/>
          <w:bCs/>
        </w:rPr>
        <w:t>Misc</w:t>
      </w:r>
      <w:proofErr w:type="spellEnd"/>
      <w:r>
        <w:rPr>
          <w:b/>
          <w:bCs/>
        </w:rPr>
        <w:t xml:space="preserve"> Notes</w:t>
      </w:r>
    </w:p>
    <w:p w14:paraId="2E24A4CA" w14:textId="77777777" w:rsidR="00636072" w:rsidRDefault="00636072"/>
    <w:p w14:paraId="03E1E701" w14:textId="21CFF3C8" w:rsidR="00636072" w:rsidRDefault="00E87A2A">
      <w:r>
        <w:t>Power</w:t>
      </w:r>
      <w:r w:rsidR="001D3056">
        <w:t xml:space="preserve">. In addition to </w:t>
      </w:r>
      <w:proofErr w:type="spellStart"/>
      <w:proofErr w:type="gramStart"/>
      <w:r w:rsidR="001D3056">
        <w:t>it’s</w:t>
      </w:r>
      <w:proofErr w:type="spellEnd"/>
      <w:proofErr w:type="gramEnd"/>
      <w:r w:rsidR="001D3056">
        <w:t xml:space="preserve"> internal battery, an external battery source can be connected through </w:t>
      </w:r>
      <w:r w:rsidR="008A7A92">
        <w:t>the USB-C port to provide power during operation.</w:t>
      </w:r>
    </w:p>
    <w:p w14:paraId="48299455" w14:textId="77777777" w:rsidR="005209E3" w:rsidRDefault="005209E3"/>
    <w:p w14:paraId="05596543" w14:textId="38B719F9" w:rsidR="005209E3" w:rsidRDefault="00962D14">
      <w:r>
        <w:t xml:space="preserve">Stability. The unit is unstable standing upright. Recommend using </w:t>
      </w:r>
      <w:r w:rsidR="00DC65D2">
        <w:t>a mount such as a cellphone holder in landscape</w:t>
      </w:r>
      <w:r w:rsidR="00592383">
        <w:t xml:space="preserve"> to keep the unit stable while using.</w:t>
      </w:r>
    </w:p>
    <w:p w14:paraId="2F00AE70" w14:textId="77777777" w:rsidR="008A7A92" w:rsidRDefault="008A7A92"/>
    <w:p w14:paraId="1403CF53" w14:textId="75399CDC" w:rsidR="008A7A92" w:rsidRDefault="008A7A92">
      <w:r>
        <w:t xml:space="preserve">Interface. The unit can be used </w:t>
      </w:r>
      <w:r w:rsidR="00C301B6">
        <w:t>in connection to a PC or laptop.</w:t>
      </w:r>
    </w:p>
    <w:p w14:paraId="2F7AADAE" w14:textId="77777777" w:rsidR="00293A2D" w:rsidRDefault="00293A2D"/>
    <w:p w14:paraId="092453D9" w14:textId="2C324E86" w:rsidR="00FC1222" w:rsidRDefault="00293A2D" w:rsidP="00FC1222">
      <w:r>
        <w:t xml:space="preserve">Ultra Features. </w:t>
      </w:r>
      <w:proofErr w:type="gramStart"/>
      <w:r>
        <w:t>In order to</w:t>
      </w:r>
      <w:proofErr w:type="gramEnd"/>
      <w:r>
        <w:t xml:space="preserve"> use the extended features of this device over the base unit, </w:t>
      </w:r>
      <w:r w:rsidR="002854F4">
        <w:t xml:space="preserve">from the Menu, select “Config” then </w:t>
      </w:r>
      <w:r w:rsidR="005D6F12">
        <w:t>“More” then click the box to “Enable Ultra.”</w:t>
      </w:r>
      <w:r w:rsidR="00B12E13">
        <w:t xml:space="preserve"> </w:t>
      </w:r>
      <w:r w:rsidR="00FC1222">
        <w:t xml:space="preserve"> If prompted, enter </w:t>
      </w:r>
      <w:r w:rsidR="00FC1222">
        <w:t>Ultra Code: 4321</w:t>
      </w:r>
      <w:r w:rsidR="00FC1222">
        <w:t>.</w:t>
      </w:r>
    </w:p>
    <w:p w14:paraId="09EF9C64" w14:textId="77777777" w:rsidR="00F07F65" w:rsidRDefault="00F07F65"/>
    <w:p w14:paraId="0248D371" w14:textId="01E8A091" w:rsidR="00F07F65" w:rsidRPr="00F07F65" w:rsidRDefault="00293A2D" w:rsidP="00F07F65">
      <w:pPr>
        <w:numPr>
          <w:ilvl w:val="0"/>
          <w:numId w:val="1"/>
        </w:numPr>
      </w:pPr>
      <w:proofErr w:type="spellStart"/>
      <w:r>
        <w:rPr>
          <w:b/>
          <w:bCs/>
        </w:rPr>
        <w:t>T</w:t>
      </w:r>
      <w:r w:rsidR="00F07F65" w:rsidRPr="00F07F65">
        <w:rPr>
          <w:b/>
          <w:bCs/>
        </w:rPr>
        <w:t>inySA</w:t>
      </w:r>
      <w:proofErr w:type="spellEnd"/>
      <w:r w:rsidR="00F07F65" w:rsidRPr="00F07F65">
        <w:rPr>
          <w:b/>
          <w:bCs/>
        </w:rPr>
        <w:t xml:space="preserve"> Ultra</w:t>
      </w:r>
    </w:p>
    <w:p w14:paraId="3EE43A51" w14:textId="77777777" w:rsidR="00F07F65" w:rsidRPr="00F07F65" w:rsidRDefault="00F07F65" w:rsidP="00F07F65">
      <w:pPr>
        <w:numPr>
          <w:ilvl w:val="1"/>
          <w:numId w:val="1"/>
        </w:numPr>
      </w:pPr>
      <w:r w:rsidRPr="00F07F65">
        <w:t>Screen size 4 inch</w:t>
      </w:r>
    </w:p>
    <w:p w14:paraId="549E0BF8" w14:textId="77777777" w:rsidR="00F07F65" w:rsidRPr="00F07F65" w:rsidRDefault="00F07F65" w:rsidP="00F07F65">
      <w:pPr>
        <w:numPr>
          <w:ilvl w:val="1"/>
          <w:numId w:val="1"/>
        </w:numPr>
      </w:pPr>
      <w:r w:rsidRPr="00F07F65">
        <w:t>Spectrum Analyzer for 0.1-800MHz or, with Ultra mode enabled, level calibrated up to 6GHz. Can observe signals up to 12GHz</w:t>
      </w:r>
    </w:p>
    <w:p w14:paraId="4E3E1211" w14:textId="77777777" w:rsidR="00F07F65" w:rsidRPr="00F07F65" w:rsidRDefault="00F07F65" w:rsidP="00F07F65">
      <w:pPr>
        <w:numPr>
          <w:ilvl w:val="1"/>
          <w:numId w:val="1"/>
        </w:numPr>
      </w:pPr>
      <w:r w:rsidRPr="00F07F65">
        <w:t>Signal Generator with sine wave output between 0.1-800MHz or square wave up to 4.4GHz or rf test signal output up to 5.3GHz when not used as Spectrum Analyzer.</w:t>
      </w:r>
    </w:p>
    <w:p w14:paraId="3E48025F" w14:textId="77777777" w:rsidR="00F07F65" w:rsidRPr="00F07F65" w:rsidRDefault="00F07F65" w:rsidP="00F07F65">
      <w:pPr>
        <w:numPr>
          <w:ilvl w:val="1"/>
          <w:numId w:val="1"/>
        </w:numPr>
      </w:pPr>
      <w:r w:rsidRPr="00F07F65">
        <w:t>Switchable resolution bandpass filters from 200Hz to 850kHz</w:t>
      </w:r>
    </w:p>
    <w:p w14:paraId="6B8FDB70" w14:textId="77777777" w:rsidR="00F07F65" w:rsidRPr="00F07F65" w:rsidRDefault="00F07F65" w:rsidP="00F07F65">
      <w:pPr>
        <w:numPr>
          <w:ilvl w:val="1"/>
          <w:numId w:val="1"/>
        </w:numPr>
      </w:pPr>
      <w:r w:rsidRPr="00F07F65">
        <w:t>Built-in 20dB optional LNA</w:t>
      </w:r>
    </w:p>
    <w:p w14:paraId="08E24B3B" w14:textId="77777777" w:rsidR="00F07F65" w:rsidRPr="00F07F65" w:rsidRDefault="00F07F65" w:rsidP="00F07F65">
      <w:pPr>
        <w:numPr>
          <w:ilvl w:val="1"/>
          <w:numId w:val="1"/>
        </w:numPr>
      </w:pPr>
      <w:r w:rsidRPr="00F07F65">
        <w:t>Color display showing max 450 points providing gapless covering up to the full frequency range.</w:t>
      </w:r>
    </w:p>
    <w:p w14:paraId="6C6CCD81" w14:textId="77777777" w:rsidR="00F07F65" w:rsidRPr="00F07F65" w:rsidRDefault="00F07F65" w:rsidP="00F07F65">
      <w:pPr>
        <w:numPr>
          <w:ilvl w:val="1"/>
          <w:numId w:val="1"/>
        </w:numPr>
      </w:pPr>
      <w:r w:rsidRPr="00F07F65">
        <w:t>MicroSD card slot for storing measurements, settings and screen captures. </w:t>
      </w:r>
    </w:p>
    <w:p w14:paraId="2514BB1C" w14:textId="77777777" w:rsidR="00F07F65" w:rsidRPr="00F07F65" w:rsidRDefault="00F07F65" w:rsidP="00F07F65">
      <w:pPr>
        <w:numPr>
          <w:ilvl w:val="0"/>
          <w:numId w:val="1"/>
        </w:numPr>
      </w:pPr>
      <w:r w:rsidRPr="00F07F65">
        <w:t>Input Step attenuator from 0dB to 31dB (</w:t>
      </w:r>
      <w:proofErr w:type="spellStart"/>
      <w:r w:rsidRPr="00F07F65">
        <w:t>can not</w:t>
      </w:r>
      <w:proofErr w:type="spellEnd"/>
      <w:r w:rsidRPr="00F07F65">
        <w:t xml:space="preserve"> be used in combination with LNA).</w:t>
      </w:r>
    </w:p>
    <w:p w14:paraId="275AF4B8" w14:textId="77777777" w:rsidR="00F07F65" w:rsidRPr="00F07F65" w:rsidRDefault="00F07F65" w:rsidP="00F07F65">
      <w:pPr>
        <w:numPr>
          <w:ilvl w:val="0"/>
          <w:numId w:val="1"/>
        </w:numPr>
      </w:pPr>
      <w:r w:rsidRPr="00F07F65">
        <w:t xml:space="preserve">A built-in calibration signal generator that is used for automatic </w:t>
      </w:r>
      <w:proofErr w:type="spellStart"/>
      <w:r w:rsidRPr="00F07F65">
        <w:t>self test</w:t>
      </w:r>
      <w:proofErr w:type="spellEnd"/>
      <w:r w:rsidRPr="00F07F65">
        <w:t xml:space="preserve"> and (low) input calibration.</w:t>
      </w:r>
    </w:p>
    <w:p w14:paraId="676AFE9F" w14:textId="77777777" w:rsidR="00F07F65" w:rsidRPr="00F07F65" w:rsidRDefault="00F07F65" w:rsidP="00F07F65">
      <w:pPr>
        <w:numPr>
          <w:ilvl w:val="0"/>
          <w:numId w:val="1"/>
        </w:numPr>
      </w:pPr>
      <w:r w:rsidRPr="00F07F65">
        <w:t>Connected to a PC via USB it becomes a PC controlled Spectrum Analyzer or Signal Generator</w:t>
      </w:r>
    </w:p>
    <w:p w14:paraId="0EB71A6B" w14:textId="77777777" w:rsidR="00F07F65" w:rsidRPr="00F07F65" w:rsidRDefault="00F07F65" w:rsidP="00F07F65">
      <w:pPr>
        <w:numPr>
          <w:ilvl w:val="0"/>
          <w:numId w:val="1"/>
        </w:numPr>
      </w:pPr>
      <w:r w:rsidRPr="00F07F65">
        <w:t>Rechargeable battery allowing a minimum of 2 hours of portable use</w:t>
      </w:r>
    </w:p>
    <w:p w14:paraId="217D29A1" w14:textId="77777777" w:rsidR="00F07F65" w:rsidRPr="00F07F65" w:rsidRDefault="00F07F65" w:rsidP="00F07F65">
      <w:pPr>
        <w:numPr>
          <w:ilvl w:val="0"/>
          <w:numId w:val="1"/>
        </w:numPr>
      </w:pPr>
      <w:r w:rsidRPr="00F07F65">
        <w:t>Max input level +10dBm. </w:t>
      </w:r>
      <w:hyperlink r:id="rId7" w:history="1">
        <w:r w:rsidRPr="00F07F65">
          <w:rPr>
            <w:rStyle w:val="Hyperlink"/>
          </w:rPr>
          <w:t xml:space="preserve">Do not destroy your </w:t>
        </w:r>
        <w:proofErr w:type="spellStart"/>
        <w:r w:rsidRPr="00F07F65">
          <w:rPr>
            <w:rStyle w:val="Hyperlink"/>
          </w:rPr>
          <w:t>tinySA</w:t>
        </w:r>
        <w:proofErr w:type="spellEnd"/>
      </w:hyperlink>
    </w:p>
    <w:p w14:paraId="59B2C626" w14:textId="77777777" w:rsidR="00F07F65" w:rsidRPr="00F07F65" w:rsidRDefault="00F07F65" w:rsidP="00F07F65">
      <w:pPr>
        <w:numPr>
          <w:ilvl w:val="0"/>
          <w:numId w:val="1"/>
        </w:numPr>
      </w:pPr>
      <w:r w:rsidRPr="00F07F65">
        <w:t xml:space="preserve">The generator function </w:t>
      </w:r>
      <w:proofErr w:type="spellStart"/>
      <w:r w:rsidRPr="00F07F65">
        <w:t>can not</w:t>
      </w:r>
      <w:proofErr w:type="spellEnd"/>
      <w:r w:rsidRPr="00F07F65">
        <w:t xml:space="preserve"> be used as a tracking generator as you </w:t>
      </w:r>
      <w:proofErr w:type="spellStart"/>
      <w:r w:rsidRPr="00F07F65">
        <w:t>can not</w:t>
      </w:r>
      <w:proofErr w:type="spellEnd"/>
      <w:r w:rsidRPr="00F07F65">
        <w:t xml:space="preserve"> use the spectrum analyzer and generator functions at the same time.</w:t>
      </w:r>
    </w:p>
    <w:p w14:paraId="3A6896A4" w14:textId="77777777" w:rsidR="00F07F65" w:rsidRPr="00F07F65" w:rsidRDefault="00F07F65" w:rsidP="00F07F65">
      <w:pPr>
        <w:numPr>
          <w:ilvl w:val="0"/>
          <w:numId w:val="1"/>
        </w:numPr>
      </w:pPr>
      <w:r w:rsidRPr="00F07F65">
        <w:t>Due to the low cost and very small form factor there are certain relevant </w:t>
      </w:r>
      <w:proofErr w:type="spellStart"/>
      <w:r w:rsidRPr="00F07F65"/>
      <w:r w:rsidRPr="00F07F65">
        <w:instrText/>
      </w:r>
      <w:r w:rsidRPr="00F07F65"/>
      <w:r w:rsidRPr="00F07F65">
        <w:rPr>
          <w:rStyle w:val="Hyperlink"/>
        </w:rPr>
        <w:t>tinySA</w:t>
      </w:r>
      <w:proofErr w:type="spellEnd"/>
      <w:r w:rsidRPr="00F07F65">
        <w:rPr>
          <w:rStyle w:val="Hyperlink"/>
        </w:rPr>
        <w:t xml:space="preserve"> limitations</w:t>
      </w:r>
      <w:r w:rsidRPr="00F07F65"/>
      <w:r w:rsidRPr="00F07F65">
        <w:t> and </w:t>
      </w:r>
      <w:proofErr w:type="spellStart"/>
      <w:r w:rsidRPr="00F07F65"/>
      <w:r w:rsidRPr="00F07F65">
        <w:instrText/>
      </w:r>
      <w:r w:rsidRPr="00F07F65"/>
      <w:r w:rsidRPr="00F07F65">
        <w:rPr>
          <w:rStyle w:val="Hyperlink"/>
        </w:rPr>
        <w:t>tinySA</w:t>
      </w:r>
      <w:proofErr w:type="spellEnd"/>
      <w:r w:rsidRPr="00F07F65">
        <w:rPr>
          <w:rStyle w:val="Hyperlink"/>
        </w:rPr>
        <w:t xml:space="preserve"> Ultra limitations</w:t>
      </w:r>
      <w:r w:rsidRPr="00F07F65"/>
    </w:p>
    <w:p w14:paraId="5967EE90" w14:textId="77777777" w:rsidR="00F07F65" w:rsidRPr="00F07F65" w:rsidRDefault="00F07F65" w:rsidP="00F07F65"/>
    <w:p w14:paraId="27736028" w14:textId="575D7BDE" w:rsidR="00F07F65" w:rsidRPr="00465897" w:rsidRDefault="008004F7">
      <w:pPr>
        <w:rPr>
          <w:b/>
          <w:bCs/>
        </w:rPr>
      </w:pPr>
      <w:r>
        <w:t xml:space="preserve"> </w:t>
      </w:r>
      <w:r w:rsidR="00EC46B1" w:rsidRPr="00465897">
        <w:rPr>
          <w:b/>
          <w:bCs/>
        </w:rPr>
        <w:t>Additional Notes</w:t>
      </w:r>
      <w:r w:rsidR="00CD2D58" w:rsidRPr="00465897">
        <w:rPr>
          <w:b/>
          <w:bCs/>
        </w:rPr>
        <w:t xml:space="preserve">, Fred </w:t>
      </w:r>
      <w:proofErr w:type="spellStart"/>
      <w:r w:rsidR="00CD2D58" w:rsidRPr="00465897">
        <w:rPr>
          <w:b/>
          <w:bCs/>
        </w:rPr>
        <w:t>Zewe</w:t>
      </w:r>
      <w:proofErr w:type="spellEnd"/>
    </w:p>
    <w:p w14:paraId="1B4E444C" w14:textId="77777777" w:rsidR="00CD2D58" w:rsidRDefault="00CD2D58"/>
    <w:p w14:paraId="29CD41EF" w14:textId="77777777" w:rsidR="00CD2D58" w:rsidRDefault="00CD2D58" w:rsidP="00CD2D58">
      <w:pPr>
        <w:rPr>
          <w:rFonts w:ascii="Aptos" w:hAnsi="Aptos"/>
          <w:color w:val="000000"/>
        </w:rPr>
      </w:pPr>
      <w:r>
        <w:rPr>
          <w:rFonts w:ascii="Aptos" w:hAnsi="Aptos"/>
          <w:color w:val="000000"/>
        </w:rPr>
        <w:t>Hey Ray</w:t>
      </w:r>
      <w:proofErr w:type="gramStart"/>
      <w:r>
        <w:rPr>
          <w:rFonts w:ascii="Aptos" w:hAnsi="Aptos"/>
          <w:color w:val="000000"/>
        </w:rPr>
        <w:t xml:space="preserve"> ..</w:t>
      </w:r>
      <w:proofErr w:type="gramEnd"/>
      <w:r>
        <w:rPr>
          <w:rFonts w:ascii="Aptos" w:hAnsi="Aptos"/>
          <w:color w:val="000000"/>
        </w:rPr>
        <w:t xml:space="preserve">  thanks in letting me know about the Tiny SA Ultra FUN toy you guys have </w:t>
      </w:r>
      <w:proofErr w:type="gramStart"/>
      <w:r>
        <w:rPr>
          <w:rFonts w:ascii="Aptos" w:hAnsi="Aptos"/>
          <w:color w:val="000000"/>
        </w:rPr>
        <w:t>purchased !!</w:t>
      </w:r>
      <w:proofErr w:type="gramEnd"/>
      <w:r>
        <w:rPr>
          <w:rFonts w:ascii="Aptos" w:hAnsi="Aptos"/>
          <w:color w:val="000000"/>
        </w:rPr>
        <w:t xml:space="preserve">  Yes, nothing is too difficult in operating this unit.   It will just take time to play with it and getting used to the settings and its functions.  Here is a link that I thought you guys might enjoy in setting up the </w:t>
      </w:r>
      <w:proofErr w:type="spellStart"/>
      <w:r>
        <w:rPr>
          <w:rFonts w:ascii="Aptos" w:hAnsi="Aptos"/>
          <w:color w:val="000000"/>
        </w:rPr>
        <w:t>TinySA</w:t>
      </w:r>
      <w:proofErr w:type="spellEnd"/>
      <w:r>
        <w:rPr>
          <w:rFonts w:ascii="Aptos" w:hAnsi="Aptos"/>
          <w:color w:val="000000"/>
        </w:rPr>
        <w:t xml:space="preserve"> on your first go around</w:t>
      </w:r>
      <w:proofErr w:type="gramStart"/>
      <w:r>
        <w:rPr>
          <w:rFonts w:ascii="Aptos" w:hAnsi="Aptos"/>
          <w:color w:val="000000"/>
        </w:rPr>
        <w:t xml:space="preserve"> ..</w:t>
      </w:r>
      <w:proofErr w:type="gramEnd"/>
      <w:r>
        <w:rPr>
          <w:rFonts w:ascii="Aptos" w:hAnsi="Aptos"/>
          <w:color w:val="000000"/>
        </w:rPr>
        <w:t xml:space="preserve">  learning to turn it on and then doing the Self-Test of the unit and onto the Calibration.  They then will show you how to set up the Unit into Ultra Mode using the key code 4321 as to calibrate up to 5.34 </w:t>
      </w:r>
      <w:proofErr w:type="spellStart"/>
      <w:r>
        <w:rPr>
          <w:rFonts w:ascii="Aptos" w:hAnsi="Aptos"/>
          <w:color w:val="000000"/>
        </w:rPr>
        <w:t>Ghz.</w:t>
      </w:r>
      <w:proofErr w:type="spellEnd"/>
      <w:r>
        <w:rPr>
          <w:rFonts w:ascii="Aptos" w:hAnsi="Aptos"/>
          <w:color w:val="000000"/>
        </w:rPr>
        <w:t xml:space="preserve">  You </w:t>
      </w:r>
      <w:proofErr w:type="gramStart"/>
      <w:r>
        <w:rPr>
          <w:rFonts w:ascii="Aptos" w:hAnsi="Aptos"/>
          <w:color w:val="000000"/>
        </w:rPr>
        <w:t>have to</w:t>
      </w:r>
      <w:proofErr w:type="gramEnd"/>
      <w:r>
        <w:rPr>
          <w:rFonts w:ascii="Aptos" w:hAnsi="Aptos"/>
          <w:color w:val="000000"/>
        </w:rPr>
        <w:t xml:space="preserve"> use an external signal generator above the 5.34 </w:t>
      </w:r>
      <w:proofErr w:type="spellStart"/>
      <w:r>
        <w:rPr>
          <w:rFonts w:ascii="Aptos" w:hAnsi="Aptos"/>
          <w:color w:val="000000"/>
        </w:rPr>
        <w:t>Ghz</w:t>
      </w:r>
      <w:proofErr w:type="spellEnd"/>
      <w:r>
        <w:rPr>
          <w:rFonts w:ascii="Aptos" w:hAnsi="Aptos"/>
          <w:color w:val="000000"/>
        </w:rPr>
        <w:t xml:space="preserve"> which I'm sure most don't have, thus you are done with the calibrations.</w:t>
      </w:r>
    </w:p>
    <w:p w14:paraId="426737B4" w14:textId="77777777" w:rsidR="00CD2D58" w:rsidRDefault="00CD2D58" w:rsidP="00CD2D58">
      <w:pPr>
        <w:rPr>
          <w:rFonts w:ascii="Aptos" w:hAnsi="Aptos"/>
          <w:color w:val="000000"/>
        </w:rPr>
      </w:pPr>
    </w:p>
    <w:p w14:paraId="0CD0D1FB" w14:textId="77777777" w:rsidR="00CD2D58" w:rsidRDefault="00CD2D58" w:rsidP="00CD2D58">
      <w:pPr>
        <w:rPr>
          <w:rFonts w:ascii="Aptos" w:hAnsi="Aptos"/>
          <w:color w:val="000000"/>
        </w:rPr>
      </w:pPr>
      <w:r>
        <w:rPr>
          <w:rFonts w:ascii="Aptos" w:hAnsi="Aptos"/>
          <w:color w:val="000000"/>
        </w:rPr>
        <w:t xml:space="preserve">The only other warning that you need to be aware of with this </w:t>
      </w:r>
      <w:proofErr w:type="spellStart"/>
      <w:r>
        <w:rPr>
          <w:rFonts w:ascii="Aptos" w:hAnsi="Aptos"/>
          <w:color w:val="000000"/>
        </w:rPr>
        <w:t>TinySA</w:t>
      </w:r>
      <w:proofErr w:type="spellEnd"/>
      <w:r>
        <w:rPr>
          <w:rFonts w:ascii="Aptos" w:hAnsi="Aptos"/>
          <w:color w:val="000000"/>
        </w:rPr>
        <w:t xml:space="preserve"> is picking up HIGH Power RF</w:t>
      </w:r>
      <w:proofErr w:type="gramStart"/>
      <w:r>
        <w:rPr>
          <w:rFonts w:ascii="Aptos" w:hAnsi="Aptos"/>
          <w:color w:val="000000"/>
        </w:rPr>
        <w:t xml:space="preserve"> ..</w:t>
      </w:r>
      <w:proofErr w:type="gramEnd"/>
      <w:r>
        <w:rPr>
          <w:rFonts w:ascii="Aptos" w:hAnsi="Aptos"/>
          <w:color w:val="000000"/>
        </w:rPr>
        <w:t xml:space="preserve">  I saw that if it's above +10 dB, then you can DAMAGE your </w:t>
      </w:r>
      <w:proofErr w:type="gramStart"/>
      <w:r>
        <w:rPr>
          <w:rFonts w:ascii="Aptos" w:hAnsi="Aptos"/>
          <w:color w:val="000000"/>
        </w:rPr>
        <w:t>unit !!!</w:t>
      </w:r>
      <w:proofErr w:type="gramEnd"/>
      <w:r>
        <w:rPr>
          <w:rFonts w:ascii="Aptos" w:hAnsi="Aptos"/>
          <w:color w:val="000000"/>
        </w:rPr>
        <w:t>  You don't want to do that, so you might want to set the "Attenuation" level to 20 or 30 dB first off before connecting your antenna to the RF Input injecting any outside RF signal to your unit.  </w:t>
      </w:r>
    </w:p>
    <w:p w14:paraId="421438A4" w14:textId="77777777" w:rsidR="00CD2D58" w:rsidRDefault="00CD2D58" w:rsidP="00CD2D58">
      <w:pPr>
        <w:rPr>
          <w:rFonts w:ascii="Aptos" w:hAnsi="Aptos"/>
          <w:color w:val="000000"/>
        </w:rPr>
      </w:pPr>
    </w:p>
    <w:p w14:paraId="1CCDB6BC" w14:textId="77777777" w:rsidR="00CD2D58" w:rsidRDefault="00CD2D58" w:rsidP="00CD2D58">
      <w:pPr>
        <w:rPr>
          <w:rFonts w:ascii="Aptos" w:hAnsi="Aptos"/>
          <w:color w:val="000000"/>
        </w:rPr>
      </w:pPr>
      <w:r>
        <w:rPr>
          <w:rFonts w:ascii="Aptos" w:hAnsi="Aptos"/>
          <w:color w:val="000000"/>
        </w:rPr>
        <w:t>Once you get the unit set up and calibrated then you can proceed in either 1) setting the SA into a frequency scan with Start/Stop frequencies or 2) selecting a specific frequency and bandwidth.  Of course, you can change the amplitude level to -10 or lower and then change the dB level per division on the monitor.  If you wish to view low power RF signals -70 dB or lower, you will have to reduce your frequency scan or bandwidth as to lower your noise floor seen on the monitor.   So, you will just have to play with these settings in observing more with the signal in whether it has any modulation, AM, FM or Pulse.  </w:t>
      </w:r>
    </w:p>
    <w:p w14:paraId="1AE804E5" w14:textId="77777777" w:rsidR="00CD2D58" w:rsidRDefault="00CD2D58" w:rsidP="00CD2D58">
      <w:pPr>
        <w:rPr>
          <w:rFonts w:ascii="Aptos" w:hAnsi="Aptos"/>
          <w:color w:val="000000"/>
        </w:rPr>
      </w:pPr>
      <w:hyperlink r:id="rId8" w:tooltip="https://tinysa.org/wiki/pmwiki.php?n=Main.FirstUse" w:history="1">
        <w:r>
          <w:rPr>
            <w:rStyle w:val="Hyperlink"/>
            <w:rFonts w:ascii="Aptos" w:hAnsi="Aptos"/>
            <w:color w:val="0078D7"/>
          </w:rPr>
          <w:t>https://tinysa.org/wiki/pmwiki.php?n=Main.FirstUse</w:t>
        </w:r>
      </w:hyperlink>
      <w:r>
        <w:rPr>
          <w:rFonts w:ascii="Aptos" w:hAnsi="Aptos"/>
          <w:color w:val="000000"/>
        </w:rPr>
        <w:t> </w:t>
      </w:r>
    </w:p>
    <w:p w14:paraId="52107A51" w14:textId="77777777" w:rsidR="00CD2D58" w:rsidRDefault="00CD2D58" w:rsidP="00CD2D58">
      <w:pPr>
        <w:rPr>
          <w:rFonts w:ascii="Aptos" w:hAnsi="Aptos"/>
          <w:color w:val="000000"/>
        </w:rPr>
      </w:pPr>
    </w:p>
    <w:p w14:paraId="5D3146F2" w14:textId="77777777" w:rsidR="00CD2D58" w:rsidRDefault="00CD2D58" w:rsidP="00CD2D58">
      <w:pPr>
        <w:rPr>
          <w:rFonts w:ascii="Aptos" w:hAnsi="Aptos"/>
          <w:color w:val="000000"/>
        </w:rPr>
      </w:pPr>
      <w:r>
        <w:rPr>
          <w:rFonts w:ascii="Aptos" w:hAnsi="Aptos"/>
          <w:color w:val="000000"/>
        </w:rPr>
        <w:t xml:space="preserve">Here's a great link in how to capture a Screen Pic and save it to a file onto your 32 </w:t>
      </w:r>
      <w:proofErr w:type="spellStart"/>
      <w:r>
        <w:rPr>
          <w:rFonts w:ascii="Aptos" w:hAnsi="Aptos"/>
          <w:color w:val="000000"/>
        </w:rPr>
        <w:t>Ghz</w:t>
      </w:r>
      <w:proofErr w:type="spellEnd"/>
      <w:r>
        <w:rPr>
          <w:rFonts w:ascii="Aptos" w:hAnsi="Aptos"/>
          <w:color w:val="000000"/>
        </w:rPr>
        <w:t xml:space="preserve"> </w:t>
      </w:r>
      <w:proofErr w:type="spellStart"/>
      <w:r>
        <w:rPr>
          <w:rFonts w:ascii="Aptos" w:hAnsi="Aptos"/>
          <w:color w:val="000000"/>
        </w:rPr>
        <w:t>uSD</w:t>
      </w:r>
      <w:proofErr w:type="spellEnd"/>
      <w:r>
        <w:rPr>
          <w:rFonts w:ascii="Aptos" w:hAnsi="Aptos"/>
          <w:color w:val="000000"/>
        </w:rPr>
        <w:t xml:space="preserve"> card and then using the USB port to view the file you just created of the screen shot on your </w:t>
      </w:r>
      <w:proofErr w:type="gramStart"/>
      <w:r>
        <w:rPr>
          <w:rFonts w:ascii="Aptos" w:hAnsi="Aptos"/>
          <w:color w:val="000000"/>
        </w:rPr>
        <w:t>laptop !!</w:t>
      </w:r>
      <w:proofErr w:type="gramEnd"/>
      <w:r>
        <w:rPr>
          <w:rFonts w:ascii="Aptos" w:hAnsi="Aptos"/>
          <w:color w:val="000000"/>
        </w:rPr>
        <w:t xml:space="preserve">  Then Save AS onto your laptop for your MUFON </w:t>
      </w:r>
      <w:proofErr w:type="gramStart"/>
      <w:r>
        <w:rPr>
          <w:rFonts w:ascii="Aptos" w:hAnsi="Aptos"/>
          <w:color w:val="000000"/>
        </w:rPr>
        <w:t>report !!</w:t>
      </w:r>
      <w:proofErr w:type="gramEnd"/>
    </w:p>
    <w:p w14:paraId="467BA3BB" w14:textId="77777777" w:rsidR="00CD2D58" w:rsidRDefault="00CD2D58" w:rsidP="00CD2D58">
      <w:pPr>
        <w:rPr>
          <w:rFonts w:ascii="Aptos" w:hAnsi="Aptos"/>
          <w:color w:val="000000"/>
        </w:rPr>
      </w:pPr>
      <w:hyperlink r:id="rId9" w:tooltip="https://www.youtube.com/watch?v=zuTlxcXISTI" w:history="1">
        <w:r>
          <w:rPr>
            <w:rStyle w:val="Hyperlink"/>
            <w:rFonts w:ascii="Aptos" w:hAnsi="Aptos"/>
            <w:color w:val="0078D7"/>
          </w:rPr>
          <w:t>https://www.youtube.com/watch?v=zuTlxcXISTI</w:t>
        </w:r>
      </w:hyperlink>
    </w:p>
    <w:p w14:paraId="10451367" w14:textId="77777777" w:rsidR="00CD2D58" w:rsidRDefault="00CD2D58" w:rsidP="00CD2D58">
      <w:pPr>
        <w:rPr>
          <w:rFonts w:ascii="Aptos" w:hAnsi="Aptos"/>
          <w:color w:val="000000"/>
        </w:rPr>
      </w:pPr>
    </w:p>
    <w:p w14:paraId="4506216C" w14:textId="77777777" w:rsidR="00CD2D58" w:rsidRDefault="00CD2D58" w:rsidP="00CD2D58">
      <w:pPr>
        <w:rPr>
          <w:rFonts w:ascii="Aptos" w:hAnsi="Aptos"/>
          <w:color w:val="000000"/>
        </w:rPr>
      </w:pPr>
      <w:r>
        <w:rPr>
          <w:rFonts w:ascii="Aptos" w:hAnsi="Aptos"/>
          <w:color w:val="000000"/>
        </w:rPr>
        <w:t xml:space="preserve">More FUN </w:t>
      </w:r>
      <w:proofErr w:type="gramStart"/>
      <w:r>
        <w:rPr>
          <w:rFonts w:ascii="Aptos" w:hAnsi="Aptos"/>
          <w:color w:val="000000"/>
        </w:rPr>
        <w:t>Ray !!</w:t>
      </w:r>
      <w:proofErr w:type="gramEnd"/>
      <w:r>
        <w:rPr>
          <w:rFonts w:ascii="Aptos" w:hAnsi="Aptos"/>
          <w:color w:val="000000"/>
        </w:rPr>
        <w:t xml:space="preserve">  I'm sure you guys can </w:t>
      </w:r>
      <w:proofErr w:type="spellStart"/>
      <w:r>
        <w:rPr>
          <w:rFonts w:ascii="Aptos" w:hAnsi="Aptos"/>
          <w:color w:val="000000"/>
        </w:rPr>
        <w:t>checkout</w:t>
      </w:r>
      <w:proofErr w:type="spellEnd"/>
      <w:r>
        <w:rPr>
          <w:rFonts w:ascii="Aptos" w:hAnsi="Aptos"/>
          <w:color w:val="000000"/>
        </w:rPr>
        <w:t xml:space="preserve"> more videos on YouTube in learning more about your </w:t>
      </w:r>
      <w:proofErr w:type="spellStart"/>
      <w:r>
        <w:rPr>
          <w:rFonts w:ascii="Aptos" w:hAnsi="Aptos"/>
          <w:color w:val="000000"/>
        </w:rPr>
        <w:t>TinySA</w:t>
      </w:r>
      <w:proofErr w:type="spellEnd"/>
      <w:r>
        <w:rPr>
          <w:rFonts w:ascii="Aptos" w:hAnsi="Aptos"/>
          <w:color w:val="000000"/>
        </w:rPr>
        <w:t xml:space="preserve"> and other functions and Upgrading your </w:t>
      </w:r>
      <w:proofErr w:type="gramStart"/>
      <w:r>
        <w:rPr>
          <w:rFonts w:ascii="Aptos" w:hAnsi="Aptos"/>
          <w:color w:val="000000"/>
        </w:rPr>
        <w:t>firmware !!</w:t>
      </w:r>
      <w:proofErr w:type="gramEnd"/>
      <w:r>
        <w:rPr>
          <w:rFonts w:ascii="Aptos" w:hAnsi="Aptos"/>
          <w:color w:val="000000"/>
        </w:rPr>
        <w:t xml:space="preserve">  Good luck in using your </w:t>
      </w:r>
      <w:proofErr w:type="spellStart"/>
      <w:r>
        <w:rPr>
          <w:rFonts w:ascii="Aptos" w:hAnsi="Aptos"/>
          <w:color w:val="000000"/>
        </w:rPr>
        <w:t>TinySA</w:t>
      </w:r>
      <w:proofErr w:type="spellEnd"/>
      <w:proofErr w:type="gramStart"/>
      <w:r>
        <w:rPr>
          <w:rFonts w:ascii="Aptos" w:hAnsi="Aptos"/>
          <w:color w:val="000000"/>
        </w:rPr>
        <w:t xml:space="preserve"> ..</w:t>
      </w:r>
      <w:proofErr w:type="gramEnd"/>
      <w:r>
        <w:rPr>
          <w:rFonts w:ascii="Aptos" w:hAnsi="Aptos"/>
          <w:color w:val="000000"/>
        </w:rPr>
        <w:t>   : -)    Fred</w:t>
      </w: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5580"/>
        <w:gridCol w:w="6420"/>
      </w:tblGrid>
      <w:tr w:rsidR="00CD2D58" w14:paraId="5F4B5AA1" w14:textId="77777777" w:rsidTr="00CD2D58">
        <w:trPr>
          <w:tblCellSpacing w:w="15" w:type="dxa"/>
        </w:trPr>
        <w:tc>
          <w:tcPr>
            <w:tcW w:w="0" w:type="auto"/>
            <w:hideMark/>
          </w:tcPr>
          <w:p w14:paraId="173CFF42" w14:textId="64CB77E5" w:rsidR="00CD2D58" w:rsidRDefault="00CD2D58" w:rsidP="00CD2D58">
            <w:pPr>
              <w:rPr>
                <w:rFonts w:ascii="Times New Roman" w:hAnsi="Times New Roman"/>
              </w:rPr>
            </w:pPr>
            <w:r>
              <w:rPr>
                <w:noProof/>
                <w:color w:val="0078D7"/>
              </w:rPr>
              <w:drawing>
                <wp:inline distT="0" distB="0" distL="0" distR="0" wp14:anchorId="340E75E3" wp14:editId="0D7F3972">
                  <wp:extent cx="3048000" cy="2286000"/>
                  <wp:effectExtent l="0" t="0" r="0" b="0"/>
                  <wp:docPr id="1893860577" name="Picture 2">
                    <a:hlinkClick xmlns:a="http://schemas.openxmlformats.org/drawingml/2006/main" r:id="rId9" tooltip="&quot;https://www.youtube.com/watch?v=zuTlxcXIS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151374">
                            <a:hlinkClick r:id="rId9" tooltip="&quot;https://www.youtube.com/watch?v=zuTlxcXISTI&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c>
          <w:tcPr>
            <w:tcW w:w="7320" w:type="dxa"/>
            <w:hideMark/>
          </w:tcPr>
          <w:p w14:paraId="1A194458" w14:textId="77777777" w:rsidR="00CD2D58" w:rsidRDefault="00CD2D58" w:rsidP="00CD2D58">
            <w:pPr>
              <w:rPr>
                <w:rFonts w:ascii="Segoe UI Light" w:hAnsi="Segoe UI Light" w:cs="Segoe UI Light"/>
                <w:sz w:val="32"/>
                <w:szCs w:val="32"/>
              </w:rPr>
            </w:pPr>
            <w:hyperlink r:id="rId11" w:tooltip="https://www.youtube.com/watch?v=zuTlxcXISTI" w:history="1">
              <w:r>
                <w:rPr>
                  <w:rStyle w:val="Hyperlink"/>
                  <w:rFonts w:ascii="Segoe UI Light" w:hAnsi="Segoe UI Light" w:cs="Segoe UI Light"/>
                  <w:color w:val="0078D7"/>
                </w:rPr>
                <w:t xml:space="preserve">#1326a </w:t>
              </w:r>
              <w:proofErr w:type="spellStart"/>
              <w:r>
                <w:rPr>
                  <w:rStyle w:val="Hyperlink"/>
                  <w:rFonts w:ascii="Segoe UI Light" w:hAnsi="Segoe UI Light" w:cs="Segoe UI Light"/>
                  <w:color w:val="0078D7"/>
                </w:rPr>
                <w:t>TinySA</w:t>
              </w:r>
              <w:proofErr w:type="spellEnd"/>
              <w:r>
                <w:rPr>
                  <w:rStyle w:val="Hyperlink"/>
                  <w:rFonts w:ascii="Segoe UI Light" w:hAnsi="Segoe UI Light" w:cs="Segoe UI Light"/>
                  <w:color w:val="0078D7"/>
                </w:rPr>
                <w:t xml:space="preserve"> ULTRA </w:t>
              </w:r>
              <w:proofErr w:type="spellStart"/>
              <w:r>
                <w:rPr>
                  <w:rStyle w:val="Hyperlink"/>
                  <w:rFonts w:ascii="Segoe UI Light" w:hAnsi="Segoe UI Light" w:cs="Segoe UI Light"/>
                  <w:color w:val="0078D7"/>
                </w:rPr>
                <w:t>uSD</w:t>
              </w:r>
              <w:proofErr w:type="spellEnd"/>
              <w:r>
                <w:rPr>
                  <w:rStyle w:val="Hyperlink"/>
                  <w:rFonts w:ascii="Segoe UI Light" w:hAnsi="Segoe UI Light" w:cs="Segoe UI Light"/>
                  <w:color w:val="0078D7"/>
                </w:rPr>
                <w:t xml:space="preserve"> Card</w:t>
              </w:r>
            </w:hyperlink>
          </w:p>
          <w:p w14:paraId="565FB4BE" w14:textId="77777777" w:rsidR="00CD2D58" w:rsidRDefault="00CD2D58" w:rsidP="00CD2D58">
            <w:pPr>
              <w:rPr>
                <w:rFonts w:ascii="Segoe UI" w:hAnsi="Segoe UI" w:cs="Segoe UI"/>
                <w:color w:val="666666"/>
                <w:sz w:val="21"/>
                <w:szCs w:val="21"/>
              </w:rPr>
            </w:pPr>
            <w:r>
              <w:rPr>
                <w:rFonts w:ascii="Segoe UI" w:hAnsi="Segoe UI" w:cs="Segoe UI"/>
                <w:color w:val="666666"/>
                <w:sz w:val="21"/>
                <w:szCs w:val="21"/>
              </w:rPr>
              <w:t>Episode 1326a data and screen shots can be saved Be a Patron:</w:t>
            </w:r>
            <w:r>
              <w:rPr>
                <w:rStyle w:val="apple-converted-space"/>
                <w:rFonts w:ascii="Segoe UI" w:hAnsi="Segoe UI" w:cs="Segoe UI"/>
                <w:color w:val="666666"/>
                <w:sz w:val="21"/>
                <w:szCs w:val="21"/>
              </w:rPr>
              <w:t> </w:t>
            </w:r>
            <w:hyperlink r:id="rId12" w:history="1">
              <w:r>
                <w:rPr>
                  <w:rStyle w:val="Hyperlink"/>
                  <w:rFonts w:ascii="Segoe UI" w:hAnsi="Segoe UI" w:cs="Segoe UI"/>
                  <w:color w:val="0078D7"/>
                  <w:sz w:val="21"/>
                  <w:szCs w:val="21"/>
                </w:rPr>
                <w:t>https://www.patreon.com/imsaiguy</w:t>
              </w:r>
            </w:hyperlink>
          </w:p>
          <w:p w14:paraId="30A5AF85" w14:textId="77777777" w:rsidR="00CD2D58" w:rsidRDefault="00CD2D58" w:rsidP="00CD2D58">
            <w:pPr>
              <w:rPr>
                <w:rFonts w:ascii="Segoe UI" w:hAnsi="Segoe UI" w:cs="Segoe UI"/>
                <w:color w:val="A6A6A6"/>
                <w:sz w:val="21"/>
                <w:szCs w:val="21"/>
              </w:rPr>
            </w:pPr>
            <w:hyperlink r:id="rId13" w:history="1">
              <w:r>
                <w:rPr>
                  <w:rStyle w:val="Hyperlink"/>
                  <w:rFonts w:ascii="Segoe UI" w:hAnsi="Segoe UI" w:cs="Segoe UI"/>
                  <w:color w:val="0078D7"/>
                  <w:sz w:val="21"/>
                  <w:szCs w:val="21"/>
                </w:rPr>
                <w:t>www.youtube.com</w:t>
              </w:r>
            </w:hyperlink>
          </w:p>
        </w:tc>
      </w:tr>
    </w:tbl>
    <w:p w14:paraId="68E0C01B" w14:textId="77777777" w:rsidR="00CD2D58" w:rsidRDefault="00CD2D58" w:rsidP="00CD2D58">
      <w:pPr>
        <w:rPr>
          <w:rFonts w:ascii="Aptos" w:hAnsi="Aptos" w:cs="Times New Roman"/>
          <w:color w:val="000000"/>
        </w:rPr>
      </w:pPr>
    </w:p>
    <w:p w14:paraId="1136C20C" w14:textId="77777777" w:rsidR="00CD2D58" w:rsidRDefault="00CD2D58" w:rsidP="00CD2D58">
      <w:pPr>
        <w:rPr>
          <w:rFonts w:ascii="Times New Roman" w:hAnsi="Times New Roman"/>
        </w:rPr>
      </w:pPr>
    </w:p>
    <w:p w14:paraId="03F17E0A" w14:textId="77777777" w:rsidR="00636072" w:rsidRDefault="00636072"/>
    <w:p w14:paraId="09A402B1" w14:textId="77777777" w:rsidR="00412382" w:rsidRDefault="00412382"/>
    <w:sectPr w:rsidR="00412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6043"/>
    <w:multiLevelType w:val="multilevel"/>
    <w:tmpl w:val="51906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80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23"/>
    <w:rsid w:val="0006416B"/>
    <w:rsid w:val="00074E00"/>
    <w:rsid w:val="000D2940"/>
    <w:rsid w:val="00166BE4"/>
    <w:rsid w:val="001D3056"/>
    <w:rsid w:val="00253D96"/>
    <w:rsid w:val="00257C55"/>
    <w:rsid w:val="0026325B"/>
    <w:rsid w:val="002854F4"/>
    <w:rsid w:val="00293A2D"/>
    <w:rsid w:val="0031102F"/>
    <w:rsid w:val="00370AD9"/>
    <w:rsid w:val="003B19F3"/>
    <w:rsid w:val="003C7C05"/>
    <w:rsid w:val="00412382"/>
    <w:rsid w:val="00465897"/>
    <w:rsid w:val="004A515A"/>
    <w:rsid w:val="004D6D7B"/>
    <w:rsid w:val="004F15D8"/>
    <w:rsid w:val="004F536F"/>
    <w:rsid w:val="004F6911"/>
    <w:rsid w:val="005209E3"/>
    <w:rsid w:val="00553F25"/>
    <w:rsid w:val="0056491E"/>
    <w:rsid w:val="00582F76"/>
    <w:rsid w:val="005876B7"/>
    <w:rsid w:val="00590A03"/>
    <w:rsid w:val="00592383"/>
    <w:rsid w:val="005D6F12"/>
    <w:rsid w:val="005E1BED"/>
    <w:rsid w:val="005E65CC"/>
    <w:rsid w:val="00626E46"/>
    <w:rsid w:val="00636072"/>
    <w:rsid w:val="00683809"/>
    <w:rsid w:val="006A02F8"/>
    <w:rsid w:val="00742866"/>
    <w:rsid w:val="00781C68"/>
    <w:rsid w:val="007F0160"/>
    <w:rsid w:val="008004F7"/>
    <w:rsid w:val="00802D11"/>
    <w:rsid w:val="008444CD"/>
    <w:rsid w:val="008A7A92"/>
    <w:rsid w:val="008D5B77"/>
    <w:rsid w:val="00935C4E"/>
    <w:rsid w:val="009572F5"/>
    <w:rsid w:val="00962D14"/>
    <w:rsid w:val="00965E23"/>
    <w:rsid w:val="00A6780C"/>
    <w:rsid w:val="00AA7BA6"/>
    <w:rsid w:val="00AB3028"/>
    <w:rsid w:val="00AE62D9"/>
    <w:rsid w:val="00B0356A"/>
    <w:rsid w:val="00B12E13"/>
    <w:rsid w:val="00B9175B"/>
    <w:rsid w:val="00BF0396"/>
    <w:rsid w:val="00C0179A"/>
    <w:rsid w:val="00C12BD3"/>
    <w:rsid w:val="00C17AA1"/>
    <w:rsid w:val="00C301B6"/>
    <w:rsid w:val="00C50B35"/>
    <w:rsid w:val="00CD2D58"/>
    <w:rsid w:val="00D675E5"/>
    <w:rsid w:val="00DB59C9"/>
    <w:rsid w:val="00DB79BC"/>
    <w:rsid w:val="00DC65D2"/>
    <w:rsid w:val="00DE1479"/>
    <w:rsid w:val="00E21973"/>
    <w:rsid w:val="00E44BA0"/>
    <w:rsid w:val="00E659D6"/>
    <w:rsid w:val="00E87A2A"/>
    <w:rsid w:val="00E934B7"/>
    <w:rsid w:val="00E96D32"/>
    <w:rsid w:val="00EB7FC4"/>
    <w:rsid w:val="00EC46B1"/>
    <w:rsid w:val="00ED2FB1"/>
    <w:rsid w:val="00ED48CD"/>
    <w:rsid w:val="00EE2BCE"/>
    <w:rsid w:val="00EE505E"/>
    <w:rsid w:val="00F07F65"/>
    <w:rsid w:val="00F63748"/>
    <w:rsid w:val="00F966C0"/>
    <w:rsid w:val="00FA7F60"/>
    <w:rsid w:val="00FC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61F3E"/>
  <w15:chartTrackingRefBased/>
  <w15:docId w15:val="{654735F9-9AB8-0949-A3C9-24E1A671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E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E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E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E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E23"/>
    <w:rPr>
      <w:rFonts w:eastAsiaTheme="majorEastAsia" w:cstheme="majorBidi"/>
      <w:color w:val="272727" w:themeColor="text1" w:themeTint="D8"/>
    </w:rPr>
  </w:style>
  <w:style w:type="paragraph" w:styleId="Title">
    <w:name w:val="Title"/>
    <w:basedOn w:val="Normal"/>
    <w:next w:val="Normal"/>
    <w:link w:val="TitleChar"/>
    <w:uiPriority w:val="10"/>
    <w:qFormat/>
    <w:rsid w:val="00965E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E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E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5E23"/>
    <w:rPr>
      <w:i/>
      <w:iCs/>
      <w:color w:val="404040" w:themeColor="text1" w:themeTint="BF"/>
    </w:rPr>
  </w:style>
  <w:style w:type="paragraph" w:styleId="ListParagraph">
    <w:name w:val="List Paragraph"/>
    <w:basedOn w:val="Normal"/>
    <w:uiPriority w:val="34"/>
    <w:qFormat/>
    <w:rsid w:val="00965E23"/>
    <w:pPr>
      <w:ind w:left="720"/>
      <w:contextualSpacing/>
    </w:pPr>
  </w:style>
  <w:style w:type="character" w:styleId="IntenseEmphasis">
    <w:name w:val="Intense Emphasis"/>
    <w:basedOn w:val="DefaultParagraphFont"/>
    <w:uiPriority w:val="21"/>
    <w:qFormat/>
    <w:rsid w:val="00965E23"/>
    <w:rPr>
      <w:i/>
      <w:iCs/>
      <w:color w:val="0F4761" w:themeColor="accent1" w:themeShade="BF"/>
    </w:rPr>
  </w:style>
  <w:style w:type="paragraph" w:styleId="IntenseQuote">
    <w:name w:val="Intense Quote"/>
    <w:basedOn w:val="Normal"/>
    <w:next w:val="Normal"/>
    <w:link w:val="IntenseQuoteChar"/>
    <w:uiPriority w:val="30"/>
    <w:qFormat/>
    <w:rsid w:val="00965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E23"/>
    <w:rPr>
      <w:i/>
      <w:iCs/>
      <w:color w:val="0F4761" w:themeColor="accent1" w:themeShade="BF"/>
    </w:rPr>
  </w:style>
  <w:style w:type="character" w:styleId="IntenseReference">
    <w:name w:val="Intense Reference"/>
    <w:basedOn w:val="DefaultParagraphFont"/>
    <w:uiPriority w:val="32"/>
    <w:qFormat/>
    <w:rsid w:val="00965E23"/>
    <w:rPr>
      <w:b/>
      <w:bCs/>
      <w:smallCaps/>
      <w:color w:val="0F4761" w:themeColor="accent1" w:themeShade="BF"/>
      <w:spacing w:val="5"/>
    </w:rPr>
  </w:style>
  <w:style w:type="character" w:styleId="Hyperlink">
    <w:name w:val="Hyperlink"/>
    <w:basedOn w:val="DefaultParagraphFont"/>
    <w:uiPriority w:val="99"/>
    <w:unhideWhenUsed/>
    <w:rsid w:val="00412382"/>
    <w:rPr>
      <w:color w:val="467886" w:themeColor="hyperlink"/>
      <w:u w:val="single"/>
    </w:rPr>
  </w:style>
  <w:style w:type="character" w:styleId="UnresolvedMention">
    <w:name w:val="Unresolved Mention"/>
    <w:basedOn w:val="DefaultParagraphFont"/>
    <w:uiPriority w:val="99"/>
    <w:semiHidden/>
    <w:unhideWhenUsed/>
    <w:rsid w:val="00412382"/>
    <w:rPr>
      <w:color w:val="605E5C"/>
      <w:shd w:val="clear" w:color="auto" w:fill="E1DFDD"/>
    </w:rPr>
  </w:style>
  <w:style w:type="character" w:styleId="FollowedHyperlink">
    <w:name w:val="FollowedHyperlink"/>
    <w:basedOn w:val="DefaultParagraphFont"/>
    <w:uiPriority w:val="99"/>
    <w:semiHidden/>
    <w:unhideWhenUsed/>
    <w:rsid w:val="00412382"/>
    <w:rPr>
      <w:color w:val="96607D" w:themeColor="followedHyperlink"/>
      <w:u w:val="single"/>
    </w:rPr>
  </w:style>
  <w:style w:type="character" w:customStyle="1" w:styleId="apple-converted-space">
    <w:name w:val="apple-converted-space"/>
    <w:basedOn w:val="DefaultParagraphFont"/>
    <w:rsid w:val="00CD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804305">
      <w:bodyDiv w:val="1"/>
      <w:marLeft w:val="0"/>
      <w:marRight w:val="0"/>
      <w:marTop w:val="0"/>
      <w:marBottom w:val="0"/>
      <w:divBdr>
        <w:top w:val="none" w:sz="0" w:space="0" w:color="auto"/>
        <w:left w:val="none" w:sz="0" w:space="0" w:color="auto"/>
        <w:bottom w:val="none" w:sz="0" w:space="0" w:color="auto"/>
        <w:right w:val="none" w:sz="0" w:space="0" w:color="auto"/>
      </w:divBdr>
    </w:div>
    <w:div w:id="1704669208">
      <w:bodyDiv w:val="1"/>
      <w:marLeft w:val="0"/>
      <w:marRight w:val="0"/>
      <w:marTop w:val="0"/>
      <w:marBottom w:val="0"/>
      <w:divBdr>
        <w:top w:val="none" w:sz="0" w:space="0" w:color="auto"/>
        <w:left w:val="none" w:sz="0" w:space="0" w:color="auto"/>
        <w:bottom w:val="none" w:sz="0" w:space="0" w:color="auto"/>
        <w:right w:val="none" w:sz="0" w:space="0" w:color="auto"/>
      </w:divBdr>
      <w:divsChild>
        <w:div w:id="1888181896">
          <w:marLeft w:val="0"/>
          <w:marRight w:val="0"/>
          <w:marTop w:val="0"/>
          <w:marBottom w:val="0"/>
          <w:divBdr>
            <w:top w:val="none" w:sz="0" w:space="0" w:color="auto"/>
            <w:left w:val="none" w:sz="0" w:space="0" w:color="auto"/>
            <w:bottom w:val="none" w:sz="0" w:space="0" w:color="auto"/>
            <w:right w:val="none" w:sz="0" w:space="0" w:color="auto"/>
          </w:divBdr>
        </w:div>
        <w:div w:id="556673956">
          <w:marLeft w:val="0"/>
          <w:marRight w:val="0"/>
          <w:marTop w:val="0"/>
          <w:marBottom w:val="0"/>
          <w:divBdr>
            <w:top w:val="none" w:sz="0" w:space="0" w:color="auto"/>
            <w:left w:val="none" w:sz="0" w:space="0" w:color="auto"/>
            <w:bottom w:val="none" w:sz="0" w:space="0" w:color="auto"/>
            <w:right w:val="none" w:sz="0" w:space="0" w:color="auto"/>
          </w:divBdr>
        </w:div>
        <w:div w:id="1240747219">
          <w:marLeft w:val="0"/>
          <w:marRight w:val="0"/>
          <w:marTop w:val="0"/>
          <w:marBottom w:val="0"/>
          <w:divBdr>
            <w:top w:val="none" w:sz="0" w:space="0" w:color="auto"/>
            <w:left w:val="none" w:sz="0" w:space="0" w:color="auto"/>
            <w:bottom w:val="none" w:sz="0" w:space="0" w:color="auto"/>
            <w:right w:val="none" w:sz="0" w:space="0" w:color="auto"/>
          </w:divBdr>
        </w:div>
        <w:div w:id="1604336535">
          <w:marLeft w:val="0"/>
          <w:marRight w:val="0"/>
          <w:marTop w:val="0"/>
          <w:marBottom w:val="0"/>
          <w:divBdr>
            <w:top w:val="none" w:sz="0" w:space="0" w:color="auto"/>
            <w:left w:val="none" w:sz="0" w:space="0" w:color="auto"/>
            <w:bottom w:val="none" w:sz="0" w:space="0" w:color="auto"/>
            <w:right w:val="none" w:sz="0" w:space="0" w:color="auto"/>
          </w:divBdr>
        </w:div>
        <w:div w:id="392584081">
          <w:marLeft w:val="0"/>
          <w:marRight w:val="0"/>
          <w:marTop w:val="0"/>
          <w:marBottom w:val="0"/>
          <w:divBdr>
            <w:top w:val="none" w:sz="0" w:space="0" w:color="auto"/>
            <w:left w:val="none" w:sz="0" w:space="0" w:color="auto"/>
            <w:bottom w:val="none" w:sz="0" w:space="0" w:color="auto"/>
            <w:right w:val="none" w:sz="0" w:space="0" w:color="auto"/>
          </w:divBdr>
        </w:div>
        <w:div w:id="1820462385">
          <w:marLeft w:val="0"/>
          <w:marRight w:val="0"/>
          <w:marTop w:val="0"/>
          <w:marBottom w:val="0"/>
          <w:divBdr>
            <w:top w:val="none" w:sz="0" w:space="0" w:color="auto"/>
            <w:left w:val="none" w:sz="0" w:space="0" w:color="auto"/>
            <w:bottom w:val="none" w:sz="0" w:space="0" w:color="auto"/>
            <w:right w:val="none" w:sz="0" w:space="0" w:color="auto"/>
          </w:divBdr>
        </w:div>
        <w:div w:id="593830181">
          <w:marLeft w:val="0"/>
          <w:marRight w:val="0"/>
          <w:marTop w:val="0"/>
          <w:marBottom w:val="0"/>
          <w:divBdr>
            <w:top w:val="none" w:sz="0" w:space="0" w:color="auto"/>
            <w:left w:val="none" w:sz="0" w:space="0" w:color="auto"/>
            <w:bottom w:val="none" w:sz="0" w:space="0" w:color="auto"/>
            <w:right w:val="none" w:sz="0" w:space="0" w:color="auto"/>
          </w:divBdr>
        </w:div>
        <w:div w:id="527910815">
          <w:marLeft w:val="0"/>
          <w:marRight w:val="0"/>
          <w:marTop w:val="0"/>
          <w:marBottom w:val="0"/>
          <w:divBdr>
            <w:top w:val="none" w:sz="0" w:space="0" w:color="auto"/>
            <w:left w:val="none" w:sz="0" w:space="0" w:color="auto"/>
            <w:bottom w:val="none" w:sz="0" w:space="0" w:color="auto"/>
            <w:right w:val="none" w:sz="0" w:space="0" w:color="auto"/>
          </w:divBdr>
        </w:div>
        <w:div w:id="1258757743">
          <w:marLeft w:val="0"/>
          <w:marRight w:val="0"/>
          <w:marTop w:val="0"/>
          <w:marBottom w:val="0"/>
          <w:divBdr>
            <w:top w:val="none" w:sz="0" w:space="0" w:color="auto"/>
            <w:left w:val="none" w:sz="0" w:space="0" w:color="auto"/>
            <w:bottom w:val="none" w:sz="0" w:space="0" w:color="auto"/>
            <w:right w:val="none" w:sz="0" w:space="0" w:color="auto"/>
          </w:divBdr>
        </w:div>
        <w:div w:id="361324768">
          <w:marLeft w:val="0"/>
          <w:marRight w:val="0"/>
          <w:marTop w:val="0"/>
          <w:marBottom w:val="0"/>
          <w:divBdr>
            <w:top w:val="none" w:sz="0" w:space="0" w:color="auto"/>
            <w:left w:val="none" w:sz="0" w:space="0" w:color="auto"/>
            <w:bottom w:val="none" w:sz="0" w:space="0" w:color="auto"/>
            <w:right w:val="none" w:sz="0" w:space="0" w:color="auto"/>
          </w:divBdr>
        </w:div>
        <w:div w:id="373891135">
          <w:marLeft w:val="0"/>
          <w:marRight w:val="0"/>
          <w:marTop w:val="0"/>
          <w:marBottom w:val="0"/>
          <w:divBdr>
            <w:top w:val="none" w:sz="0" w:space="0" w:color="auto"/>
            <w:left w:val="none" w:sz="0" w:space="0" w:color="auto"/>
            <w:bottom w:val="none" w:sz="0" w:space="0" w:color="auto"/>
            <w:right w:val="none" w:sz="0" w:space="0" w:color="auto"/>
          </w:divBdr>
        </w:div>
        <w:div w:id="1334408079">
          <w:marLeft w:val="0"/>
          <w:marRight w:val="0"/>
          <w:marTop w:val="0"/>
          <w:marBottom w:val="0"/>
          <w:divBdr>
            <w:top w:val="none" w:sz="0" w:space="0" w:color="auto"/>
            <w:left w:val="none" w:sz="0" w:space="0" w:color="auto"/>
            <w:bottom w:val="none" w:sz="0" w:space="0" w:color="auto"/>
            <w:right w:val="none" w:sz="0" w:space="0" w:color="auto"/>
          </w:divBdr>
          <w:divsChild>
            <w:div w:id="1519466338">
              <w:marLeft w:val="0"/>
              <w:marRight w:val="0"/>
              <w:marTop w:val="240"/>
              <w:marBottom w:val="240"/>
              <w:divBdr>
                <w:top w:val="none" w:sz="0" w:space="0" w:color="auto"/>
                <w:left w:val="none" w:sz="0" w:space="0" w:color="auto"/>
                <w:bottom w:val="none" w:sz="0" w:space="0" w:color="auto"/>
                <w:right w:val="none" w:sz="0" w:space="0" w:color="auto"/>
              </w:divBdr>
              <w:divsChild>
                <w:div w:id="531501893">
                  <w:marLeft w:val="0"/>
                  <w:marRight w:val="180"/>
                  <w:marTop w:val="0"/>
                  <w:marBottom w:val="0"/>
                  <w:divBdr>
                    <w:top w:val="none" w:sz="0" w:space="0" w:color="auto"/>
                    <w:left w:val="none" w:sz="0" w:space="0" w:color="auto"/>
                    <w:bottom w:val="none" w:sz="0" w:space="0" w:color="auto"/>
                    <w:right w:val="none" w:sz="0" w:space="0" w:color="auto"/>
                  </w:divBdr>
                </w:div>
                <w:div w:id="1177305262">
                  <w:marLeft w:val="0"/>
                  <w:marRight w:val="120"/>
                  <w:marTop w:val="0"/>
                  <w:marBottom w:val="180"/>
                  <w:divBdr>
                    <w:top w:val="none" w:sz="0" w:space="0" w:color="auto"/>
                    <w:left w:val="none" w:sz="0" w:space="0" w:color="auto"/>
                    <w:bottom w:val="none" w:sz="0" w:space="0" w:color="auto"/>
                    <w:right w:val="none" w:sz="0" w:space="0" w:color="auto"/>
                  </w:divBdr>
                </w:div>
                <w:div w:id="2021274760">
                  <w:marLeft w:val="0"/>
                  <w:marRight w:val="120"/>
                  <w:marTop w:val="0"/>
                  <w:marBottom w:val="180"/>
                  <w:divBdr>
                    <w:top w:val="none" w:sz="0" w:space="0" w:color="auto"/>
                    <w:left w:val="none" w:sz="0" w:space="0" w:color="auto"/>
                    <w:bottom w:val="none" w:sz="0" w:space="0" w:color="auto"/>
                    <w:right w:val="none" w:sz="0" w:space="0" w:color="auto"/>
                  </w:divBdr>
                </w:div>
                <w:div w:id="18199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Graham</dc:creator>
  <cp:keywords/>
  <dc:description/>
  <cp:lastModifiedBy>Ray Graham</cp:lastModifiedBy>
  <cp:revision>73</cp:revision>
  <cp:lastPrinted>2024-05-29T12:09:00Z</cp:lastPrinted>
  <dcterms:created xsi:type="dcterms:W3CDTF">2024-05-24T12:05:00Z</dcterms:created>
  <dcterms:modified xsi:type="dcterms:W3CDTF">2024-05-29T12:09:00Z</dcterms:modified>
</cp:coreProperties>
</file>